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52" w:rsidRDefault="00AF6252" w:rsidP="0090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20" w:rsidRPr="00F22924" w:rsidRDefault="00395F82" w:rsidP="009065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24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831854" w:rsidRPr="00F22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25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374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31854" w:rsidRPr="00F22924">
        <w:rPr>
          <w:rFonts w:ascii="Times New Roman" w:hAnsi="Times New Roman" w:cs="Times New Roman"/>
          <w:b/>
          <w:bCs/>
          <w:sz w:val="24"/>
          <w:szCs w:val="24"/>
        </w:rPr>
        <w:t>DE 201</w:t>
      </w:r>
      <w:r w:rsidR="00A55621" w:rsidRPr="00F2292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5A58A0" w:rsidRPr="006558AC" w:rsidRDefault="005A58A0" w:rsidP="005A58A0">
      <w:pPr>
        <w:spacing w:after="0" w:line="360" w:lineRule="auto"/>
        <w:ind w:left="4253"/>
        <w:jc w:val="both"/>
        <w:rPr>
          <w:rFonts w:ascii="Times New Roman" w:eastAsia="Times New Roman" w:hAnsi="Times New Roman"/>
          <w:sz w:val="24"/>
          <w:szCs w:val="24"/>
        </w:rPr>
      </w:pPr>
      <w:r w:rsidRPr="005A58A0">
        <w:rPr>
          <w:rFonts w:ascii="Times New Roman" w:eastAsia="Calibri" w:hAnsi="Times New Roman" w:cs="Times New Roman"/>
          <w:bCs/>
          <w:sz w:val="24"/>
          <w:szCs w:val="24"/>
        </w:rPr>
        <w:t>Denomina “</w:t>
      </w:r>
      <w:r w:rsidR="0086390D">
        <w:rPr>
          <w:rFonts w:ascii="Times New Roman" w:eastAsia="Calibri" w:hAnsi="Times New Roman" w:cs="Times New Roman"/>
          <w:bCs/>
          <w:sz w:val="24"/>
          <w:szCs w:val="24"/>
        </w:rPr>
        <w:t>Poeta Gonçalves Dias</w:t>
      </w:r>
      <w:r w:rsidRPr="005A58A0">
        <w:rPr>
          <w:rFonts w:ascii="Times New Roman" w:eastAsia="Calibri" w:hAnsi="Times New Roman" w:cs="Times New Roman"/>
          <w:bCs/>
          <w:sz w:val="24"/>
          <w:szCs w:val="24"/>
        </w:rPr>
        <w:t xml:space="preserve">” o Aeroporto Internacional de São Luís </w:t>
      </w:r>
      <w:r>
        <w:rPr>
          <w:rFonts w:ascii="Times New Roman" w:eastAsia="Calibri" w:hAnsi="Times New Roman" w:cs="Times New Roman"/>
          <w:bCs/>
          <w:sz w:val="24"/>
          <w:szCs w:val="24"/>
        </w:rPr>
        <w:t>- MA</w:t>
      </w:r>
    </w:p>
    <w:p w:rsidR="005A58A0" w:rsidRDefault="005A58A0" w:rsidP="005A58A0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A58A0" w:rsidRPr="006558AC" w:rsidRDefault="005A58A0" w:rsidP="005A58A0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A58A0" w:rsidRPr="005A58A0" w:rsidRDefault="005A58A0" w:rsidP="005A58A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58A0" w:rsidRPr="005A58A0" w:rsidRDefault="005A58A0" w:rsidP="005A58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A58A0">
        <w:rPr>
          <w:rFonts w:ascii="Times New Roman" w:eastAsia="Calibri" w:hAnsi="Times New Roman" w:cs="Times New Roman"/>
          <w:b/>
          <w:bCs/>
          <w:sz w:val="24"/>
          <w:szCs w:val="24"/>
        </w:rPr>
        <w:t>Art. 1°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58A0">
        <w:rPr>
          <w:rFonts w:ascii="Times New Roman" w:eastAsia="Calibri" w:hAnsi="Times New Roman" w:cs="Times New Roman"/>
          <w:bCs/>
          <w:sz w:val="24"/>
          <w:szCs w:val="24"/>
        </w:rPr>
        <w:t>É denominado “</w:t>
      </w:r>
      <w:r w:rsidR="0086390D">
        <w:rPr>
          <w:rFonts w:ascii="Times New Roman" w:eastAsia="Calibri" w:hAnsi="Times New Roman" w:cs="Times New Roman"/>
          <w:bCs/>
          <w:sz w:val="24"/>
          <w:szCs w:val="24"/>
        </w:rPr>
        <w:t>Poeta Gonçalves Dias</w:t>
      </w:r>
      <w:r w:rsidRPr="005A58A0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86390D">
        <w:rPr>
          <w:rFonts w:ascii="Times New Roman" w:eastAsia="Calibri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58A0">
        <w:rPr>
          <w:rFonts w:ascii="Times New Roman" w:eastAsia="Calibri" w:hAnsi="Times New Roman" w:cs="Times New Roman"/>
          <w:bCs/>
          <w:sz w:val="24"/>
          <w:szCs w:val="24"/>
        </w:rPr>
        <w:t xml:space="preserve">Aeroporto </w:t>
      </w:r>
      <w:r w:rsidR="0086390D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5A58A0">
        <w:rPr>
          <w:rFonts w:ascii="Times New Roman" w:eastAsia="Calibri" w:hAnsi="Times New Roman" w:cs="Times New Roman"/>
          <w:bCs/>
          <w:sz w:val="24"/>
          <w:szCs w:val="24"/>
        </w:rPr>
        <w:t xml:space="preserve">nternacional de São Luís </w:t>
      </w:r>
      <w:r>
        <w:rPr>
          <w:rFonts w:ascii="Times New Roman" w:eastAsia="Calibri" w:hAnsi="Times New Roman" w:cs="Times New Roman"/>
          <w:bCs/>
          <w:sz w:val="24"/>
          <w:szCs w:val="24"/>
        </w:rPr>
        <w:t>- MA</w:t>
      </w:r>
      <w:r w:rsidRPr="005A58A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B355F" w:rsidRDefault="005B355F" w:rsidP="00702BB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2BB0" w:rsidRDefault="005A58A0" w:rsidP="00702BB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Art. 2</w:t>
      </w:r>
      <w:r w:rsidR="00702BB0" w:rsidRPr="005B355F">
        <w:rPr>
          <w:rFonts w:ascii="Times New Roman" w:eastAsia="Calibri" w:hAnsi="Times New Roman" w:cs="Times New Roman"/>
          <w:b/>
          <w:bCs/>
          <w:sz w:val="24"/>
          <w:szCs w:val="24"/>
        </w:rPr>
        <w:t>°</w:t>
      </w:r>
      <w:r w:rsidR="00702BB0">
        <w:rPr>
          <w:rFonts w:ascii="Times New Roman" w:eastAsia="Calibri" w:hAnsi="Times New Roman" w:cs="Times New Roman"/>
          <w:bCs/>
          <w:sz w:val="24"/>
          <w:szCs w:val="24"/>
        </w:rPr>
        <w:t> Esta Lei entra em vigor na data de sua publicação.</w:t>
      </w:r>
    </w:p>
    <w:p w:rsidR="005B355F" w:rsidRDefault="005B355F" w:rsidP="00702BB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65B6" w:rsidRDefault="00F33671" w:rsidP="00702BB0">
      <w:pPr>
        <w:pStyle w:val="NormalWeb"/>
        <w:spacing w:line="360" w:lineRule="auto"/>
        <w:ind w:left="-567" w:right="-427"/>
        <w:jc w:val="both"/>
        <w:rPr>
          <w:rFonts w:eastAsia="Calibri"/>
          <w:bCs/>
          <w:sz w:val="23"/>
          <w:szCs w:val="23"/>
          <w:lang w:eastAsia="en-US"/>
        </w:rPr>
      </w:pPr>
      <w:r w:rsidRPr="00F22924">
        <w:rPr>
          <w:rFonts w:eastAsia="Calibri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86390D">
        <w:rPr>
          <w:rFonts w:eastAsia="Calibri"/>
          <w:bCs/>
          <w:sz w:val="23"/>
          <w:szCs w:val="23"/>
          <w:lang w:eastAsia="en-US"/>
        </w:rPr>
        <w:t>21</w:t>
      </w:r>
      <w:r w:rsidR="007C5C75" w:rsidRPr="00F22924">
        <w:rPr>
          <w:rFonts w:eastAsia="Calibri"/>
          <w:bCs/>
          <w:sz w:val="23"/>
          <w:szCs w:val="23"/>
          <w:lang w:eastAsia="en-US"/>
        </w:rPr>
        <w:t xml:space="preserve"> </w:t>
      </w:r>
      <w:r w:rsidRPr="00F22924">
        <w:rPr>
          <w:rFonts w:eastAsia="Calibri"/>
          <w:bCs/>
          <w:sz w:val="23"/>
          <w:szCs w:val="23"/>
          <w:lang w:eastAsia="en-US"/>
        </w:rPr>
        <w:t>de</w:t>
      </w:r>
      <w:r w:rsidR="00534A10" w:rsidRPr="00F22924">
        <w:rPr>
          <w:rFonts w:eastAsia="Calibri"/>
          <w:bCs/>
          <w:sz w:val="23"/>
          <w:szCs w:val="23"/>
          <w:lang w:eastAsia="en-US"/>
        </w:rPr>
        <w:t xml:space="preserve"> </w:t>
      </w:r>
      <w:r w:rsidR="007B316C">
        <w:rPr>
          <w:rFonts w:eastAsia="Calibri"/>
          <w:bCs/>
          <w:sz w:val="23"/>
          <w:szCs w:val="23"/>
          <w:lang w:eastAsia="en-US"/>
        </w:rPr>
        <w:t>junho</w:t>
      </w:r>
      <w:r w:rsidR="007E1D4F" w:rsidRPr="00F22924">
        <w:rPr>
          <w:rFonts w:eastAsia="Calibri"/>
          <w:bCs/>
          <w:sz w:val="23"/>
          <w:szCs w:val="23"/>
          <w:lang w:eastAsia="en-US"/>
        </w:rPr>
        <w:t xml:space="preserve"> </w:t>
      </w:r>
      <w:r w:rsidR="00A55621" w:rsidRPr="00F22924">
        <w:rPr>
          <w:rFonts w:eastAsia="Calibri"/>
          <w:bCs/>
          <w:sz w:val="23"/>
          <w:szCs w:val="23"/>
          <w:lang w:eastAsia="en-US"/>
        </w:rPr>
        <w:t xml:space="preserve">de </w:t>
      </w:r>
      <w:r w:rsidR="005455F2" w:rsidRPr="00F22924">
        <w:rPr>
          <w:rFonts w:eastAsia="Calibri"/>
          <w:bCs/>
          <w:sz w:val="23"/>
          <w:szCs w:val="23"/>
          <w:lang w:eastAsia="en-US"/>
        </w:rPr>
        <w:t>2017.</w:t>
      </w:r>
    </w:p>
    <w:p w:rsidR="005B355F" w:rsidRDefault="005B355F" w:rsidP="00702BB0">
      <w:pPr>
        <w:pStyle w:val="NormalWeb"/>
        <w:spacing w:line="360" w:lineRule="auto"/>
        <w:ind w:left="-567" w:right="-427"/>
        <w:jc w:val="both"/>
        <w:rPr>
          <w:rFonts w:eastAsia="Calibri"/>
          <w:bCs/>
          <w:sz w:val="23"/>
          <w:szCs w:val="23"/>
          <w:lang w:eastAsia="en-US"/>
        </w:rPr>
      </w:pPr>
    </w:p>
    <w:p w:rsidR="005B355F" w:rsidRPr="00F22924" w:rsidRDefault="005B355F" w:rsidP="00702BB0">
      <w:pPr>
        <w:pStyle w:val="NormalWeb"/>
        <w:spacing w:line="360" w:lineRule="auto"/>
        <w:ind w:left="-567" w:right="-427"/>
        <w:jc w:val="both"/>
        <w:rPr>
          <w:b/>
          <w:sz w:val="24"/>
          <w:szCs w:val="24"/>
        </w:rPr>
      </w:pPr>
    </w:p>
    <w:p w:rsidR="00C97E9C" w:rsidRPr="00F22924" w:rsidRDefault="00C97E9C" w:rsidP="00C97E9C">
      <w:pPr>
        <w:pStyle w:val="NormalWeb"/>
        <w:spacing w:before="0" w:after="0" w:line="240" w:lineRule="auto"/>
        <w:jc w:val="center"/>
        <w:rPr>
          <w:b/>
          <w:sz w:val="24"/>
          <w:szCs w:val="24"/>
        </w:rPr>
      </w:pPr>
      <w:r w:rsidRPr="00F22924">
        <w:rPr>
          <w:b/>
          <w:sz w:val="24"/>
          <w:szCs w:val="24"/>
        </w:rPr>
        <w:t>ADRIANO SARNEY</w:t>
      </w:r>
    </w:p>
    <w:p w:rsidR="00C97E9C" w:rsidRPr="00F22924" w:rsidRDefault="00C97E9C" w:rsidP="00C97E9C">
      <w:pPr>
        <w:pStyle w:val="NormalWeb"/>
        <w:spacing w:before="0" w:after="0" w:line="240" w:lineRule="auto"/>
        <w:jc w:val="center"/>
        <w:rPr>
          <w:sz w:val="24"/>
          <w:szCs w:val="24"/>
        </w:rPr>
      </w:pPr>
      <w:r w:rsidRPr="00F22924">
        <w:rPr>
          <w:sz w:val="24"/>
          <w:szCs w:val="24"/>
        </w:rPr>
        <w:t>Deputado Estadual – PV</w:t>
      </w:r>
    </w:p>
    <w:p w:rsidR="00C97E9C" w:rsidRPr="00F22924" w:rsidRDefault="00C97E9C" w:rsidP="00C97E9C">
      <w:pPr>
        <w:pStyle w:val="NormalWeb"/>
        <w:spacing w:before="0" w:after="0" w:line="240" w:lineRule="auto"/>
        <w:jc w:val="center"/>
        <w:rPr>
          <w:sz w:val="24"/>
          <w:szCs w:val="24"/>
        </w:rPr>
      </w:pPr>
      <w:r w:rsidRPr="00F22924">
        <w:rPr>
          <w:sz w:val="24"/>
          <w:szCs w:val="24"/>
        </w:rPr>
        <w:t>4° Vice-Presidente</w:t>
      </w:r>
    </w:p>
    <w:p w:rsidR="00F22924" w:rsidRDefault="00F22924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928FF" w:rsidRDefault="000928FF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928FF" w:rsidRDefault="000928FF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928FF" w:rsidRDefault="000928FF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928FF" w:rsidRDefault="000928FF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B252F" w:rsidRDefault="003B252F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928FF" w:rsidRDefault="000928FF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928FF" w:rsidRDefault="000928FF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6390D" w:rsidRDefault="0086390D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928FF" w:rsidRDefault="000928FF" w:rsidP="002B2285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455F2" w:rsidRPr="00F22924" w:rsidRDefault="00F23061" w:rsidP="008452C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F22924">
        <w:rPr>
          <w:rFonts w:ascii="Times New Roman" w:eastAsia="Calibri" w:hAnsi="Times New Roman" w:cs="Times New Roman"/>
          <w:b/>
          <w:bCs/>
          <w:u w:val="single"/>
        </w:rPr>
        <w:lastRenderedPageBreak/>
        <w:t>JUSTIFICATIVA</w:t>
      </w:r>
    </w:p>
    <w:p w:rsidR="0086390D" w:rsidRPr="0086390D" w:rsidRDefault="0086390D" w:rsidP="006E3B60">
      <w:pPr>
        <w:pStyle w:val="NormalWeb"/>
        <w:shd w:val="clear" w:color="auto" w:fill="FFFFFF"/>
        <w:spacing w:before="0" w:line="360" w:lineRule="auto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86390D">
        <w:rPr>
          <w:rFonts w:eastAsia="Calibri"/>
          <w:bCs/>
          <w:sz w:val="24"/>
          <w:szCs w:val="24"/>
          <w:lang w:eastAsia="en-US"/>
        </w:rPr>
        <w:t>Antônio Gonçalves Dias nasceu em Caxias - Maranhão em 10 de agosto de 1823. Era mestiço, filho de um comerciante português com uma cafuza (mestiça de negro e índio). Quando foi estudar Direito em Coimbra, conheceu alguns escritores românticos portugueses, com quem estabeleceu relações importantes para a sua formação intelectual como poeta.</w:t>
      </w:r>
    </w:p>
    <w:p w:rsidR="0086390D" w:rsidRPr="0086390D" w:rsidRDefault="0086390D" w:rsidP="006E3B60">
      <w:pPr>
        <w:pStyle w:val="NormalWeb"/>
        <w:shd w:val="clear" w:color="auto" w:fill="FFFFFF"/>
        <w:spacing w:before="0" w:line="360" w:lineRule="auto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86390D">
        <w:rPr>
          <w:rFonts w:eastAsia="Calibri"/>
          <w:bCs/>
          <w:sz w:val="24"/>
          <w:szCs w:val="24"/>
          <w:lang w:eastAsia="en-US"/>
        </w:rPr>
        <w:t xml:space="preserve">Ainda em Portugal, escreveu sua famosa poesia “Canção do exílio”, a qual mostra o saudosismo do autor em regressar ao Brasil. De volta ao país de origem, tem alguns casos amorosos e vive uma paixão por Ana Amélia. No entanto, a mão da jovem é recusada pelo fato de Gonçalves Dias ser mestiço. Acometido por doenças regressa à Europa em busca de tratamento. Na volta ao Brasil, o poeta morre nas costas do Maranhão, no naufrágio do </w:t>
      </w:r>
      <w:proofErr w:type="spellStart"/>
      <w:r w:rsidRPr="0086390D">
        <w:rPr>
          <w:rFonts w:eastAsia="Calibri"/>
          <w:bCs/>
          <w:sz w:val="24"/>
          <w:szCs w:val="24"/>
          <w:lang w:eastAsia="en-US"/>
        </w:rPr>
        <w:t>Ville</w:t>
      </w:r>
      <w:proofErr w:type="spellEnd"/>
      <w:r w:rsidRPr="0086390D">
        <w:rPr>
          <w:rFonts w:eastAsia="Calibri"/>
          <w:bCs/>
          <w:sz w:val="24"/>
          <w:szCs w:val="24"/>
          <w:lang w:eastAsia="en-US"/>
        </w:rPr>
        <w:t xml:space="preserve"> de </w:t>
      </w:r>
      <w:proofErr w:type="spellStart"/>
      <w:r w:rsidRPr="0086390D">
        <w:rPr>
          <w:rFonts w:eastAsia="Calibri"/>
          <w:bCs/>
          <w:sz w:val="24"/>
          <w:szCs w:val="24"/>
          <w:lang w:eastAsia="en-US"/>
        </w:rPr>
        <w:t>Boulogne</w:t>
      </w:r>
      <w:proofErr w:type="spellEnd"/>
      <w:r w:rsidRPr="0086390D">
        <w:rPr>
          <w:rFonts w:eastAsia="Calibri"/>
          <w:bCs/>
          <w:sz w:val="24"/>
          <w:szCs w:val="24"/>
          <w:lang w:eastAsia="en-US"/>
        </w:rPr>
        <w:t>, navio no qual estava no dia 3 de novembro de 1864.</w:t>
      </w:r>
    </w:p>
    <w:p w:rsidR="006E3B60" w:rsidRPr="0086390D" w:rsidRDefault="0086390D" w:rsidP="006E3B60">
      <w:pPr>
        <w:pStyle w:val="rtejustify"/>
        <w:spacing w:before="300" w:beforeAutospacing="0" w:after="300" w:afterAutospacing="0" w:line="360" w:lineRule="auto"/>
        <w:ind w:firstLine="708"/>
        <w:jc w:val="both"/>
        <w:rPr>
          <w:rFonts w:eastAsia="Calibri"/>
          <w:bCs/>
          <w:lang w:eastAsia="en-US"/>
        </w:rPr>
      </w:pPr>
      <w:r w:rsidRPr="0086390D">
        <w:rPr>
          <w:rFonts w:eastAsia="Calibri"/>
          <w:bCs/>
          <w:lang w:eastAsia="en-US"/>
        </w:rPr>
        <w:t xml:space="preserve">Sua obra poética, lírica ou épica, enquadrou-se na temática “americana”, isto é, de incorporação dos assuntos e paisagens brasileiros na literatura nacional, fazendo-a voltar-se para a terra natal, marcando assim a nossa independência em relação a Portugal. Ao lado da natureza local, recorreu aos temas em torno do indígena, o homem americano primitivo, tomado como o protótipo de brasileiro, desenvolvendo, com José de Alencar na ficção, o movimento do Indianismo. Os indígenas, com suas lendas e mitos, seus dramas e conflitos, suas lutas e amores, sua fusão com o branco, ofereceram-lhe um mundo rico de significação simbólica. Embora não tenha sido o primeiro a buscar na temática indígena recursos para o </w:t>
      </w:r>
      <w:r w:rsidRPr="0086390D">
        <w:rPr>
          <w:rFonts w:eastAsia="Calibri"/>
          <w:b/>
          <w:bCs/>
          <w:lang w:eastAsia="en-US"/>
        </w:rPr>
        <w:t>abrasileiramento da literatura</w:t>
      </w:r>
      <w:r w:rsidRPr="0086390D">
        <w:rPr>
          <w:rFonts w:eastAsia="Calibri"/>
          <w:bCs/>
          <w:lang w:eastAsia="en-US"/>
        </w:rPr>
        <w:t>, Gonçalves Dias foi o que mais alto elevou o Indianismo. A obra indianista está contida nas “Poesias americanas” dos </w:t>
      </w:r>
      <w:r w:rsidRPr="0086390D">
        <w:rPr>
          <w:rFonts w:eastAsia="Calibri"/>
          <w:bCs/>
          <w:i/>
          <w:iCs/>
          <w:lang w:eastAsia="en-US"/>
        </w:rPr>
        <w:t>Primeiros cantos</w:t>
      </w:r>
      <w:r w:rsidRPr="0086390D">
        <w:rPr>
          <w:rFonts w:eastAsia="Calibri"/>
          <w:bCs/>
          <w:lang w:eastAsia="en-US"/>
        </w:rPr>
        <w:t>, nos </w:t>
      </w:r>
      <w:r w:rsidRPr="0086390D">
        <w:rPr>
          <w:rFonts w:eastAsia="Calibri"/>
          <w:bCs/>
          <w:i/>
          <w:iCs/>
          <w:lang w:eastAsia="en-US"/>
        </w:rPr>
        <w:t>Segundos cantos</w:t>
      </w:r>
      <w:r w:rsidRPr="0086390D">
        <w:rPr>
          <w:rFonts w:eastAsia="Calibri"/>
          <w:bCs/>
          <w:lang w:eastAsia="en-US"/>
        </w:rPr>
        <w:t> e </w:t>
      </w:r>
      <w:r w:rsidRPr="0086390D">
        <w:rPr>
          <w:rFonts w:eastAsia="Calibri"/>
          <w:bCs/>
          <w:i/>
          <w:iCs/>
          <w:lang w:eastAsia="en-US"/>
        </w:rPr>
        <w:t>Últimos cantos</w:t>
      </w:r>
      <w:r w:rsidRPr="0086390D">
        <w:rPr>
          <w:rFonts w:eastAsia="Calibri"/>
          <w:bCs/>
          <w:lang w:eastAsia="en-US"/>
        </w:rPr>
        <w:t>, sobretudo nos poemas “Marabá”, “Leito de folhas verdes”, “Canto do piaga”, “Canto do tamoio”, “Canto do guerreiro” e “</w:t>
      </w:r>
      <w:r w:rsidRPr="0086390D">
        <w:rPr>
          <w:rFonts w:eastAsia="Calibri"/>
          <w:bCs/>
          <w:i/>
          <w:iCs/>
          <w:lang w:eastAsia="en-US"/>
        </w:rPr>
        <w:t>I-</w:t>
      </w:r>
      <w:proofErr w:type="spellStart"/>
      <w:r w:rsidRPr="0086390D">
        <w:rPr>
          <w:rFonts w:eastAsia="Calibri"/>
          <w:bCs/>
          <w:i/>
          <w:iCs/>
          <w:lang w:eastAsia="en-US"/>
        </w:rPr>
        <w:t>juca</w:t>
      </w:r>
      <w:proofErr w:type="spellEnd"/>
      <w:r w:rsidRPr="0086390D">
        <w:rPr>
          <w:rFonts w:eastAsia="Calibri"/>
          <w:bCs/>
          <w:i/>
          <w:iCs/>
          <w:lang w:eastAsia="en-US"/>
        </w:rPr>
        <w:t>-</w:t>
      </w:r>
      <w:proofErr w:type="spellStart"/>
      <w:r w:rsidRPr="0086390D">
        <w:rPr>
          <w:rFonts w:eastAsia="Calibri"/>
          <w:bCs/>
          <w:i/>
          <w:iCs/>
          <w:lang w:eastAsia="en-US"/>
        </w:rPr>
        <w:t>pirama</w:t>
      </w:r>
      <w:proofErr w:type="spellEnd"/>
      <w:r w:rsidRPr="0086390D">
        <w:rPr>
          <w:rFonts w:eastAsia="Calibri"/>
          <w:bCs/>
          <w:lang w:eastAsia="en-US"/>
        </w:rPr>
        <w:t xml:space="preserve">”, este talvez o ponto mais alto de sua obra e de toda a poesia indianista. É uma das obras-primas da poesia brasileira, graças ao conteúdo emocional e lírico, à força dramática, ao argumento, à linguagem, ao ritmo rico e variado, aos múltiplos sentimentos, à fusão do poético, do sublime, do narrativo, </w:t>
      </w:r>
      <w:r w:rsidRPr="0086390D">
        <w:rPr>
          <w:rFonts w:eastAsia="Calibri"/>
          <w:bCs/>
          <w:lang w:eastAsia="en-US"/>
        </w:rPr>
        <w:lastRenderedPageBreak/>
        <w:t>do diálogo, culminando na grandeza da maldição do pai ao filho que chorou na presença da morte.</w:t>
      </w:r>
    </w:p>
    <w:p w:rsidR="006E3B60" w:rsidRDefault="006E3B60" w:rsidP="00E15F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B60">
        <w:rPr>
          <w:rFonts w:ascii="Times New Roman" w:eastAsia="Calibri" w:hAnsi="Times New Roman" w:cs="Times New Roman"/>
          <w:bCs/>
          <w:sz w:val="24"/>
          <w:szCs w:val="24"/>
        </w:rPr>
        <w:t xml:space="preserve">O indianismo foi </w:t>
      </w:r>
      <w:proofErr w:type="gramStart"/>
      <w:r w:rsidRPr="006E3B60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gramEnd"/>
      <w:r w:rsidRPr="006E3B60">
        <w:rPr>
          <w:rFonts w:ascii="Times New Roman" w:eastAsia="Calibri" w:hAnsi="Times New Roman" w:cs="Times New Roman"/>
          <w:bCs/>
          <w:sz w:val="24"/>
          <w:szCs w:val="24"/>
        </w:rPr>
        <w:t xml:space="preserve"> forma mais reconhecida como literatura nacional, e a obra Primeiros Cantos de Gonçalves Dias, de 1846, decidiu o destino do indianismo. A partir daí a característica indianista se tornou para os contemporâneos a categoria que representava a poesia brasileira por excelência. E</w:t>
      </w:r>
      <w:bookmarkStart w:id="0" w:name="_GoBack"/>
      <w:bookmarkEnd w:id="0"/>
      <w:r w:rsidRPr="006E3B60">
        <w:rPr>
          <w:rFonts w:ascii="Times New Roman" w:eastAsia="Calibri" w:hAnsi="Times New Roman" w:cs="Times New Roman"/>
          <w:bCs/>
          <w:sz w:val="24"/>
          <w:szCs w:val="24"/>
        </w:rPr>
        <w:t>ntre 1846 e 1865 surgiram os outros contos de Gonçalves Dias, entre eles: Os Timbiras, O Guarani, Iracema, A Confederação Dos Tamoios.</w:t>
      </w:r>
    </w:p>
    <w:p w:rsidR="006E3B60" w:rsidRPr="006E3B60" w:rsidRDefault="006E3B60" w:rsidP="006E3B6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B60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E3B60">
        <w:rPr>
          <w:rFonts w:ascii="Times New Roman" w:eastAsia="Calibri" w:hAnsi="Times New Roman" w:cs="Times New Roman"/>
          <w:bCs/>
          <w:sz w:val="24"/>
          <w:szCs w:val="24"/>
        </w:rPr>
        <w:t>Gonçalves Dias inventava ou realçava aspectos do comportamento do índio que pudesse destacar nele o cavalheirismo e a generosidade. Trazia em suas obras uma visão do índio como lenda e como história. O valor dos costumes, as crenças, as tradições se misturam maravilhosamente em seus poemas.</w:t>
      </w:r>
    </w:p>
    <w:p w:rsidR="008C6E83" w:rsidRPr="003B252F" w:rsidRDefault="0086390D" w:rsidP="006E3B60">
      <w:pPr>
        <w:pStyle w:val="rtejustify"/>
        <w:spacing w:before="300" w:beforeAutospacing="0" w:after="300" w:afterAutospacing="0" w:line="360" w:lineRule="auto"/>
        <w:ind w:firstLine="708"/>
        <w:jc w:val="both"/>
        <w:rPr>
          <w:rFonts w:eastAsia="Calibri"/>
          <w:bCs/>
          <w:lang w:eastAsia="en-US"/>
        </w:rPr>
      </w:pPr>
      <w:r w:rsidRPr="0086390D">
        <w:rPr>
          <w:rFonts w:eastAsia="Calibri"/>
          <w:bCs/>
          <w:lang w:eastAsia="en-US"/>
        </w:rPr>
        <w:t>Devido a importante contribuição que o poeta Gon</w:t>
      </w:r>
      <w:r>
        <w:rPr>
          <w:rFonts w:eastAsia="Calibri"/>
          <w:bCs/>
          <w:lang w:eastAsia="en-US"/>
        </w:rPr>
        <w:t>ç</w:t>
      </w:r>
      <w:r w:rsidRPr="0086390D">
        <w:rPr>
          <w:rFonts w:eastAsia="Calibri"/>
          <w:bCs/>
          <w:lang w:eastAsia="en-US"/>
        </w:rPr>
        <w:t>alves Dias deu para o desenvolvimento da identidade cultura</w:t>
      </w:r>
      <w:r>
        <w:rPr>
          <w:rFonts w:eastAsia="Calibri"/>
          <w:bCs/>
          <w:lang w:eastAsia="en-US"/>
        </w:rPr>
        <w:t>l</w:t>
      </w:r>
      <w:r w:rsidRPr="0086390D">
        <w:rPr>
          <w:rFonts w:eastAsia="Calibri"/>
          <w:bCs/>
          <w:lang w:eastAsia="en-US"/>
        </w:rPr>
        <w:t xml:space="preserve"> maranhense, que sempre o fazia retornar às lembranças de sua terra natal, e a importância que ele tem para reforçar a imagem da Athenas Brasileira, deixando claro que no Maranhão sempre existiram grandes talentos nas mais diversas áreas</w:t>
      </w:r>
      <w:r>
        <w:rPr>
          <w:rFonts w:eastAsia="Calibri"/>
          <w:bCs/>
          <w:lang w:eastAsia="en-US"/>
        </w:rPr>
        <w:t>,</w:t>
      </w:r>
      <w:r w:rsidRPr="0086390D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principalmente um </w:t>
      </w:r>
      <w:r w:rsidRPr="0086390D">
        <w:rPr>
          <w:rFonts w:eastAsia="Calibri"/>
          <w:bCs/>
          <w:lang w:eastAsia="en-US"/>
        </w:rPr>
        <w:t>berço para grandes poetas, que ajudaram a difundir nossa cultura pelo mundo, é relevante a aprovação do presente Projeto de Lei, que servirá para homenagear quem já tanto fez no passado pelo nosso Estado.</w:t>
      </w:r>
    </w:p>
    <w:sectPr w:rsidR="008C6E83" w:rsidRPr="003B252F" w:rsidSect="00502EF8">
      <w:headerReference w:type="default" r:id="rId8"/>
      <w:footerReference w:type="default" r:id="rId9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28" w:rsidRDefault="00166E28" w:rsidP="00860DB4">
      <w:pPr>
        <w:spacing w:after="0" w:line="240" w:lineRule="auto"/>
      </w:pPr>
      <w:r>
        <w:separator/>
      </w:r>
    </w:p>
  </w:endnote>
  <w:end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E15F5F">
          <w:rPr>
            <w:rFonts w:ascii="Arial Narrow" w:hAnsi="Arial Narrow"/>
            <w:noProof/>
            <w:sz w:val="16"/>
            <w:szCs w:val="16"/>
          </w:rPr>
          <w:t>3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</w:t>
        </w:r>
        <w:proofErr w:type="gramStart"/>
        <w:r w:rsidR="00502EF8">
          <w:rPr>
            <w:rFonts w:ascii="Arial Narrow" w:hAnsi="Arial Narrow"/>
            <w:sz w:val="16"/>
          </w:rPr>
          <w:t>MA</w:t>
        </w:r>
        <w:proofErr w:type="gramEnd"/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 xml:space="preserve">: (98) </w:t>
        </w:r>
        <w:proofErr w:type="gramStart"/>
        <w:r w:rsidR="00D721FC">
          <w:rPr>
            <w:rFonts w:ascii="Arial Narrow" w:hAnsi="Arial Narrow"/>
            <w:sz w:val="16"/>
          </w:rPr>
          <w:t>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</w:t>
        </w:r>
        <w:proofErr w:type="gramEnd"/>
        <w:r w:rsidR="00D721FC">
          <w:rPr>
            <w:rFonts w:ascii="Arial Narrow" w:hAnsi="Arial Narrow"/>
            <w:sz w:val="16"/>
          </w:rPr>
          <w:t xml:space="preserve">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28" w:rsidRDefault="00166E28" w:rsidP="00860DB4">
      <w:pPr>
        <w:spacing w:after="0" w:line="240" w:lineRule="auto"/>
      </w:pPr>
      <w:r>
        <w:separator/>
      </w:r>
    </w:p>
  </w:footnote>
  <w:footnote w:type="continuationSeparator" w:id="0">
    <w:p w:rsidR="00166E28" w:rsidRDefault="00166E2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B5E3455" wp14:editId="280A76C0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 Sarney</w:t>
    </w:r>
  </w:p>
  <w:p w:rsidR="00C97E9C" w:rsidRPr="005340E3" w:rsidRDefault="00C97E9C" w:rsidP="005340E3">
    <w:pPr>
      <w:pStyle w:val="Cabealho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4° Vice-Presidente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EA6"/>
    <w:multiLevelType w:val="hybridMultilevel"/>
    <w:tmpl w:val="88DE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F15D4"/>
    <w:multiLevelType w:val="hybridMultilevel"/>
    <w:tmpl w:val="25FA2C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B4"/>
    <w:rsid w:val="00001281"/>
    <w:rsid w:val="0000770B"/>
    <w:rsid w:val="00016253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28FF"/>
    <w:rsid w:val="00093089"/>
    <w:rsid w:val="00095268"/>
    <w:rsid w:val="000B5818"/>
    <w:rsid w:val="000B71A9"/>
    <w:rsid w:val="000E549A"/>
    <w:rsid w:val="00110ABE"/>
    <w:rsid w:val="00122844"/>
    <w:rsid w:val="001374F3"/>
    <w:rsid w:val="00150396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F39E5"/>
    <w:rsid w:val="001F7C10"/>
    <w:rsid w:val="002258CF"/>
    <w:rsid w:val="002276E8"/>
    <w:rsid w:val="00230977"/>
    <w:rsid w:val="002605CE"/>
    <w:rsid w:val="00261A0E"/>
    <w:rsid w:val="00262A50"/>
    <w:rsid w:val="00282C6E"/>
    <w:rsid w:val="00286A46"/>
    <w:rsid w:val="002901DD"/>
    <w:rsid w:val="002A0C76"/>
    <w:rsid w:val="002A36B0"/>
    <w:rsid w:val="002B2285"/>
    <w:rsid w:val="002B33C4"/>
    <w:rsid w:val="002B5400"/>
    <w:rsid w:val="002B7CFE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2007"/>
    <w:rsid w:val="00337B8B"/>
    <w:rsid w:val="00357250"/>
    <w:rsid w:val="0036179A"/>
    <w:rsid w:val="00372673"/>
    <w:rsid w:val="00375271"/>
    <w:rsid w:val="00395F82"/>
    <w:rsid w:val="003B1FCB"/>
    <w:rsid w:val="003B252F"/>
    <w:rsid w:val="003B51AD"/>
    <w:rsid w:val="003C0652"/>
    <w:rsid w:val="003D1320"/>
    <w:rsid w:val="003F7776"/>
    <w:rsid w:val="003F7C07"/>
    <w:rsid w:val="00417E45"/>
    <w:rsid w:val="00436447"/>
    <w:rsid w:val="00440372"/>
    <w:rsid w:val="00455B5F"/>
    <w:rsid w:val="004626D7"/>
    <w:rsid w:val="00470AB3"/>
    <w:rsid w:val="004A2A0D"/>
    <w:rsid w:val="004B3A8B"/>
    <w:rsid w:val="004C54FB"/>
    <w:rsid w:val="004C56B4"/>
    <w:rsid w:val="004F2BD3"/>
    <w:rsid w:val="00502EF8"/>
    <w:rsid w:val="00507C59"/>
    <w:rsid w:val="005113B9"/>
    <w:rsid w:val="00515661"/>
    <w:rsid w:val="00517010"/>
    <w:rsid w:val="005340E3"/>
    <w:rsid w:val="00534A10"/>
    <w:rsid w:val="005455F2"/>
    <w:rsid w:val="00550882"/>
    <w:rsid w:val="00560C7B"/>
    <w:rsid w:val="00562F89"/>
    <w:rsid w:val="00566B9B"/>
    <w:rsid w:val="00582306"/>
    <w:rsid w:val="0059243B"/>
    <w:rsid w:val="005935EA"/>
    <w:rsid w:val="00596256"/>
    <w:rsid w:val="00596CE1"/>
    <w:rsid w:val="005A1067"/>
    <w:rsid w:val="005A26AE"/>
    <w:rsid w:val="005A3EF0"/>
    <w:rsid w:val="005A58A0"/>
    <w:rsid w:val="005B355F"/>
    <w:rsid w:val="005F0630"/>
    <w:rsid w:val="005F2851"/>
    <w:rsid w:val="00600BBE"/>
    <w:rsid w:val="00611EA4"/>
    <w:rsid w:val="00617C3E"/>
    <w:rsid w:val="00622DF0"/>
    <w:rsid w:val="00645CEB"/>
    <w:rsid w:val="00647039"/>
    <w:rsid w:val="006537BC"/>
    <w:rsid w:val="00656B86"/>
    <w:rsid w:val="00661EBF"/>
    <w:rsid w:val="00663E24"/>
    <w:rsid w:val="006827F9"/>
    <w:rsid w:val="006957BB"/>
    <w:rsid w:val="006A6CCB"/>
    <w:rsid w:val="006C7578"/>
    <w:rsid w:val="006E3B60"/>
    <w:rsid w:val="006E51DE"/>
    <w:rsid w:val="006F04DE"/>
    <w:rsid w:val="00702BB0"/>
    <w:rsid w:val="007424B9"/>
    <w:rsid w:val="0075058A"/>
    <w:rsid w:val="00761044"/>
    <w:rsid w:val="00765F15"/>
    <w:rsid w:val="00785FCD"/>
    <w:rsid w:val="00787D13"/>
    <w:rsid w:val="0079473F"/>
    <w:rsid w:val="007953E8"/>
    <w:rsid w:val="007B316C"/>
    <w:rsid w:val="007B5D98"/>
    <w:rsid w:val="007C5C75"/>
    <w:rsid w:val="007D7EA6"/>
    <w:rsid w:val="007E1D4F"/>
    <w:rsid w:val="007E3BA6"/>
    <w:rsid w:val="007E52B4"/>
    <w:rsid w:val="007E7CC1"/>
    <w:rsid w:val="007F355E"/>
    <w:rsid w:val="00821ABF"/>
    <w:rsid w:val="00823075"/>
    <w:rsid w:val="00827381"/>
    <w:rsid w:val="00831613"/>
    <w:rsid w:val="00831854"/>
    <w:rsid w:val="008357DD"/>
    <w:rsid w:val="00841913"/>
    <w:rsid w:val="00843FC2"/>
    <w:rsid w:val="008452CD"/>
    <w:rsid w:val="00860DB4"/>
    <w:rsid w:val="0086390D"/>
    <w:rsid w:val="00876D9A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0F24"/>
    <w:rsid w:val="00937DFF"/>
    <w:rsid w:val="00942821"/>
    <w:rsid w:val="00966F14"/>
    <w:rsid w:val="00973C8B"/>
    <w:rsid w:val="009743D9"/>
    <w:rsid w:val="009769F5"/>
    <w:rsid w:val="00985431"/>
    <w:rsid w:val="009903F8"/>
    <w:rsid w:val="00994F66"/>
    <w:rsid w:val="009A4E19"/>
    <w:rsid w:val="009E7E05"/>
    <w:rsid w:val="009F1ABB"/>
    <w:rsid w:val="009F480F"/>
    <w:rsid w:val="009F7D66"/>
    <w:rsid w:val="00A06A37"/>
    <w:rsid w:val="00A11593"/>
    <w:rsid w:val="00A20289"/>
    <w:rsid w:val="00A322D6"/>
    <w:rsid w:val="00A416F9"/>
    <w:rsid w:val="00A552A0"/>
    <w:rsid w:val="00A55621"/>
    <w:rsid w:val="00A5729B"/>
    <w:rsid w:val="00A73947"/>
    <w:rsid w:val="00AA4CA9"/>
    <w:rsid w:val="00AC4BBB"/>
    <w:rsid w:val="00AC4DB5"/>
    <w:rsid w:val="00AE3523"/>
    <w:rsid w:val="00AE709D"/>
    <w:rsid w:val="00AF2A55"/>
    <w:rsid w:val="00AF6252"/>
    <w:rsid w:val="00B15A83"/>
    <w:rsid w:val="00B167EF"/>
    <w:rsid w:val="00B21275"/>
    <w:rsid w:val="00B26707"/>
    <w:rsid w:val="00B32F43"/>
    <w:rsid w:val="00B412B5"/>
    <w:rsid w:val="00B4208E"/>
    <w:rsid w:val="00B67E50"/>
    <w:rsid w:val="00B7398A"/>
    <w:rsid w:val="00BA2526"/>
    <w:rsid w:val="00BB0FA0"/>
    <w:rsid w:val="00BD6922"/>
    <w:rsid w:val="00BF120A"/>
    <w:rsid w:val="00C00A90"/>
    <w:rsid w:val="00C16743"/>
    <w:rsid w:val="00C221F5"/>
    <w:rsid w:val="00C23F00"/>
    <w:rsid w:val="00C269DE"/>
    <w:rsid w:val="00C26E2D"/>
    <w:rsid w:val="00C3287E"/>
    <w:rsid w:val="00C32937"/>
    <w:rsid w:val="00C353D5"/>
    <w:rsid w:val="00C56180"/>
    <w:rsid w:val="00C81862"/>
    <w:rsid w:val="00C865BB"/>
    <w:rsid w:val="00C86E43"/>
    <w:rsid w:val="00C94199"/>
    <w:rsid w:val="00C97E9C"/>
    <w:rsid w:val="00CA18A1"/>
    <w:rsid w:val="00CA730C"/>
    <w:rsid w:val="00CB7C5C"/>
    <w:rsid w:val="00CC03A0"/>
    <w:rsid w:val="00CC5317"/>
    <w:rsid w:val="00CD0208"/>
    <w:rsid w:val="00CD71D3"/>
    <w:rsid w:val="00CE2DA7"/>
    <w:rsid w:val="00CE3ECE"/>
    <w:rsid w:val="00CF0882"/>
    <w:rsid w:val="00D112FB"/>
    <w:rsid w:val="00D16ED3"/>
    <w:rsid w:val="00D46B5F"/>
    <w:rsid w:val="00D55BB3"/>
    <w:rsid w:val="00D56535"/>
    <w:rsid w:val="00D63A93"/>
    <w:rsid w:val="00D721FC"/>
    <w:rsid w:val="00D75DC9"/>
    <w:rsid w:val="00DD52F0"/>
    <w:rsid w:val="00DE60BD"/>
    <w:rsid w:val="00E01220"/>
    <w:rsid w:val="00E01EB9"/>
    <w:rsid w:val="00E07EDF"/>
    <w:rsid w:val="00E14DD8"/>
    <w:rsid w:val="00E15F5F"/>
    <w:rsid w:val="00E32657"/>
    <w:rsid w:val="00E35AE2"/>
    <w:rsid w:val="00E47264"/>
    <w:rsid w:val="00E507CD"/>
    <w:rsid w:val="00E736E9"/>
    <w:rsid w:val="00EA0634"/>
    <w:rsid w:val="00EA1AF5"/>
    <w:rsid w:val="00EB3187"/>
    <w:rsid w:val="00EE2949"/>
    <w:rsid w:val="00EE484E"/>
    <w:rsid w:val="00EF4FB3"/>
    <w:rsid w:val="00F22924"/>
    <w:rsid w:val="00F23061"/>
    <w:rsid w:val="00F24823"/>
    <w:rsid w:val="00F2684B"/>
    <w:rsid w:val="00F33671"/>
    <w:rsid w:val="00F444CA"/>
    <w:rsid w:val="00F44E5A"/>
    <w:rsid w:val="00F454B7"/>
    <w:rsid w:val="00F460E0"/>
    <w:rsid w:val="00F5137D"/>
    <w:rsid w:val="00F80839"/>
    <w:rsid w:val="00F84F0C"/>
    <w:rsid w:val="00FA546D"/>
    <w:rsid w:val="00FA63E9"/>
    <w:rsid w:val="00FB00A0"/>
    <w:rsid w:val="00FC0442"/>
    <w:rsid w:val="00FC252F"/>
    <w:rsid w:val="00FC30B5"/>
    <w:rsid w:val="00FD55B3"/>
    <w:rsid w:val="00FE01CC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B355F"/>
    <w:rPr>
      <w:color w:val="0000FF"/>
      <w:u w:val="single"/>
    </w:rPr>
  </w:style>
  <w:style w:type="paragraph" w:customStyle="1" w:styleId="rtejustify">
    <w:name w:val="rtejustify"/>
    <w:basedOn w:val="Normal"/>
    <w:rsid w:val="0086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B355F"/>
    <w:rPr>
      <w:color w:val="0000FF"/>
      <w:u w:val="single"/>
    </w:rPr>
  </w:style>
  <w:style w:type="paragraph" w:customStyle="1" w:styleId="rtejustify">
    <w:name w:val="rtejustify"/>
    <w:basedOn w:val="Normal"/>
    <w:rsid w:val="0086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Castro Filho</cp:lastModifiedBy>
  <cp:revision>4</cp:revision>
  <cp:lastPrinted>2017-06-21T15:36:00Z</cp:lastPrinted>
  <dcterms:created xsi:type="dcterms:W3CDTF">2017-06-20T20:04:00Z</dcterms:created>
  <dcterms:modified xsi:type="dcterms:W3CDTF">2017-06-22T16:38:00Z</dcterms:modified>
</cp:coreProperties>
</file>