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3C9" w:rsidRDefault="007643C9" w:rsidP="007643C9">
      <w:pPr>
        <w:pStyle w:val="Ttulo1"/>
        <w:jc w:val="center"/>
        <w:rPr>
          <w:rFonts w:ascii="Times New Roman" w:hAnsi="Times New Roman" w:cs="Times New Roman"/>
        </w:rPr>
      </w:pPr>
    </w:p>
    <w:p w:rsidR="00D47C73" w:rsidRPr="0044191E" w:rsidRDefault="00D47C73" w:rsidP="00D47C7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COMISSÃO DE CONSTITUIÇÃO,</w:t>
      </w:r>
      <w:r w:rsidRPr="0044191E">
        <w:rPr>
          <w:b/>
          <w:sz w:val="24"/>
          <w:szCs w:val="24"/>
          <w:u w:val="single"/>
        </w:rPr>
        <w:t xml:space="preserve"> JUSTIÇA E </w:t>
      </w:r>
      <w:r>
        <w:rPr>
          <w:b/>
          <w:sz w:val="24"/>
          <w:szCs w:val="24"/>
          <w:u w:val="single"/>
        </w:rPr>
        <w:t>CIDADANIA</w:t>
      </w:r>
    </w:p>
    <w:p w:rsidR="00D47C73" w:rsidRPr="0044191E" w:rsidRDefault="00D47C73" w:rsidP="00D47C73">
      <w:pPr>
        <w:jc w:val="center"/>
        <w:rPr>
          <w:b/>
          <w:sz w:val="24"/>
          <w:szCs w:val="24"/>
          <w:u w:val="single"/>
        </w:rPr>
      </w:pPr>
    </w:p>
    <w:p w:rsidR="00D47C73" w:rsidRPr="0044191E" w:rsidRDefault="002D6817" w:rsidP="00D47C73">
      <w:pPr>
        <w:jc w:val="center"/>
        <w:rPr>
          <w:b/>
          <w:sz w:val="24"/>
          <w:szCs w:val="24"/>
          <w:u w:val="single"/>
        </w:rPr>
      </w:pPr>
      <w:r w:rsidRPr="0044191E">
        <w:rPr>
          <w:b/>
          <w:sz w:val="24"/>
          <w:szCs w:val="24"/>
          <w:u w:val="single"/>
        </w:rPr>
        <w:t>PARECER Nº</w:t>
      </w:r>
      <w:r w:rsidR="00D47C73" w:rsidRPr="0044191E">
        <w:rPr>
          <w:b/>
          <w:sz w:val="24"/>
          <w:szCs w:val="24"/>
          <w:u w:val="single"/>
        </w:rPr>
        <w:t xml:space="preserve"> </w:t>
      </w:r>
      <w:r w:rsidR="00870B9A">
        <w:rPr>
          <w:b/>
          <w:sz w:val="24"/>
          <w:szCs w:val="24"/>
          <w:u w:val="single"/>
        </w:rPr>
        <w:t>171</w:t>
      </w:r>
      <w:r w:rsidR="00D47C73" w:rsidRPr="0044191E">
        <w:rPr>
          <w:b/>
          <w:sz w:val="24"/>
          <w:szCs w:val="24"/>
          <w:u w:val="single"/>
        </w:rPr>
        <w:t>/20</w:t>
      </w:r>
      <w:r w:rsidR="00D47C73">
        <w:rPr>
          <w:b/>
          <w:sz w:val="24"/>
          <w:szCs w:val="24"/>
          <w:u w:val="single"/>
        </w:rPr>
        <w:t>1</w:t>
      </w:r>
      <w:r w:rsidR="00870B9A">
        <w:rPr>
          <w:b/>
          <w:sz w:val="24"/>
          <w:szCs w:val="24"/>
          <w:u w:val="single"/>
        </w:rPr>
        <w:t>6</w:t>
      </w:r>
    </w:p>
    <w:p w:rsidR="00D47C73" w:rsidRPr="0044191E" w:rsidRDefault="00D47C73" w:rsidP="00D47C73">
      <w:pPr>
        <w:jc w:val="both"/>
        <w:rPr>
          <w:sz w:val="24"/>
          <w:szCs w:val="24"/>
        </w:rPr>
      </w:pPr>
      <w:r w:rsidRPr="0044191E">
        <w:rPr>
          <w:b/>
          <w:sz w:val="24"/>
          <w:szCs w:val="24"/>
          <w:u w:val="single"/>
        </w:rPr>
        <w:t xml:space="preserve">                </w:t>
      </w:r>
    </w:p>
    <w:p w:rsidR="00D47C73" w:rsidRDefault="00D47C73" w:rsidP="00D47C73">
      <w:pPr>
        <w:jc w:val="both"/>
        <w:rPr>
          <w:b/>
          <w:sz w:val="24"/>
          <w:szCs w:val="24"/>
          <w:u w:val="single"/>
        </w:rPr>
      </w:pPr>
      <w:r w:rsidRPr="0044191E">
        <w:rPr>
          <w:b/>
          <w:sz w:val="24"/>
          <w:szCs w:val="24"/>
          <w:u w:val="single"/>
        </w:rPr>
        <w:t>RELATÓRIO:</w:t>
      </w:r>
    </w:p>
    <w:p w:rsidR="00F53322" w:rsidRPr="0044191E" w:rsidRDefault="00F53322" w:rsidP="00D47C73">
      <w:pPr>
        <w:jc w:val="both"/>
        <w:rPr>
          <w:b/>
          <w:sz w:val="24"/>
          <w:szCs w:val="24"/>
          <w:u w:val="single"/>
        </w:rPr>
      </w:pPr>
    </w:p>
    <w:p w:rsidR="00D47C73" w:rsidRDefault="00870B9A" w:rsidP="00A4351B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Cuida</w:t>
      </w:r>
      <w:r w:rsidR="00D47C73" w:rsidRPr="0044191E">
        <w:rPr>
          <w:sz w:val="24"/>
          <w:szCs w:val="24"/>
        </w:rPr>
        <w:t xml:space="preserve">-se de Projeto de Lei nº </w:t>
      </w:r>
      <w:r>
        <w:rPr>
          <w:sz w:val="24"/>
          <w:szCs w:val="24"/>
        </w:rPr>
        <w:t>099</w:t>
      </w:r>
      <w:r w:rsidR="00D47C73" w:rsidRPr="0044191E">
        <w:rPr>
          <w:sz w:val="24"/>
          <w:szCs w:val="24"/>
        </w:rPr>
        <w:t>/20</w:t>
      </w:r>
      <w:r w:rsidR="00D47C73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="00D47C73" w:rsidRPr="0044191E">
        <w:rPr>
          <w:sz w:val="24"/>
          <w:szCs w:val="24"/>
        </w:rPr>
        <w:t xml:space="preserve">, </w:t>
      </w:r>
      <w:r w:rsidR="00C00D1A">
        <w:rPr>
          <w:sz w:val="24"/>
          <w:szCs w:val="24"/>
        </w:rPr>
        <w:t>de autoria d</w:t>
      </w:r>
      <w:r w:rsidR="00D40D4D">
        <w:rPr>
          <w:sz w:val="24"/>
          <w:szCs w:val="24"/>
        </w:rPr>
        <w:t>o</w:t>
      </w:r>
      <w:r w:rsidR="00C00D1A">
        <w:rPr>
          <w:sz w:val="24"/>
          <w:szCs w:val="24"/>
        </w:rPr>
        <w:t xml:space="preserve"> Ilustre Deputad</w:t>
      </w:r>
      <w:r w:rsidR="00D40D4D">
        <w:rPr>
          <w:sz w:val="24"/>
          <w:szCs w:val="24"/>
        </w:rPr>
        <w:t>o</w:t>
      </w:r>
      <w:r w:rsidR="00D47C73">
        <w:rPr>
          <w:sz w:val="24"/>
          <w:szCs w:val="24"/>
        </w:rPr>
        <w:t xml:space="preserve"> </w:t>
      </w:r>
      <w:r w:rsidR="002D6817">
        <w:rPr>
          <w:sz w:val="24"/>
          <w:szCs w:val="24"/>
        </w:rPr>
        <w:t>Antônio</w:t>
      </w:r>
      <w:r>
        <w:rPr>
          <w:sz w:val="24"/>
          <w:szCs w:val="24"/>
        </w:rPr>
        <w:t xml:space="preserve"> Pereira</w:t>
      </w:r>
      <w:r w:rsidR="00D47C73">
        <w:rPr>
          <w:sz w:val="24"/>
          <w:szCs w:val="24"/>
        </w:rPr>
        <w:t xml:space="preserve">, </w:t>
      </w:r>
      <w:r w:rsidR="00D47C73" w:rsidRPr="0044191E">
        <w:rPr>
          <w:sz w:val="24"/>
          <w:szCs w:val="24"/>
        </w:rPr>
        <w:t>que</w:t>
      </w:r>
      <w:r w:rsidR="00F417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Institui a Região Turística “Carolina e Riachão” no Roteiro </w:t>
      </w:r>
      <w:r w:rsidR="00F41772">
        <w:rPr>
          <w:sz w:val="24"/>
          <w:szCs w:val="24"/>
        </w:rPr>
        <w:t xml:space="preserve">Turístico </w:t>
      </w:r>
      <w:r>
        <w:rPr>
          <w:sz w:val="24"/>
          <w:szCs w:val="24"/>
        </w:rPr>
        <w:t xml:space="preserve">Oficial </w:t>
      </w:r>
      <w:r w:rsidR="00F41772">
        <w:rPr>
          <w:sz w:val="24"/>
          <w:szCs w:val="24"/>
        </w:rPr>
        <w:t xml:space="preserve">do Estado do Maranhão. </w:t>
      </w:r>
    </w:p>
    <w:p w:rsidR="00870B9A" w:rsidRPr="00870B9A" w:rsidRDefault="00FA6A97" w:rsidP="00870B9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Nos termos do presente P</w:t>
      </w:r>
      <w:r w:rsidR="00C00D1A">
        <w:rPr>
          <w:sz w:val="24"/>
          <w:szCs w:val="24"/>
        </w:rPr>
        <w:t xml:space="preserve">rojeto de Lei, </w:t>
      </w:r>
      <w:r w:rsidR="00870B9A">
        <w:rPr>
          <w:sz w:val="24"/>
          <w:szCs w:val="24"/>
        </w:rPr>
        <w:t xml:space="preserve">fica </w:t>
      </w:r>
      <w:r w:rsidR="00870B9A" w:rsidRPr="00870B9A">
        <w:rPr>
          <w:rFonts w:eastAsia="Calibri"/>
          <w:sz w:val="24"/>
          <w:szCs w:val="24"/>
        </w:rPr>
        <w:t xml:space="preserve">instituída a Região Turística “Carolina e Riachão”, </w:t>
      </w:r>
      <w:r w:rsidR="00870B9A">
        <w:rPr>
          <w:rFonts w:eastAsia="Calibri"/>
          <w:sz w:val="24"/>
          <w:szCs w:val="24"/>
        </w:rPr>
        <w:t>incluindo a R</w:t>
      </w:r>
      <w:r w:rsidR="00870B9A" w:rsidRPr="00870B9A">
        <w:rPr>
          <w:rFonts w:eastAsia="Calibri"/>
          <w:sz w:val="24"/>
          <w:szCs w:val="24"/>
        </w:rPr>
        <w:t>egião no Roteiro Turístico Oficial do Estado do Maranhão.</w:t>
      </w:r>
    </w:p>
    <w:p w:rsidR="00870B9A" w:rsidRDefault="00870B9A" w:rsidP="00870B9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870B9A">
        <w:rPr>
          <w:rFonts w:eastAsia="Calibri"/>
          <w:sz w:val="24"/>
          <w:szCs w:val="24"/>
        </w:rPr>
        <w:t>Para fins desta Lei integram a Região “Turística Carolina e Riachão” o Complexo Turístico da Pedra Caída e Chapada das Mesas, no Município de Carolina e Poço Azul, Cachoeira Santa Bárbara e Encontro Azul, no Município de Riachão.</w:t>
      </w:r>
    </w:p>
    <w:p w:rsidR="00870B9A" w:rsidRPr="00870B9A" w:rsidRDefault="00870B9A" w:rsidP="00870B9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870B9A">
        <w:rPr>
          <w:rFonts w:eastAsia="Calibri"/>
          <w:sz w:val="24"/>
          <w:szCs w:val="24"/>
        </w:rPr>
        <w:t xml:space="preserve">Esclarece </w:t>
      </w:r>
      <w:r>
        <w:rPr>
          <w:rFonts w:eastAsia="Calibri"/>
          <w:sz w:val="24"/>
          <w:szCs w:val="24"/>
        </w:rPr>
        <w:t>o autor da proposição de Lei que a</w:t>
      </w:r>
      <w:r w:rsidRPr="00870B9A">
        <w:rPr>
          <w:rFonts w:eastAsia="Calibri"/>
          <w:sz w:val="24"/>
          <w:szCs w:val="24"/>
        </w:rPr>
        <w:t xml:space="preserve"> região turística “</w:t>
      </w:r>
      <w:r w:rsidRPr="00870B9A">
        <w:rPr>
          <w:rFonts w:eastAsia="Calibri"/>
          <w:iCs/>
          <w:sz w:val="24"/>
          <w:szCs w:val="24"/>
        </w:rPr>
        <w:t xml:space="preserve">Carolina e Riachão”, traz inúmeros atrativos que são visitados por milhares de turistas nacionais e estrangeiros todos os anos. A exuberância do </w:t>
      </w:r>
      <w:r w:rsidRPr="00870B9A">
        <w:rPr>
          <w:rFonts w:eastAsia="Calibri"/>
          <w:sz w:val="24"/>
          <w:szCs w:val="24"/>
        </w:rPr>
        <w:t>Complexo Turístico da Pedra Caída e Chapada das Mesas, no Município de Carolina e Poço Azul, Cachoeira Santa Bárbara e Encontro Azul, no Município de Riachão são cen</w:t>
      </w:r>
      <w:r>
        <w:rPr>
          <w:rFonts w:eastAsia="Calibri"/>
          <w:sz w:val="24"/>
          <w:szCs w:val="24"/>
        </w:rPr>
        <w:t>ários de destaque turístico do Estado e do P</w:t>
      </w:r>
      <w:r w:rsidRPr="00870B9A">
        <w:rPr>
          <w:rFonts w:eastAsia="Calibri"/>
          <w:sz w:val="24"/>
          <w:szCs w:val="24"/>
        </w:rPr>
        <w:t>aís.</w:t>
      </w:r>
      <w:r>
        <w:rPr>
          <w:rFonts w:eastAsia="Calibri"/>
          <w:sz w:val="24"/>
          <w:szCs w:val="24"/>
        </w:rPr>
        <w:t xml:space="preserve"> Essa justificativa por si só atende a pertinência da matéria.</w:t>
      </w:r>
    </w:p>
    <w:p w:rsidR="00F07251" w:rsidRDefault="00455C3D" w:rsidP="00F072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4351B">
        <w:rPr>
          <w:sz w:val="24"/>
          <w:szCs w:val="24"/>
        </w:rPr>
        <w:t xml:space="preserve">    </w:t>
      </w:r>
      <w:r w:rsidR="00D47C73" w:rsidRPr="0044191E">
        <w:rPr>
          <w:sz w:val="24"/>
          <w:szCs w:val="24"/>
        </w:rPr>
        <w:t>É o que havia a relatar</w:t>
      </w:r>
      <w:r w:rsidR="00D47C73">
        <w:rPr>
          <w:sz w:val="24"/>
          <w:szCs w:val="24"/>
        </w:rPr>
        <w:t>.</w:t>
      </w:r>
    </w:p>
    <w:p w:rsidR="0020127E" w:rsidRDefault="00A4351B" w:rsidP="0020127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47C73" w:rsidRPr="0044191E">
        <w:rPr>
          <w:sz w:val="24"/>
          <w:szCs w:val="24"/>
        </w:rPr>
        <w:t>Passo a opinar</w:t>
      </w:r>
      <w:r w:rsidR="00D47C73">
        <w:rPr>
          <w:sz w:val="24"/>
          <w:szCs w:val="24"/>
        </w:rPr>
        <w:t>.</w:t>
      </w:r>
    </w:p>
    <w:p w:rsidR="00F07251" w:rsidRDefault="00A4351B" w:rsidP="00EB62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47C73" w:rsidRPr="0044191E">
        <w:rPr>
          <w:sz w:val="24"/>
          <w:szCs w:val="24"/>
        </w:rPr>
        <w:t xml:space="preserve">Como é sabido, o sistema normativo pátrio estabelece procedimentos e competências para um diploma normativo adentrar validamente o ordenamento jurídico. </w:t>
      </w:r>
      <w:r w:rsidR="00F07251">
        <w:rPr>
          <w:sz w:val="24"/>
          <w:szCs w:val="24"/>
        </w:rPr>
        <w:t xml:space="preserve">     </w:t>
      </w:r>
    </w:p>
    <w:p w:rsidR="00D47C73" w:rsidRDefault="00D47C73" w:rsidP="00A4351B">
      <w:pPr>
        <w:spacing w:line="360" w:lineRule="auto"/>
        <w:ind w:firstLine="567"/>
        <w:jc w:val="both"/>
        <w:rPr>
          <w:sz w:val="24"/>
          <w:szCs w:val="24"/>
        </w:rPr>
      </w:pPr>
      <w:r w:rsidRPr="0044191E">
        <w:rPr>
          <w:sz w:val="24"/>
          <w:szCs w:val="24"/>
        </w:rPr>
        <w:t>Segundo a doutrina – Alexandre de Morais, Direito Constitucional. 11. ed. São Paulo: Atlas, 2002, p.524.) – a elaboração das normas jurídicas devem seguir o devido processo legislativo. Senão vejamos:</w:t>
      </w:r>
    </w:p>
    <w:p w:rsidR="00D47C73" w:rsidRPr="00A4351B" w:rsidRDefault="00A4351B" w:rsidP="00D47C73">
      <w:pPr>
        <w:spacing w:line="360" w:lineRule="auto"/>
        <w:ind w:left="1440"/>
        <w:jc w:val="both"/>
        <w:rPr>
          <w:i/>
          <w:sz w:val="24"/>
          <w:szCs w:val="24"/>
        </w:rPr>
      </w:pPr>
      <w:r w:rsidRPr="00A4351B">
        <w:rPr>
          <w:i/>
          <w:sz w:val="24"/>
          <w:szCs w:val="24"/>
        </w:rPr>
        <w:t>“</w:t>
      </w:r>
      <w:proofErr w:type="gramStart"/>
      <w:r w:rsidR="00D47C73" w:rsidRPr="00A4351B">
        <w:rPr>
          <w:i/>
          <w:sz w:val="24"/>
          <w:szCs w:val="24"/>
        </w:rPr>
        <w:t>o</w:t>
      </w:r>
      <w:proofErr w:type="gramEnd"/>
      <w:r w:rsidR="00D47C73" w:rsidRPr="00A4351B">
        <w:rPr>
          <w:i/>
          <w:sz w:val="24"/>
          <w:szCs w:val="24"/>
        </w:rPr>
        <w:t xml:space="preserve"> respeito ao devido processo legislativo na elaboração das espécies normativas é um dogma corolário à observância do principio da legalidade, consagrado constitucionalmente, uma vez que ninguém será obrigado a fazer ou deixar de fazer alguma coisa senão em virtude de espécie normativa devidamente elaborada pelo Poder competente”</w:t>
      </w:r>
    </w:p>
    <w:p w:rsidR="00870B9A" w:rsidRDefault="00870B9A" w:rsidP="00A4351B">
      <w:pPr>
        <w:spacing w:line="360" w:lineRule="auto"/>
        <w:ind w:firstLine="567"/>
        <w:jc w:val="both"/>
        <w:rPr>
          <w:sz w:val="24"/>
          <w:szCs w:val="24"/>
        </w:rPr>
      </w:pPr>
    </w:p>
    <w:p w:rsidR="00870B9A" w:rsidRDefault="00870B9A" w:rsidP="00A4351B">
      <w:pPr>
        <w:spacing w:line="360" w:lineRule="auto"/>
        <w:ind w:firstLine="567"/>
        <w:jc w:val="both"/>
        <w:rPr>
          <w:sz w:val="24"/>
          <w:szCs w:val="24"/>
        </w:rPr>
      </w:pPr>
    </w:p>
    <w:p w:rsidR="00D47C73" w:rsidRDefault="00D47C73" w:rsidP="00A4351B">
      <w:pPr>
        <w:spacing w:line="360" w:lineRule="auto"/>
        <w:ind w:firstLine="567"/>
        <w:jc w:val="both"/>
        <w:rPr>
          <w:sz w:val="24"/>
          <w:szCs w:val="24"/>
        </w:rPr>
      </w:pPr>
      <w:r w:rsidRPr="0044191E">
        <w:rPr>
          <w:sz w:val="24"/>
          <w:szCs w:val="24"/>
        </w:rPr>
        <w:t xml:space="preserve">Portanto, torna-se notório que o processo de produção </w:t>
      </w:r>
      <w:proofErr w:type="spellStart"/>
      <w:r w:rsidRPr="0044191E">
        <w:rPr>
          <w:sz w:val="24"/>
          <w:szCs w:val="24"/>
        </w:rPr>
        <w:t>legiferante</w:t>
      </w:r>
      <w:proofErr w:type="spellEnd"/>
      <w:r w:rsidRPr="0044191E">
        <w:rPr>
          <w:sz w:val="24"/>
          <w:szCs w:val="24"/>
        </w:rPr>
        <w:t xml:space="preserve"> exige a observância estrita das regras constitucionais e legais, porquanto são requisitos essenciais indispensáveis, sendo evidente que seus desrespeitos ensejam vício formal à norma jurídica editada.</w:t>
      </w:r>
    </w:p>
    <w:p w:rsidR="002D6817" w:rsidRPr="002D6817" w:rsidRDefault="002D6817" w:rsidP="002D6817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2D6817">
        <w:rPr>
          <w:color w:val="000000" w:themeColor="text1"/>
          <w:sz w:val="24"/>
          <w:szCs w:val="24"/>
        </w:rPr>
        <w:t xml:space="preserve">O </w:t>
      </w:r>
      <w:r w:rsidRPr="002D6817">
        <w:rPr>
          <w:b/>
          <w:color w:val="000000" w:themeColor="text1"/>
          <w:sz w:val="24"/>
          <w:szCs w:val="24"/>
          <w:u w:val="single"/>
        </w:rPr>
        <w:t>primeiro ponto</w:t>
      </w:r>
      <w:r w:rsidRPr="002D6817">
        <w:rPr>
          <w:color w:val="000000" w:themeColor="text1"/>
          <w:sz w:val="24"/>
          <w:szCs w:val="24"/>
        </w:rPr>
        <w:t xml:space="preserve"> de análise é a </w:t>
      </w:r>
      <w:r w:rsidRPr="002D6817">
        <w:rPr>
          <w:b/>
          <w:color w:val="000000" w:themeColor="text1"/>
          <w:sz w:val="24"/>
          <w:szCs w:val="24"/>
        </w:rPr>
        <w:t>iniciativa da proposição</w:t>
      </w:r>
      <w:r w:rsidRPr="002D6817">
        <w:rPr>
          <w:color w:val="000000" w:themeColor="text1"/>
          <w:sz w:val="24"/>
          <w:szCs w:val="24"/>
        </w:rPr>
        <w:t xml:space="preserve">. A Constituição Estadual, em simetria com a Federal, assegura a determinadas pessoas ou grupo de pessoas a iniciativa para a propositura de proposições legislativas. </w:t>
      </w:r>
    </w:p>
    <w:p w:rsidR="002D6817" w:rsidRPr="002D6817" w:rsidRDefault="002D6817" w:rsidP="002D6817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2D6817">
        <w:rPr>
          <w:color w:val="000000" w:themeColor="text1"/>
          <w:sz w:val="24"/>
          <w:szCs w:val="24"/>
        </w:rPr>
        <w:t xml:space="preserve">No caso das Leis Ordinárias, o art. 42 da Constituição do Estado do Maranhão determina da seguinte forma quanto à iniciativa: </w:t>
      </w:r>
      <w:r w:rsidRPr="002D6817">
        <w:rPr>
          <w:i/>
          <w:color w:val="000000" w:themeColor="text1"/>
          <w:sz w:val="24"/>
          <w:szCs w:val="24"/>
        </w:rPr>
        <w:t xml:space="preserve">“a </w:t>
      </w:r>
      <w:r w:rsidRPr="002D6817">
        <w:rPr>
          <w:b/>
          <w:i/>
          <w:color w:val="000000" w:themeColor="text1"/>
          <w:sz w:val="24"/>
          <w:szCs w:val="24"/>
        </w:rPr>
        <w:t>iniciativa das leis complementares e ordinárias</w:t>
      </w:r>
      <w:r w:rsidRPr="002D6817">
        <w:rPr>
          <w:i/>
          <w:color w:val="000000" w:themeColor="text1"/>
          <w:sz w:val="24"/>
          <w:szCs w:val="24"/>
        </w:rPr>
        <w:t xml:space="preserve"> cabe a qualquer membro ou Comissão da </w:t>
      </w:r>
      <w:proofErr w:type="spellStart"/>
      <w:r w:rsidRPr="002D6817">
        <w:rPr>
          <w:i/>
          <w:color w:val="000000" w:themeColor="text1"/>
          <w:sz w:val="24"/>
          <w:szCs w:val="24"/>
        </w:rPr>
        <w:t>Assembléia</w:t>
      </w:r>
      <w:proofErr w:type="spellEnd"/>
      <w:r w:rsidRPr="002D6817">
        <w:rPr>
          <w:i/>
          <w:color w:val="000000" w:themeColor="text1"/>
          <w:sz w:val="24"/>
          <w:szCs w:val="24"/>
        </w:rPr>
        <w:t xml:space="preserve"> Legislativa, ao Governador do Estado, ao Tribunal de Justiça, ao Procurador-Geral da Justiça e aos cidadãos, na forma e nos casos previstos nesta Constituição”</w:t>
      </w:r>
      <w:r w:rsidRPr="002D6817">
        <w:rPr>
          <w:color w:val="000000" w:themeColor="text1"/>
          <w:sz w:val="24"/>
          <w:szCs w:val="24"/>
        </w:rPr>
        <w:t xml:space="preserve">. Essa </w:t>
      </w:r>
      <w:r w:rsidRPr="002D6817">
        <w:rPr>
          <w:b/>
          <w:color w:val="000000" w:themeColor="text1"/>
          <w:sz w:val="24"/>
          <w:szCs w:val="24"/>
        </w:rPr>
        <w:t>iniciativa</w:t>
      </w:r>
      <w:r w:rsidRPr="002D6817">
        <w:rPr>
          <w:color w:val="000000" w:themeColor="text1"/>
          <w:sz w:val="24"/>
          <w:szCs w:val="24"/>
        </w:rPr>
        <w:t xml:space="preserve"> é chamada de </w:t>
      </w:r>
      <w:r w:rsidRPr="002D6817">
        <w:rPr>
          <w:b/>
          <w:color w:val="000000" w:themeColor="text1"/>
          <w:sz w:val="24"/>
          <w:szCs w:val="24"/>
        </w:rPr>
        <w:t>geral</w:t>
      </w:r>
      <w:r w:rsidRPr="002D6817">
        <w:rPr>
          <w:color w:val="000000" w:themeColor="text1"/>
          <w:sz w:val="24"/>
          <w:szCs w:val="24"/>
        </w:rPr>
        <w:t>, pois qualquer um dos citados acima poderá deflagrar o processo legislativo de leis complementares e ordinárias.</w:t>
      </w:r>
    </w:p>
    <w:p w:rsidR="002D6817" w:rsidRPr="002D6817" w:rsidRDefault="002D6817" w:rsidP="002D6817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2D6817">
        <w:rPr>
          <w:color w:val="000000" w:themeColor="text1"/>
          <w:sz w:val="24"/>
          <w:szCs w:val="24"/>
        </w:rPr>
        <w:t xml:space="preserve">Algumas matérias ficaram a cargo de alguns agentes para deflagrarem o processo legislativo. O art. 43 da Constituição Estadual estatuiu quais matérias são de iniciativa privativa do Chefe do Poder Executivo, sendo que o presente projeto de lei </w:t>
      </w:r>
      <w:r w:rsidRPr="002D6817">
        <w:rPr>
          <w:b/>
          <w:color w:val="000000" w:themeColor="text1"/>
          <w:sz w:val="24"/>
          <w:szCs w:val="24"/>
        </w:rPr>
        <w:t>(P</w:t>
      </w:r>
      <w:r>
        <w:rPr>
          <w:b/>
          <w:color w:val="000000" w:themeColor="text1"/>
          <w:sz w:val="24"/>
          <w:szCs w:val="24"/>
        </w:rPr>
        <w:t xml:space="preserve">rojeto de </w:t>
      </w:r>
      <w:r w:rsidRPr="002D6817">
        <w:rPr>
          <w:b/>
          <w:color w:val="000000" w:themeColor="text1"/>
          <w:sz w:val="24"/>
          <w:szCs w:val="24"/>
        </w:rPr>
        <w:t>L</w:t>
      </w:r>
      <w:r>
        <w:rPr>
          <w:b/>
          <w:color w:val="000000" w:themeColor="text1"/>
          <w:sz w:val="24"/>
          <w:szCs w:val="24"/>
        </w:rPr>
        <w:t>ei</w:t>
      </w:r>
      <w:r w:rsidRPr="002D6817">
        <w:rPr>
          <w:b/>
          <w:color w:val="000000" w:themeColor="text1"/>
          <w:sz w:val="24"/>
          <w:szCs w:val="24"/>
        </w:rPr>
        <w:t xml:space="preserve"> nº 099/2016)</w:t>
      </w:r>
      <w:r w:rsidRPr="002D6817">
        <w:rPr>
          <w:color w:val="000000" w:themeColor="text1"/>
          <w:sz w:val="24"/>
          <w:szCs w:val="24"/>
        </w:rPr>
        <w:t xml:space="preserve"> não se encaixa em nenhuma das hipóteses ali elencadas, </w:t>
      </w:r>
      <w:r w:rsidRPr="002D6817">
        <w:rPr>
          <w:b/>
          <w:color w:val="000000" w:themeColor="text1"/>
          <w:sz w:val="24"/>
          <w:szCs w:val="24"/>
        </w:rPr>
        <w:t>não havendo, portanto, objeções nesta fase do processo legislativo</w:t>
      </w:r>
      <w:r w:rsidRPr="002D6817">
        <w:rPr>
          <w:color w:val="000000" w:themeColor="text1"/>
          <w:sz w:val="24"/>
          <w:szCs w:val="24"/>
        </w:rPr>
        <w:t>.</w:t>
      </w:r>
    </w:p>
    <w:p w:rsidR="002D6817" w:rsidRPr="002D6817" w:rsidRDefault="002D6817" w:rsidP="002D6817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2D6817">
        <w:rPr>
          <w:color w:val="000000" w:themeColor="text1"/>
          <w:sz w:val="24"/>
          <w:szCs w:val="24"/>
        </w:rPr>
        <w:t xml:space="preserve">Quanto à análise material da proposição, destaca-se que </w:t>
      </w:r>
      <w:r w:rsidRPr="002D6817">
        <w:rPr>
          <w:b/>
          <w:color w:val="000000" w:themeColor="text1"/>
          <w:sz w:val="24"/>
          <w:szCs w:val="24"/>
        </w:rPr>
        <w:t>a competência dos Estados é residual</w:t>
      </w:r>
      <w:r w:rsidRPr="002D6817">
        <w:rPr>
          <w:color w:val="000000" w:themeColor="text1"/>
          <w:sz w:val="24"/>
          <w:szCs w:val="24"/>
        </w:rPr>
        <w:t xml:space="preserve"> (art. 25, § 1º, da CF/88; e art. 11, da Constituição Estadual), ou seja, se não estiver no âmbito da competência exclusiva/privativa da União (</w:t>
      </w:r>
      <w:proofErr w:type="spellStart"/>
      <w:r w:rsidRPr="002D6817">
        <w:rPr>
          <w:color w:val="000000" w:themeColor="text1"/>
          <w:sz w:val="24"/>
          <w:szCs w:val="24"/>
        </w:rPr>
        <w:t>arts</w:t>
      </w:r>
      <w:proofErr w:type="spellEnd"/>
      <w:r w:rsidRPr="002D6817">
        <w:rPr>
          <w:color w:val="000000" w:themeColor="text1"/>
          <w:sz w:val="24"/>
          <w:szCs w:val="24"/>
        </w:rPr>
        <w:t xml:space="preserve">. 21 e 22, da CF/88) ou dos Municípios (art. 30, da CF/88; e art. 147, da Constituição Estadual), caberá aos Estados administrativa ou legislativamente deliberar sobre determinado assunto. </w:t>
      </w:r>
    </w:p>
    <w:p w:rsidR="002D6817" w:rsidRPr="002D6817" w:rsidRDefault="002D6817" w:rsidP="002D6817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2D6817">
        <w:rPr>
          <w:b/>
          <w:color w:val="000000" w:themeColor="text1"/>
          <w:sz w:val="24"/>
          <w:szCs w:val="24"/>
        </w:rPr>
        <w:t>Competirão aos Estados também</w:t>
      </w:r>
      <w:r w:rsidRPr="002D6817">
        <w:rPr>
          <w:color w:val="000000" w:themeColor="text1"/>
          <w:sz w:val="24"/>
          <w:szCs w:val="24"/>
        </w:rPr>
        <w:t xml:space="preserve"> as competências administrativas </w:t>
      </w:r>
      <w:r w:rsidRPr="002D6817">
        <w:rPr>
          <w:b/>
          <w:color w:val="000000" w:themeColor="text1"/>
          <w:sz w:val="24"/>
          <w:szCs w:val="24"/>
        </w:rPr>
        <w:t>comuns</w:t>
      </w:r>
      <w:r w:rsidRPr="002D6817">
        <w:rPr>
          <w:color w:val="000000" w:themeColor="text1"/>
          <w:sz w:val="24"/>
          <w:szCs w:val="24"/>
        </w:rPr>
        <w:t xml:space="preserve"> a todos os entes da federação (art. 23 da CF/88; e art. 12, I, da Constituição Estadual), assim como as competências legislativas </w:t>
      </w:r>
      <w:r w:rsidRPr="002D6817">
        <w:rPr>
          <w:b/>
          <w:color w:val="000000" w:themeColor="text1"/>
          <w:sz w:val="24"/>
          <w:szCs w:val="24"/>
        </w:rPr>
        <w:t>concorrentes</w:t>
      </w:r>
      <w:r w:rsidRPr="002D6817">
        <w:rPr>
          <w:color w:val="000000" w:themeColor="text1"/>
          <w:sz w:val="24"/>
          <w:szCs w:val="24"/>
        </w:rPr>
        <w:t xml:space="preserve"> à União, aos Estados e ao Distrito Federal (art. 24, da CF/88, e art. 12, II, da Constituição Estadual).</w:t>
      </w:r>
    </w:p>
    <w:p w:rsidR="002D6817" w:rsidRDefault="002D6817" w:rsidP="002D6817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color w:val="000000" w:themeColor="text1"/>
          <w:sz w:val="24"/>
          <w:szCs w:val="24"/>
        </w:rPr>
      </w:pPr>
    </w:p>
    <w:p w:rsidR="002D6817" w:rsidRDefault="002D6817" w:rsidP="002D6817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color w:val="000000" w:themeColor="text1"/>
          <w:sz w:val="24"/>
          <w:szCs w:val="24"/>
        </w:rPr>
      </w:pPr>
    </w:p>
    <w:p w:rsidR="002D6817" w:rsidRPr="002D6817" w:rsidRDefault="002D6817" w:rsidP="002D6817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2D6817">
        <w:rPr>
          <w:color w:val="000000" w:themeColor="text1"/>
          <w:sz w:val="24"/>
          <w:szCs w:val="24"/>
        </w:rPr>
        <w:t xml:space="preserve">A matéria apresentada no </w:t>
      </w:r>
      <w:r w:rsidRPr="002D6817">
        <w:rPr>
          <w:b/>
          <w:color w:val="000000" w:themeColor="text1"/>
          <w:sz w:val="24"/>
          <w:szCs w:val="24"/>
        </w:rPr>
        <w:t>P</w:t>
      </w:r>
      <w:r>
        <w:rPr>
          <w:b/>
          <w:color w:val="000000" w:themeColor="text1"/>
          <w:sz w:val="24"/>
          <w:szCs w:val="24"/>
        </w:rPr>
        <w:t xml:space="preserve">rojeto de </w:t>
      </w:r>
      <w:r w:rsidRPr="002D6817">
        <w:rPr>
          <w:b/>
          <w:color w:val="000000" w:themeColor="text1"/>
          <w:sz w:val="24"/>
          <w:szCs w:val="24"/>
        </w:rPr>
        <w:t>L</w:t>
      </w:r>
      <w:r>
        <w:rPr>
          <w:b/>
          <w:color w:val="000000" w:themeColor="text1"/>
          <w:sz w:val="24"/>
          <w:szCs w:val="24"/>
        </w:rPr>
        <w:t>ei</w:t>
      </w:r>
      <w:r w:rsidRPr="002D6817">
        <w:rPr>
          <w:b/>
          <w:color w:val="000000" w:themeColor="text1"/>
          <w:sz w:val="24"/>
          <w:szCs w:val="24"/>
        </w:rPr>
        <w:t xml:space="preserve"> nº 099/2016</w:t>
      </w:r>
      <w:r w:rsidRPr="002D6817">
        <w:rPr>
          <w:color w:val="000000" w:themeColor="text1"/>
          <w:sz w:val="24"/>
          <w:szCs w:val="24"/>
        </w:rPr>
        <w:t xml:space="preserve"> é de competência concorrente dos entes da federação legislar sobre proteção ao patrimônio turístico e responsabilidade por dano a bens e direitos de valor turístico.</w:t>
      </w:r>
    </w:p>
    <w:p w:rsidR="00FA6A97" w:rsidRPr="0044191E" w:rsidRDefault="00FA6A97" w:rsidP="00A4351B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Inexiste vedação constitucional a que o Estado trate da matéria mediante Lei, devendo a Proposição de Lei ser apreciada por esta Casa Legislativa nos termos constitucionais.</w:t>
      </w:r>
    </w:p>
    <w:p w:rsidR="00FA6A97" w:rsidRDefault="00D47C73" w:rsidP="00A4351B">
      <w:pPr>
        <w:spacing w:line="360" w:lineRule="auto"/>
        <w:ind w:firstLine="567"/>
        <w:jc w:val="both"/>
        <w:rPr>
          <w:sz w:val="24"/>
          <w:szCs w:val="24"/>
        </w:rPr>
      </w:pPr>
      <w:r w:rsidRPr="0044191E">
        <w:rPr>
          <w:sz w:val="24"/>
          <w:szCs w:val="24"/>
        </w:rPr>
        <w:t xml:space="preserve">Assim, </w:t>
      </w:r>
      <w:r w:rsidR="00FA6A97">
        <w:rPr>
          <w:sz w:val="24"/>
          <w:szCs w:val="24"/>
        </w:rPr>
        <w:t>não se vislumbra, ademais, vício no que tange à inauguração do Processo Legislativo, pois a matéria de que cogita a proposição não se encontra arrolada entre as de iniciativa privativa, do Chefe do Executivo, previstos no art. 43, da CE/89.</w:t>
      </w:r>
      <w:r w:rsidR="00FF25B0">
        <w:rPr>
          <w:sz w:val="24"/>
          <w:szCs w:val="24"/>
        </w:rPr>
        <w:t xml:space="preserve"> </w:t>
      </w:r>
    </w:p>
    <w:p w:rsidR="00D47C73" w:rsidRPr="0044191E" w:rsidRDefault="00D47C73" w:rsidP="00A4351B">
      <w:pPr>
        <w:spacing w:line="360" w:lineRule="auto"/>
        <w:ind w:firstLine="567"/>
        <w:jc w:val="both"/>
        <w:rPr>
          <w:sz w:val="24"/>
          <w:szCs w:val="24"/>
        </w:rPr>
      </w:pPr>
      <w:r w:rsidRPr="0044191E">
        <w:rPr>
          <w:sz w:val="24"/>
          <w:szCs w:val="24"/>
        </w:rPr>
        <w:t>Desta feita, não há qualquer vício a macular o projeto, estando em consonância com as disposições legais e constitucionais</w:t>
      </w:r>
      <w:r w:rsidR="00FF25B0">
        <w:rPr>
          <w:sz w:val="24"/>
          <w:szCs w:val="24"/>
        </w:rPr>
        <w:t>.</w:t>
      </w:r>
    </w:p>
    <w:p w:rsidR="000A2B7F" w:rsidRDefault="000A2B7F" w:rsidP="00D47C73">
      <w:pPr>
        <w:jc w:val="both"/>
        <w:rPr>
          <w:b/>
          <w:sz w:val="24"/>
          <w:szCs w:val="24"/>
          <w:u w:val="single"/>
        </w:rPr>
      </w:pPr>
    </w:p>
    <w:p w:rsidR="00D47C73" w:rsidRPr="001774A6" w:rsidRDefault="00FA6A97" w:rsidP="00D47C7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VOTO DO</w:t>
      </w:r>
      <w:r w:rsidR="00D47C73" w:rsidRPr="001774A6">
        <w:rPr>
          <w:b/>
          <w:sz w:val="24"/>
          <w:szCs w:val="24"/>
          <w:u w:val="single"/>
        </w:rPr>
        <w:t xml:space="preserve"> RELATOR:</w:t>
      </w:r>
    </w:p>
    <w:p w:rsidR="00D47C73" w:rsidRDefault="00D47C73" w:rsidP="00D47C73">
      <w:pPr>
        <w:jc w:val="both"/>
        <w:rPr>
          <w:sz w:val="24"/>
          <w:szCs w:val="24"/>
        </w:rPr>
      </w:pPr>
      <w:r w:rsidRPr="001774A6">
        <w:rPr>
          <w:sz w:val="24"/>
          <w:szCs w:val="24"/>
        </w:rPr>
        <w:tab/>
      </w:r>
      <w:r w:rsidRPr="001774A6">
        <w:rPr>
          <w:sz w:val="24"/>
          <w:szCs w:val="24"/>
        </w:rPr>
        <w:tab/>
        <w:t xml:space="preserve">  </w:t>
      </w:r>
    </w:p>
    <w:p w:rsidR="00D47C73" w:rsidRDefault="00D47C73" w:rsidP="00A4351B">
      <w:pPr>
        <w:spacing w:line="360" w:lineRule="auto"/>
        <w:ind w:firstLine="567"/>
        <w:jc w:val="both"/>
        <w:rPr>
          <w:sz w:val="24"/>
          <w:szCs w:val="24"/>
        </w:rPr>
      </w:pPr>
      <w:r w:rsidRPr="001774A6">
        <w:rPr>
          <w:sz w:val="24"/>
          <w:szCs w:val="24"/>
        </w:rPr>
        <w:t>A proposição sob exame está redigida de acordo com o que preceitua a legislação específica, assim sendo, votamos pela sua aprovação, presente os pressupostos de or</w:t>
      </w:r>
      <w:r w:rsidR="00540E80">
        <w:rPr>
          <w:sz w:val="24"/>
          <w:szCs w:val="24"/>
        </w:rPr>
        <w:t>dem constitucional e regimental.</w:t>
      </w:r>
    </w:p>
    <w:p w:rsidR="00D47C73" w:rsidRPr="001774A6" w:rsidRDefault="00A4351B" w:rsidP="00D47C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47C73" w:rsidRPr="001774A6">
        <w:rPr>
          <w:sz w:val="24"/>
          <w:szCs w:val="24"/>
        </w:rPr>
        <w:t>É o voto.</w:t>
      </w:r>
    </w:p>
    <w:p w:rsidR="000A2B7F" w:rsidRDefault="000A2B7F" w:rsidP="00D47C73">
      <w:pPr>
        <w:jc w:val="both"/>
        <w:rPr>
          <w:b/>
          <w:sz w:val="24"/>
          <w:szCs w:val="24"/>
          <w:u w:val="single"/>
        </w:rPr>
      </w:pPr>
    </w:p>
    <w:p w:rsidR="00D47C73" w:rsidRDefault="00D47C73" w:rsidP="00D47C73">
      <w:pPr>
        <w:jc w:val="both"/>
        <w:rPr>
          <w:b/>
          <w:sz w:val="24"/>
          <w:szCs w:val="24"/>
          <w:u w:val="single"/>
        </w:rPr>
      </w:pPr>
      <w:r w:rsidRPr="001774A6">
        <w:rPr>
          <w:b/>
          <w:sz w:val="24"/>
          <w:szCs w:val="24"/>
          <w:u w:val="single"/>
        </w:rPr>
        <w:t>PARECER DA COMISSÃO:</w:t>
      </w:r>
    </w:p>
    <w:p w:rsidR="00D47C73" w:rsidRPr="001774A6" w:rsidRDefault="00D47C73" w:rsidP="00D47C73">
      <w:pPr>
        <w:jc w:val="both"/>
        <w:rPr>
          <w:b/>
          <w:sz w:val="24"/>
          <w:szCs w:val="24"/>
          <w:u w:val="single"/>
        </w:rPr>
      </w:pPr>
    </w:p>
    <w:p w:rsidR="00D47C73" w:rsidRPr="001774A6" w:rsidRDefault="00D47C73" w:rsidP="00A4351B">
      <w:pPr>
        <w:spacing w:line="360" w:lineRule="auto"/>
        <w:ind w:firstLine="567"/>
        <w:jc w:val="both"/>
        <w:rPr>
          <w:sz w:val="24"/>
          <w:szCs w:val="24"/>
        </w:rPr>
      </w:pPr>
      <w:r w:rsidRPr="001774A6">
        <w:rPr>
          <w:sz w:val="24"/>
          <w:szCs w:val="24"/>
        </w:rPr>
        <w:t>Os membro</w:t>
      </w:r>
      <w:r>
        <w:rPr>
          <w:sz w:val="24"/>
          <w:szCs w:val="24"/>
        </w:rPr>
        <w:t xml:space="preserve">s da Comissão de Constituição, </w:t>
      </w:r>
      <w:r w:rsidRPr="001774A6">
        <w:rPr>
          <w:sz w:val="24"/>
          <w:szCs w:val="24"/>
        </w:rPr>
        <w:t xml:space="preserve">Justiça e </w:t>
      </w:r>
      <w:r>
        <w:rPr>
          <w:sz w:val="24"/>
          <w:szCs w:val="24"/>
        </w:rPr>
        <w:t>Cidadania</w:t>
      </w:r>
      <w:r w:rsidRPr="001774A6">
        <w:rPr>
          <w:sz w:val="24"/>
          <w:szCs w:val="24"/>
        </w:rPr>
        <w:t xml:space="preserve">, votam pela aprovação do Projeto de Lei nº </w:t>
      </w:r>
      <w:r w:rsidR="00870B9A">
        <w:rPr>
          <w:sz w:val="24"/>
          <w:szCs w:val="24"/>
        </w:rPr>
        <w:t>099</w:t>
      </w:r>
      <w:r>
        <w:rPr>
          <w:sz w:val="24"/>
          <w:szCs w:val="24"/>
        </w:rPr>
        <w:t>/201</w:t>
      </w:r>
      <w:r w:rsidR="00870B9A">
        <w:rPr>
          <w:sz w:val="24"/>
          <w:szCs w:val="24"/>
        </w:rPr>
        <w:t>6</w:t>
      </w:r>
      <w:r w:rsidRPr="001774A6">
        <w:rPr>
          <w:sz w:val="24"/>
          <w:szCs w:val="24"/>
        </w:rPr>
        <w:t>, nos termos d</w:t>
      </w:r>
      <w:r w:rsidR="00FA6A97">
        <w:rPr>
          <w:sz w:val="24"/>
          <w:szCs w:val="24"/>
        </w:rPr>
        <w:t>o voto do</w:t>
      </w:r>
      <w:r>
        <w:rPr>
          <w:sz w:val="24"/>
          <w:szCs w:val="24"/>
        </w:rPr>
        <w:t xml:space="preserve"> Relator</w:t>
      </w:r>
      <w:r w:rsidRPr="001774A6">
        <w:rPr>
          <w:sz w:val="24"/>
          <w:szCs w:val="24"/>
        </w:rPr>
        <w:t>.</w:t>
      </w:r>
    </w:p>
    <w:p w:rsidR="00D47C73" w:rsidRPr="001774A6" w:rsidRDefault="00D47C73" w:rsidP="00A4351B">
      <w:pPr>
        <w:pStyle w:val="Recuodecorpodetexto3"/>
        <w:ind w:left="0" w:firstLine="567"/>
        <w:rPr>
          <w:rFonts w:ascii="Times New Roman" w:hAnsi="Times New Roman"/>
          <w:sz w:val="24"/>
          <w:szCs w:val="24"/>
        </w:rPr>
      </w:pPr>
      <w:r w:rsidRPr="001774A6">
        <w:rPr>
          <w:rFonts w:ascii="Times New Roman" w:hAnsi="Times New Roman"/>
          <w:sz w:val="24"/>
          <w:szCs w:val="24"/>
        </w:rPr>
        <w:t>É o parecer.</w:t>
      </w:r>
    </w:p>
    <w:p w:rsidR="00D47C73" w:rsidRDefault="00870B9A" w:rsidP="00D47C73">
      <w:pPr>
        <w:pStyle w:val="Recuodecorpodetexto3"/>
        <w:ind w:left="0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A1277">
        <w:rPr>
          <w:rFonts w:ascii="Times New Roman" w:hAnsi="Times New Roman"/>
          <w:sz w:val="24"/>
          <w:szCs w:val="24"/>
        </w:rPr>
        <w:t xml:space="preserve">SALA DAS COMISSÕES DEPUTADO </w:t>
      </w:r>
      <w:r w:rsidR="00D47C73" w:rsidRPr="001774A6">
        <w:rPr>
          <w:rFonts w:ascii="Times New Roman" w:hAnsi="Times New Roman"/>
          <w:sz w:val="24"/>
          <w:szCs w:val="24"/>
        </w:rPr>
        <w:t>“LÉO FRANKLIM”, e</w:t>
      </w:r>
      <w:r w:rsidR="00895D3B"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z w:val="24"/>
          <w:szCs w:val="24"/>
        </w:rPr>
        <w:t>14</w:t>
      </w:r>
      <w:r w:rsidR="00D47C73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junho</w:t>
      </w:r>
      <w:r w:rsidR="00FA6A97">
        <w:rPr>
          <w:rFonts w:ascii="Times New Roman" w:hAnsi="Times New Roman"/>
          <w:sz w:val="24"/>
          <w:szCs w:val="24"/>
        </w:rPr>
        <w:t xml:space="preserve"> </w:t>
      </w:r>
      <w:r w:rsidR="00D47C73" w:rsidRPr="001774A6">
        <w:rPr>
          <w:rFonts w:ascii="Times New Roman" w:hAnsi="Times New Roman"/>
          <w:sz w:val="24"/>
          <w:szCs w:val="24"/>
        </w:rPr>
        <w:t xml:space="preserve">de </w:t>
      </w:r>
      <w:r w:rsidR="00D47C73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="00D47C73" w:rsidRPr="001774A6">
        <w:rPr>
          <w:rFonts w:ascii="Times New Roman" w:hAnsi="Times New Roman"/>
          <w:sz w:val="24"/>
          <w:szCs w:val="24"/>
        </w:rPr>
        <w:t xml:space="preserve">. </w:t>
      </w:r>
    </w:p>
    <w:p w:rsidR="00696AB4" w:rsidRDefault="00870B9A" w:rsidP="00696AB4">
      <w:pPr>
        <w:spacing w:line="360" w:lineRule="auto"/>
        <w:ind w:left="4962" w:hanging="4111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</w:t>
      </w:r>
      <w:r w:rsidR="00696AB4">
        <w:rPr>
          <w:color w:val="000000"/>
          <w:sz w:val="24"/>
          <w:szCs w:val="24"/>
        </w:rPr>
        <w:t xml:space="preserve">  </w:t>
      </w:r>
      <w:r w:rsidR="00696AB4">
        <w:rPr>
          <w:sz w:val="24"/>
          <w:szCs w:val="24"/>
        </w:rPr>
        <w:t xml:space="preserve">Deputado Rafael Leitoa - Presidente    </w:t>
      </w:r>
    </w:p>
    <w:p w:rsidR="00696AB4" w:rsidRDefault="00696AB4" w:rsidP="00696AB4">
      <w:pPr>
        <w:spacing w:line="360" w:lineRule="auto"/>
        <w:ind w:left="4962" w:hanging="411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Deputado Rogério Cafeteira- Relator</w:t>
      </w:r>
    </w:p>
    <w:p w:rsidR="00696AB4" w:rsidRDefault="00696AB4" w:rsidP="00696AB4">
      <w:pPr>
        <w:spacing w:line="360" w:lineRule="auto"/>
        <w:ind w:left="4962" w:hanging="411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Deputado Antônio Pereira</w:t>
      </w:r>
    </w:p>
    <w:p w:rsidR="00696AB4" w:rsidRDefault="00696AB4" w:rsidP="00696AB4">
      <w:pPr>
        <w:spacing w:line="360" w:lineRule="auto"/>
        <w:ind w:left="4962" w:hanging="411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Deputado Ricardo Rios</w:t>
      </w:r>
    </w:p>
    <w:p w:rsidR="00696AB4" w:rsidRDefault="00696AB4" w:rsidP="00696AB4">
      <w:pPr>
        <w:spacing w:line="360" w:lineRule="auto"/>
        <w:ind w:left="4962" w:hanging="411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Deputado Eduardo </w:t>
      </w:r>
      <w:proofErr w:type="spellStart"/>
      <w:r>
        <w:rPr>
          <w:sz w:val="24"/>
          <w:szCs w:val="24"/>
        </w:rPr>
        <w:t>Braide</w:t>
      </w:r>
      <w:bookmarkStart w:id="0" w:name="_GoBack"/>
      <w:bookmarkEnd w:id="0"/>
      <w:proofErr w:type="spellEnd"/>
    </w:p>
    <w:p w:rsidR="002D6817" w:rsidRDefault="00870B9A" w:rsidP="00696AB4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2D6817">
        <w:rPr>
          <w:color w:val="000000"/>
          <w:sz w:val="24"/>
          <w:szCs w:val="24"/>
        </w:rPr>
        <w:t xml:space="preserve"> </w:t>
      </w:r>
    </w:p>
    <w:sectPr w:rsidR="002D6817" w:rsidSect="00B2661B">
      <w:headerReference w:type="default" r:id="rId6"/>
      <w:pgSz w:w="11907" w:h="16840" w:code="9"/>
      <w:pgMar w:top="2269" w:right="1701" w:bottom="1417" w:left="1701" w:header="142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72" w:rsidRDefault="00F41772">
      <w:r>
        <w:separator/>
      </w:r>
    </w:p>
  </w:endnote>
  <w:endnote w:type="continuationSeparator" w:id="0">
    <w:p w:rsidR="00F41772" w:rsidRDefault="00F4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72" w:rsidRDefault="00F41772">
      <w:r>
        <w:separator/>
      </w:r>
    </w:p>
  </w:footnote>
  <w:footnote w:type="continuationSeparator" w:id="0">
    <w:p w:rsidR="00F41772" w:rsidRDefault="00F4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772" w:rsidRPr="001A7F5E" w:rsidRDefault="00F41772" w:rsidP="007643C9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78CEF529" wp14:editId="36A0111E">
          <wp:extent cx="946785" cy="817880"/>
          <wp:effectExtent l="1905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1772" w:rsidRPr="004B1F95" w:rsidRDefault="00F41772" w:rsidP="007643C9">
    <w:pPr>
      <w:pStyle w:val="Cabealho"/>
      <w:jc w:val="center"/>
      <w:rPr>
        <w:rFonts w:ascii="Arial" w:hAnsi="Arial" w:cs="Arial"/>
        <w:b/>
        <w:sz w:val="18"/>
        <w:szCs w:val="18"/>
      </w:rPr>
    </w:pPr>
    <w:r w:rsidRPr="004B1F95">
      <w:rPr>
        <w:rFonts w:ascii="Arial" w:hAnsi="Arial" w:cs="Arial"/>
        <w:b/>
        <w:sz w:val="18"/>
        <w:szCs w:val="18"/>
      </w:rPr>
      <w:t>ESTADO DO MARANHÃO</w:t>
    </w:r>
  </w:p>
  <w:p w:rsidR="00F41772" w:rsidRDefault="00F41772" w:rsidP="007643C9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ASSEMBLE</w:t>
    </w:r>
    <w:r w:rsidRPr="004B1F95">
      <w:rPr>
        <w:rFonts w:ascii="Arial" w:hAnsi="Arial" w:cs="Arial"/>
        <w:b/>
        <w:sz w:val="18"/>
        <w:szCs w:val="18"/>
      </w:rPr>
      <w:t>IA LEGISLATIVA DO MARANHÃO</w:t>
    </w:r>
  </w:p>
  <w:p w:rsidR="00F41772" w:rsidRPr="004B1F95" w:rsidRDefault="00F41772" w:rsidP="007643C9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INSTALADA EM 16 DE FEVEREIRO DE 1835</w:t>
    </w:r>
  </w:p>
  <w:p w:rsidR="00F41772" w:rsidRPr="004B1F95" w:rsidRDefault="00F41772" w:rsidP="007643C9">
    <w:pPr>
      <w:pStyle w:val="Cabealho"/>
      <w:jc w:val="center"/>
      <w:rPr>
        <w:rFonts w:ascii="Arial" w:hAnsi="Arial" w:cs="Arial"/>
        <w:b/>
        <w:sz w:val="18"/>
        <w:szCs w:val="18"/>
      </w:rPr>
    </w:pPr>
    <w:r w:rsidRPr="004B1F95">
      <w:rPr>
        <w:rFonts w:ascii="Arial" w:hAnsi="Arial" w:cs="Arial"/>
        <w:b/>
        <w:sz w:val="18"/>
        <w:szCs w:val="18"/>
      </w:rPr>
      <w:t>DIRETORIA LEGISLATIVA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B3"/>
    <w:rsid w:val="00007723"/>
    <w:rsid w:val="00032A29"/>
    <w:rsid w:val="000635E3"/>
    <w:rsid w:val="00072A31"/>
    <w:rsid w:val="000A2B7F"/>
    <w:rsid w:val="000B1FAF"/>
    <w:rsid w:val="000B7C9D"/>
    <w:rsid w:val="000C3C77"/>
    <w:rsid w:val="000C67AA"/>
    <w:rsid w:val="000D25EB"/>
    <w:rsid w:val="000D6BDE"/>
    <w:rsid w:val="00122FCE"/>
    <w:rsid w:val="00155AEF"/>
    <w:rsid w:val="00156BB9"/>
    <w:rsid w:val="001A52C1"/>
    <w:rsid w:val="001A5F2A"/>
    <w:rsid w:val="001B1C6C"/>
    <w:rsid w:val="0020127E"/>
    <w:rsid w:val="002228E9"/>
    <w:rsid w:val="00245A53"/>
    <w:rsid w:val="00266F46"/>
    <w:rsid w:val="002D6817"/>
    <w:rsid w:val="002D7070"/>
    <w:rsid w:val="002E3715"/>
    <w:rsid w:val="002E5AD1"/>
    <w:rsid w:val="002F453A"/>
    <w:rsid w:val="002F4BB6"/>
    <w:rsid w:val="003233C6"/>
    <w:rsid w:val="0039777A"/>
    <w:rsid w:val="003A1277"/>
    <w:rsid w:val="003B099B"/>
    <w:rsid w:val="003C3863"/>
    <w:rsid w:val="003D51F2"/>
    <w:rsid w:val="003E6E97"/>
    <w:rsid w:val="003F094A"/>
    <w:rsid w:val="00401F20"/>
    <w:rsid w:val="00436B83"/>
    <w:rsid w:val="004375E6"/>
    <w:rsid w:val="0044191E"/>
    <w:rsid w:val="00455C3D"/>
    <w:rsid w:val="0047100F"/>
    <w:rsid w:val="00490B98"/>
    <w:rsid w:val="004B1F95"/>
    <w:rsid w:val="004D363C"/>
    <w:rsid w:val="004E4234"/>
    <w:rsid w:val="00540E80"/>
    <w:rsid w:val="00551EE5"/>
    <w:rsid w:val="005672F0"/>
    <w:rsid w:val="005A435D"/>
    <w:rsid w:val="005A50ED"/>
    <w:rsid w:val="005B4A06"/>
    <w:rsid w:val="005F03A4"/>
    <w:rsid w:val="005F2EFA"/>
    <w:rsid w:val="006108F8"/>
    <w:rsid w:val="006138C4"/>
    <w:rsid w:val="00660AE3"/>
    <w:rsid w:val="00691C69"/>
    <w:rsid w:val="00696AB4"/>
    <w:rsid w:val="006F71C2"/>
    <w:rsid w:val="0072077B"/>
    <w:rsid w:val="00722406"/>
    <w:rsid w:val="00732FEB"/>
    <w:rsid w:val="00754EC4"/>
    <w:rsid w:val="007643C9"/>
    <w:rsid w:val="00774F6D"/>
    <w:rsid w:val="00787FBF"/>
    <w:rsid w:val="00804425"/>
    <w:rsid w:val="00851AC6"/>
    <w:rsid w:val="00870B9A"/>
    <w:rsid w:val="00895D3B"/>
    <w:rsid w:val="008D5157"/>
    <w:rsid w:val="00904142"/>
    <w:rsid w:val="0093752A"/>
    <w:rsid w:val="009468B8"/>
    <w:rsid w:val="0098359E"/>
    <w:rsid w:val="009B7F71"/>
    <w:rsid w:val="00A03125"/>
    <w:rsid w:val="00A4351B"/>
    <w:rsid w:val="00A6133F"/>
    <w:rsid w:val="00A6296D"/>
    <w:rsid w:val="00AC5969"/>
    <w:rsid w:val="00AE438D"/>
    <w:rsid w:val="00B214C1"/>
    <w:rsid w:val="00B2661B"/>
    <w:rsid w:val="00B47E0D"/>
    <w:rsid w:val="00B51AA0"/>
    <w:rsid w:val="00B8359D"/>
    <w:rsid w:val="00BC0D92"/>
    <w:rsid w:val="00BF08A1"/>
    <w:rsid w:val="00C00D1A"/>
    <w:rsid w:val="00C31020"/>
    <w:rsid w:val="00C851DB"/>
    <w:rsid w:val="00CA4F4A"/>
    <w:rsid w:val="00CA7A23"/>
    <w:rsid w:val="00CC1895"/>
    <w:rsid w:val="00CD5A03"/>
    <w:rsid w:val="00CE69FB"/>
    <w:rsid w:val="00CF35CA"/>
    <w:rsid w:val="00D01702"/>
    <w:rsid w:val="00D02ADA"/>
    <w:rsid w:val="00D0321A"/>
    <w:rsid w:val="00D15CF1"/>
    <w:rsid w:val="00D2103E"/>
    <w:rsid w:val="00D40D4D"/>
    <w:rsid w:val="00D47C73"/>
    <w:rsid w:val="00D824DC"/>
    <w:rsid w:val="00D83F41"/>
    <w:rsid w:val="00D954BE"/>
    <w:rsid w:val="00DC3690"/>
    <w:rsid w:val="00DC5C43"/>
    <w:rsid w:val="00DD09B3"/>
    <w:rsid w:val="00DD2883"/>
    <w:rsid w:val="00DD45C3"/>
    <w:rsid w:val="00DF4606"/>
    <w:rsid w:val="00E164C5"/>
    <w:rsid w:val="00E50C51"/>
    <w:rsid w:val="00E5450E"/>
    <w:rsid w:val="00EB628E"/>
    <w:rsid w:val="00ED1365"/>
    <w:rsid w:val="00EE0387"/>
    <w:rsid w:val="00F07251"/>
    <w:rsid w:val="00F23107"/>
    <w:rsid w:val="00F307DC"/>
    <w:rsid w:val="00F323A1"/>
    <w:rsid w:val="00F41772"/>
    <w:rsid w:val="00F42251"/>
    <w:rsid w:val="00F53322"/>
    <w:rsid w:val="00F70B98"/>
    <w:rsid w:val="00F8783E"/>
    <w:rsid w:val="00FA6A97"/>
    <w:rsid w:val="00FE3815"/>
    <w:rsid w:val="00FF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DBD6F8-ABB4-4DF6-AED6-218D5BB2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9B3"/>
  </w:style>
  <w:style w:type="paragraph" w:styleId="Ttulo1">
    <w:name w:val="heading 1"/>
    <w:basedOn w:val="Normal"/>
    <w:next w:val="Normal"/>
    <w:link w:val="Ttulo1Char"/>
    <w:qFormat/>
    <w:rsid w:val="007643C9"/>
    <w:pPr>
      <w:keepNext/>
      <w:spacing w:line="360" w:lineRule="auto"/>
      <w:ind w:right="18"/>
      <w:jc w:val="both"/>
      <w:outlineLvl w:val="0"/>
    </w:pPr>
    <w:rPr>
      <w:rFonts w:ascii="Arial" w:hAnsi="Arial" w:cs="Arial"/>
      <w:b/>
      <w:bCs/>
      <w:i/>
      <w:i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643C9"/>
    <w:pPr>
      <w:keepNext/>
      <w:spacing w:line="360" w:lineRule="auto"/>
      <w:ind w:right="18"/>
      <w:jc w:val="both"/>
      <w:outlineLvl w:val="1"/>
    </w:pPr>
    <w:rPr>
      <w:rFonts w:ascii="Arial" w:hAnsi="Arial" w:cs="Arial"/>
      <w:b/>
      <w:bCs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323A1"/>
    <w:pPr>
      <w:spacing w:line="360" w:lineRule="auto"/>
      <w:ind w:right="18" w:firstLine="1800"/>
      <w:jc w:val="both"/>
    </w:pPr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rsid w:val="00DC5C43"/>
    <w:pPr>
      <w:spacing w:after="120"/>
    </w:pPr>
  </w:style>
  <w:style w:type="paragraph" w:styleId="Recuodecorpodetexto2">
    <w:name w:val="Body Text Indent 2"/>
    <w:basedOn w:val="Normal"/>
    <w:rsid w:val="00DC5C43"/>
    <w:pPr>
      <w:spacing w:after="120" w:line="480" w:lineRule="auto"/>
      <w:ind w:left="283"/>
    </w:pPr>
  </w:style>
  <w:style w:type="paragraph" w:styleId="Textodenotaderodap">
    <w:name w:val="footnote text"/>
    <w:basedOn w:val="Normal"/>
    <w:semiHidden/>
    <w:rsid w:val="00DC5C43"/>
  </w:style>
  <w:style w:type="paragraph" w:styleId="Cabealho">
    <w:name w:val="header"/>
    <w:basedOn w:val="Normal"/>
    <w:link w:val="CabealhoChar"/>
    <w:rsid w:val="007643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43C9"/>
  </w:style>
  <w:style w:type="paragraph" w:styleId="Rodap">
    <w:name w:val="footer"/>
    <w:basedOn w:val="Normal"/>
    <w:link w:val="RodapChar"/>
    <w:rsid w:val="007643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43C9"/>
  </w:style>
  <w:style w:type="character" w:customStyle="1" w:styleId="Ttulo1Char">
    <w:name w:val="Título 1 Char"/>
    <w:basedOn w:val="Fontepargpadro"/>
    <w:link w:val="Ttulo1"/>
    <w:rsid w:val="007643C9"/>
    <w:rPr>
      <w:rFonts w:ascii="Arial" w:hAnsi="Arial" w:cs="Arial"/>
      <w:b/>
      <w:bCs/>
      <w:i/>
      <w:i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7643C9"/>
    <w:rPr>
      <w:rFonts w:ascii="Arial" w:hAnsi="Arial" w:cs="Arial"/>
      <w:b/>
      <w:bCs/>
      <w:i/>
      <w:iCs/>
      <w:szCs w:val="24"/>
    </w:rPr>
  </w:style>
  <w:style w:type="paragraph" w:styleId="Recuodecorpodetexto3">
    <w:name w:val="Body Text Indent 3"/>
    <w:basedOn w:val="Normal"/>
    <w:link w:val="Recuodecorpodetexto3Char"/>
    <w:rsid w:val="004B1F95"/>
    <w:pPr>
      <w:spacing w:after="120"/>
      <w:ind w:left="283"/>
      <w:jc w:val="both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B1F95"/>
    <w:rPr>
      <w:rFonts w:ascii="Arial" w:hAnsi="Arial"/>
      <w:sz w:val="16"/>
      <w:szCs w:val="16"/>
    </w:rPr>
  </w:style>
  <w:style w:type="paragraph" w:styleId="Textodebalo">
    <w:name w:val="Balloon Text"/>
    <w:basedOn w:val="Normal"/>
    <w:link w:val="TextodebaloChar"/>
    <w:rsid w:val="006108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10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N</vt:lpstr>
    </vt:vector>
  </TitlesOfParts>
  <Company/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N</dc:title>
  <dc:creator>carloseduardo</dc:creator>
  <cp:lastModifiedBy>maneton</cp:lastModifiedBy>
  <cp:revision>2</cp:revision>
  <cp:lastPrinted>2011-11-24T18:10:00Z</cp:lastPrinted>
  <dcterms:created xsi:type="dcterms:W3CDTF">2016-06-14T13:17:00Z</dcterms:created>
  <dcterms:modified xsi:type="dcterms:W3CDTF">2016-06-14T13:17:00Z</dcterms:modified>
</cp:coreProperties>
</file>