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7C" w:rsidRPr="009371EB" w:rsidRDefault="002D4D7C" w:rsidP="009371EB">
      <w:pPr>
        <w:pStyle w:val="Cabealho"/>
        <w:tabs>
          <w:tab w:val="clear" w:pos="4252"/>
        </w:tabs>
        <w:spacing w:line="360" w:lineRule="auto"/>
        <w:ind w:righ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952500" cy="819150"/>
            <wp:effectExtent l="1905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7C" w:rsidRPr="009371EB" w:rsidRDefault="002D4D7C" w:rsidP="009371EB">
      <w:pPr>
        <w:pStyle w:val="Cabealho"/>
        <w:tabs>
          <w:tab w:val="clear" w:pos="425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b/>
          <w:color w:val="000000" w:themeColor="text1"/>
          <w:sz w:val="24"/>
          <w:szCs w:val="24"/>
        </w:rPr>
        <w:t>ESTADO DO MARANHÃO</w:t>
      </w:r>
    </w:p>
    <w:p w:rsidR="002D4D7C" w:rsidRPr="009371EB" w:rsidRDefault="002D4D7C" w:rsidP="009371EB">
      <w:pPr>
        <w:pStyle w:val="Cabealho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b/>
          <w:color w:val="000000" w:themeColor="text1"/>
          <w:sz w:val="24"/>
          <w:szCs w:val="24"/>
        </w:rPr>
        <w:t>ASSEMBLÉIA LEGISLATIVA DO MARANHÃO</w:t>
      </w:r>
    </w:p>
    <w:p w:rsidR="002D4D7C" w:rsidRPr="009371EB" w:rsidRDefault="002D4D7C" w:rsidP="009371EB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4D7C" w:rsidRPr="009371EB" w:rsidRDefault="002D4D7C" w:rsidP="009371E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b/>
          <w:color w:val="000000" w:themeColor="text1"/>
          <w:sz w:val="24"/>
          <w:szCs w:val="24"/>
        </w:rPr>
        <w:t>PROJETO DE LEI Nº         /201</w:t>
      </w:r>
      <w:r w:rsidR="00B14794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:rsidR="002D4D7C" w:rsidRPr="009371EB" w:rsidRDefault="002D4D7C" w:rsidP="009371E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4D7C" w:rsidRPr="009371EB" w:rsidRDefault="002D4D7C" w:rsidP="009371EB">
      <w:pPr>
        <w:tabs>
          <w:tab w:val="left" w:pos="1134"/>
        </w:tabs>
        <w:spacing w:line="360" w:lineRule="auto"/>
        <w:ind w:left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>Altera dispositivos da lei estadual nº 6.198/94 que cria o município de Presidente Sarney e dá outras providências.</w:t>
      </w:r>
    </w:p>
    <w:p w:rsidR="002D4D7C" w:rsidRPr="009371EB" w:rsidRDefault="002D4D7C" w:rsidP="009371EB">
      <w:pPr>
        <w:tabs>
          <w:tab w:val="left" w:pos="1134"/>
        </w:tabs>
        <w:spacing w:line="360" w:lineRule="auto"/>
        <w:ind w:left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4D7C" w:rsidRPr="009371EB" w:rsidRDefault="002D4D7C" w:rsidP="009371E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Art.1º - O Art. 1º da Lei Estadual nº 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ab/>
        <w:t>6.198/94 passa a vigorar com a seguinte redação:</w:t>
      </w:r>
    </w:p>
    <w:p w:rsidR="002D4D7C" w:rsidRPr="009371EB" w:rsidRDefault="00A316E7" w:rsidP="009371EB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“Art.1º - É criado o Município de Pimenta do Maranhão.com sede no Povoado Pimenta, a ser desmembrado do Município de Pinheiro, subordinado à Comarca de Pinheiro”. </w:t>
      </w:r>
    </w:p>
    <w:p w:rsidR="00A316E7" w:rsidRPr="009371EB" w:rsidRDefault="00C07D8C" w:rsidP="009371E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Art. 2º - 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>O município terá o prazo de 180 dias após a publicação dessa lei para realizar consulta popular sobre a alteração inserida pela presente lei.</w:t>
      </w:r>
    </w:p>
    <w:p w:rsidR="002D4D7C" w:rsidRPr="009371EB" w:rsidRDefault="00A316E7" w:rsidP="009371E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Art. 3º - </w:t>
      </w:r>
      <w:r w:rsidR="00C07D8C" w:rsidRPr="009371EB">
        <w:rPr>
          <w:rFonts w:ascii="Times New Roman" w:hAnsi="Times New Roman"/>
          <w:color w:val="000000" w:themeColor="text1"/>
          <w:sz w:val="24"/>
          <w:szCs w:val="24"/>
        </w:rPr>
        <w:t>Esta Lei entra em vigor na data de sua publicação.</w:t>
      </w:r>
    </w:p>
    <w:p w:rsidR="00A316E7" w:rsidRDefault="00A316E7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Pr="009371EB" w:rsidRDefault="00177589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07D8C" w:rsidRPr="009371EB" w:rsidRDefault="00C07D8C" w:rsidP="009371E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JUSTIFICATIVA</w:t>
      </w:r>
    </w:p>
    <w:p w:rsidR="00C07D8C" w:rsidRPr="009371EB" w:rsidRDefault="00C07D8C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>O Município de Presidente Sarney foi criado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pela 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Lei Estadual nº 6.198/94 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através do processo de desmembramento do povoado </w:t>
      </w:r>
      <w:r w:rsidR="00B81C97" w:rsidRPr="009371EB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imenta do </w:t>
      </w:r>
      <w:r w:rsidR="00B81C97" w:rsidRPr="009371E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>unicípio de Pinheiro</w:t>
      </w:r>
      <w:r w:rsidR="006E5FAE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5FAE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6E7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MA.  </w:t>
      </w:r>
    </w:p>
    <w:p w:rsidR="008D7B69" w:rsidRPr="008D7B69" w:rsidRDefault="00B81C97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 denominação do referido município que foi criado em 1994 quando já estava em pleno vigor a Constituição Federal de 1988 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e da 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Lei nº Federal nº 6.454, de 24 de outubro de 1977, </w:t>
      </w:r>
      <w:r w:rsid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dispõe a lei, </w:t>
      </w:r>
      <w:r w:rsidR="008D7B6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="008D7B6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verbis</w:t>
      </w:r>
      <w:proofErr w:type="spellEnd"/>
      <w:r w:rsid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8D7B69" w:rsidRDefault="008D7B69" w:rsidP="008D7B69">
      <w:pPr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Art. 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º </w:t>
      </w:r>
      <w:r w:rsidRP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É proibido,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indireta.</w:t>
      </w:r>
    </w:p>
    <w:p w:rsidR="008D7B69" w:rsidRPr="008D7B69" w:rsidRDefault="001904EE" w:rsidP="008D7B69">
      <w:pPr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[...]</w:t>
      </w:r>
    </w:p>
    <w:p w:rsidR="008D7B69" w:rsidRPr="008D7B69" w:rsidRDefault="008D7B69" w:rsidP="008D7B69">
      <w:pPr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Art. 3º As proibições constantes desta Lei são aplicáveis às entidades que, a qualquer título, recebam subvenção ou auxílio dos cofres públicos federais.</w:t>
      </w:r>
    </w:p>
    <w:p w:rsidR="001904EE" w:rsidRDefault="001904EE" w:rsidP="001904EE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D7B69" w:rsidRPr="008D7B69" w:rsidRDefault="001904EE" w:rsidP="001904EE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Cumpre ressaltar ainda que o município, por infringir esta lei pode ter suspenso o recebimento de recursos da União, como dispõe a literalidade do artigo 4º da mesma lei:</w:t>
      </w:r>
    </w:p>
    <w:p w:rsidR="008D7B69" w:rsidRDefault="008D7B69" w:rsidP="008D7B69">
      <w:pPr>
        <w:tabs>
          <w:tab w:val="left" w:pos="1134"/>
        </w:tabs>
        <w:spacing w:line="360" w:lineRule="auto"/>
        <w:ind w:left="226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B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Art. 4º A infração ao disposto nesta Lei acarretará aos responsáveis a perda do cargo ou função pública que exercerem, e, no caso do artigo 3º, a suspensão da subvenção ou auxílio.</w:t>
      </w:r>
    </w:p>
    <w:p w:rsidR="001904EE" w:rsidRDefault="001904EE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C07D8C" w:rsidRPr="009371EB" w:rsidRDefault="001904EE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Verifica-se que tanto a Lei, como a Constituição Pátria 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proíbe</w:t>
      </w:r>
      <w:r w:rsidR="009371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em todo o território nacional atribuir nome de pessoa viva a bem público, de qualquer natureza, pertencente à União ou às pessoas jurídicas da administração indireta. As proibições desta lei são aplicáveis às entidades que, a qualquer título, recebam auxílio dos cofres públicos federais. </w:t>
      </w:r>
    </w:p>
    <w:p w:rsidR="00C07D8C" w:rsidRPr="009371EB" w:rsidRDefault="00F85967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lastRenderedPageBreak/>
        <w:t>Diante da ilegalidade verificad</w:t>
      </w:r>
      <w:r w:rsidR="001904EE">
        <w:rPr>
          <w:rFonts w:ascii="Times New Roman" w:hAnsi="Times New Roman"/>
          <w:color w:val="000000" w:themeColor="text1"/>
          <w:sz w:val="24"/>
          <w:szCs w:val="24"/>
        </w:rPr>
        <w:t>a, para garantir a legalidade da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criação</w:t>
      </w:r>
      <w:r w:rsidR="001904EE">
        <w:rPr>
          <w:rFonts w:ascii="Times New Roman" w:hAnsi="Times New Roman"/>
          <w:color w:val="000000" w:themeColor="text1"/>
          <w:sz w:val="24"/>
          <w:szCs w:val="24"/>
        </w:rPr>
        <w:t xml:space="preserve"> do município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>, estamos</w:t>
      </w:r>
      <w:r w:rsidR="001904EE">
        <w:rPr>
          <w:rFonts w:ascii="Times New Roman" w:hAnsi="Times New Roman"/>
          <w:color w:val="000000" w:themeColor="text1"/>
          <w:sz w:val="24"/>
          <w:szCs w:val="24"/>
        </w:rPr>
        <w:t xml:space="preserve"> sugerindo que seu nome seja alterado de 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Presidente Sarney para Pimenta do Maranhão em </w:t>
      </w:r>
      <w:r w:rsidR="00852063">
        <w:rPr>
          <w:rFonts w:ascii="Times New Roman" w:hAnsi="Times New Roman"/>
          <w:color w:val="000000" w:themeColor="text1"/>
          <w:sz w:val="24"/>
          <w:szCs w:val="24"/>
        </w:rPr>
        <w:t xml:space="preserve">homenagem ao povoado que </w:t>
      </w:r>
      <w:r w:rsidR="001904EE">
        <w:rPr>
          <w:rFonts w:ascii="Times New Roman" w:hAnsi="Times New Roman"/>
          <w:color w:val="000000" w:themeColor="text1"/>
          <w:sz w:val="24"/>
          <w:szCs w:val="24"/>
        </w:rPr>
        <w:t>o originou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7589" w:rsidRDefault="00F85967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>Assim, a presente medida legislativa visa garantir o fiel cumpriment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o do Ordenamento Jurídico Nacional assegurando a impessoalidade na denominação dos bens públicos no âmbito do Estado do Maranhão, 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>o que justifica a apresentação da presente lei.</w:t>
      </w:r>
    </w:p>
    <w:p w:rsidR="002D4D7C" w:rsidRPr="009371EB" w:rsidRDefault="002D4D7C" w:rsidP="00177589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Assembleia Legislativa do Maranhão, em </w:t>
      </w:r>
      <w:r w:rsidR="009371EB" w:rsidRPr="009371E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7758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gramStart"/>
      <w:r w:rsidR="00AB2A86">
        <w:rPr>
          <w:rFonts w:ascii="Times New Roman" w:hAnsi="Times New Roman"/>
          <w:color w:val="000000" w:themeColor="text1"/>
          <w:sz w:val="24"/>
          <w:szCs w:val="24"/>
        </w:rPr>
        <w:t>Agosto</w:t>
      </w:r>
      <w:proofErr w:type="gramEnd"/>
      <w:r w:rsidR="009371EB" w:rsidRPr="009371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>de 201</w:t>
      </w:r>
      <w:r w:rsidR="00AB2A8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371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52063" w:rsidRDefault="00852063" w:rsidP="009371EB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77589" w:rsidRDefault="00177589" w:rsidP="009371EB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D4D7C" w:rsidRPr="00B66DEE" w:rsidRDefault="002D4D7C" w:rsidP="009371EB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DEE">
        <w:rPr>
          <w:rFonts w:ascii="Times New Roman" w:hAnsi="Times New Roman"/>
          <w:b/>
          <w:color w:val="000000" w:themeColor="text1"/>
          <w:sz w:val="24"/>
          <w:szCs w:val="24"/>
        </w:rPr>
        <w:t>Bira do Pindaré</w:t>
      </w:r>
    </w:p>
    <w:p w:rsidR="00B66DEE" w:rsidRPr="00B66DEE" w:rsidRDefault="00B66DEE" w:rsidP="009371EB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DEE">
        <w:rPr>
          <w:rFonts w:ascii="Times New Roman" w:hAnsi="Times New Roman"/>
          <w:b/>
          <w:color w:val="000000" w:themeColor="text1"/>
          <w:sz w:val="24"/>
          <w:szCs w:val="24"/>
        </w:rPr>
        <w:t>Dep. Estadual</w:t>
      </w:r>
    </w:p>
    <w:sectPr w:rsidR="00B66DEE" w:rsidRPr="00B66DEE" w:rsidSect="005E5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7C"/>
    <w:rsid w:val="00054588"/>
    <w:rsid w:val="00177589"/>
    <w:rsid w:val="001904EE"/>
    <w:rsid w:val="001C10AB"/>
    <w:rsid w:val="002D4D7C"/>
    <w:rsid w:val="003414A8"/>
    <w:rsid w:val="0040610A"/>
    <w:rsid w:val="004E7D67"/>
    <w:rsid w:val="004F59F7"/>
    <w:rsid w:val="0057362E"/>
    <w:rsid w:val="006E5FAE"/>
    <w:rsid w:val="008466C6"/>
    <w:rsid w:val="00852063"/>
    <w:rsid w:val="00895EAD"/>
    <w:rsid w:val="008D7B69"/>
    <w:rsid w:val="0090044B"/>
    <w:rsid w:val="00915CA4"/>
    <w:rsid w:val="009371EB"/>
    <w:rsid w:val="00A102F1"/>
    <w:rsid w:val="00A316E7"/>
    <w:rsid w:val="00AB2A86"/>
    <w:rsid w:val="00AE5738"/>
    <w:rsid w:val="00B14794"/>
    <w:rsid w:val="00B30C6A"/>
    <w:rsid w:val="00B40047"/>
    <w:rsid w:val="00B5168F"/>
    <w:rsid w:val="00B66DEE"/>
    <w:rsid w:val="00B81C97"/>
    <w:rsid w:val="00BB1985"/>
    <w:rsid w:val="00BF4AC1"/>
    <w:rsid w:val="00C07D8C"/>
    <w:rsid w:val="00C2435D"/>
    <w:rsid w:val="00C470C8"/>
    <w:rsid w:val="00CD7CE1"/>
    <w:rsid w:val="00D1714F"/>
    <w:rsid w:val="00D8470F"/>
    <w:rsid w:val="00E304A7"/>
    <w:rsid w:val="00F85967"/>
    <w:rsid w:val="00FA2EF3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7F92-1657-4736-9757-B03C27D1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D7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D7C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2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4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8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1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9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2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2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2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0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6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2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2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2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1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1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CAUAN</dc:creator>
  <cp:lastModifiedBy>Aline Silva Cavalcante</cp:lastModifiedBy>
  <cp:revision>7</cp:revision>
  <dcterms:created xsi:type="dcterms:W3CDTF">2013-09-02T14:12:00Z</dcterms:created>
  <dcterms:modified xsi:type="dcterms:W3CDTF">2017-08-07T18:01:00Z</dcterms:modified>
</cp:coreProperties>
</file>