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07" w:rsidRPr="00264ADF" w:rsidRDefault="006D54EE" w:rsidP="00264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ADF">
        <w:rPr>
          <w:rFonts w:ascii="Times New Roman" w:hAnsi="Times New Roman"/>
          <w:b/>
          <w:bCs/>
          <w:sz w:val="24"/>
          <w:szCs w:val="24"/>
        </w:rPr>
        <w:t>PROJETO DE LEI</w:t>
      </w:r>
      <w:r w:rsidR="001A58C1" w:rsidRPr="00264A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ADF">
        <w:rPr>
          <w:rFonts w:ascii="Times New Roman" w:hAnsi="Times New Roman"/>
          <w:b/>
          <w:bCs/>
          <w:sz w:val="24"/>
          <w:szCs w:val="24"/>
        </w:rPr>
        <w:t>Nº</w:t>
      </w:r>
      <w:r w:rsidR="00B7338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66C0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B17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6C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3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ADF">
        <w:rPr>
          <w:rFonts w:ascii="Times New Roman" w:hAnsi="Times New Roman"/>
          <w:b/>
          <w:bCs/>
          <w:sz w:val="24"/>
          <w:szCs w:val="24"/>
        </w:rPr>
        <w:t>/</w:t>
      </w:r>
      <w:r w:rsidR="003E0246" w:rsidRPr="00264A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38C">
        <w:rPr>
          <w:rFonts w:ascii="Times New Roman" w:hAnsi="Times New Roman"/>
          <w:b/>
          <w:bCs/>
          <w:sz w:val="24"/>
          <w:szCs w:val="24"/>
        </w:rPr>
        <w:t>201</w:t>
      </w:r>
      <w:r w:rsidR="00E66C0F">
        <w:rPr>
          <w:rFonts w:ascii="Times New Roman" w:hAnsi="Times New Roman"/>
          <w:b/>
          <w:bCs/>
          <w:sz w:val="24"/>
          <w:szCs w:val="24"/>
        </w:rPr>
        <w:t>8</w:t>
      </w:r>
    </w:p>
    <w:p w:rsidR="00E178BF" w:rsidRPr="00264ADF" w:rsidRDefault="00E178BF" w:rsidP="00264AD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80207" w:rsidRPr="00F655B9" w:rsidRDefault="00280207" w:rsidP="00F655B9">
      <w:pPr>
        <w:autoSpaceDE w:val="0"/>
        <w:autoSpaceDN w:val="0"/>
        <w:adjustRightInd w:val="0"/>
        <w:spacing w:after="0"/>
        <w:ind w:left="4395"/>
        <w:jc w:val="both"/>
        <w:rPr>
          <w:rFonts w:ascii="Times New Roman" w:hAnsi="Times New Roman"/>
          <w:i/>
          <w:sz w:val="24"/>
          <w:szCs w:val="24"/>
        </w:rPr>
      </w:pPr>
      <w:r w:rsidRPr="00F655B9">
        <w:rPr>
          <w:rFonts w:ascii="Times New Roman" w:hAnsi="Times New Roman"/>
          <w:i/>
          <w:sz w:val="24"/>
          <w:szCs w:val="24"/>
        </w:rPr>
        <w:t xml:space="preserve">Considera </w:t>
      </w:r>
      <w:r w:rsidR="00500627" w:rsidRPr="00F655B9">
        <w:rPr>
          <w:rFonts w:ascii="Times New Roman" w:hAnsi="Times New Roman"/>
          <w:i/>
          <w:sz w:val="24"/>
          <w:szCs w:val="24"/>
        </w:rPr>
        <w:t>Patrimônio</w:t>
      </w:r>
      <w:r w:rsidRPr="00F655B9">
        <w:rPr>
          <w:rFonts w:ascii="Times New Roman" w:hAnsi="Times New Roman"/>
          <w:i/>
          <w:sz w:val="24"/>
          <w:szCs w:val="24"/>
        </w:rPr>
        <w:t xml:space="preserve"> Cultural Imaterial do</w:t>
      </w:r>
      <w:r w:rsidR="00500627" w:rsidRPr="00F655B9">
        <w:rPr>
          <w:rFonts w:ascii="Times New Roman" w:hAnsi="Times New Roman"/>
          <w:i/>
          <w:sz w:val="24"/>
          <w:szCs w:val="24"/>
        </w:rPr>
        <w:t xml:space="preserve"> </w:t>
      </w:r>
      <w:r w:rsidR="009C7EF3">
        <w:rPr>
          <w:rFonts w:ascii="Times New Roman" w:hAnsi="Times New Roman"/>
          <w:i/>
          <w:sz w:val="24"/>
          <w:szCs w:val="24"/>
        </w:rPr>
        <w:t>Maranhão</w:t>
      </w:r>
      <w:r w:rsidR="00BF602C">
        <w:rPr>
          <w:rFonts w:ascii="Times New Roman" w:hAnsi="Times New Roman"/>
          <w:i/>
          <w:sz w:val="24"/>
          <w:szCs w:val="24"/>
        </w:rPr>
        <w:t xml:space="preserve"> </w:t>
      </w:r>
      <w:r w:rsidR="00B1725F">
        <w:rPr>
          <w:rFonts w:ascii="Times New Roman" w:hAnsi="Times New Roman"/>
          <w:i/>
          <w:sz w:val="24"/>
          <w:szCs w:val="24"/>
        </w:rPr>
        <w:t xml:space="preserve">a dança típica </w:t>
      </w:r>
      <w:proofErr w:type="spellStart"/>
      <w:r w:rsidR="00BF602C">
        <w:rPr>
          <w:rFonts w:ascii="Times New Roman" w:hAnsi="Times New Roman"/>
          <w:i/>
          <w:sz w:val="24"/>
          <w:szCs w:val="24"/>
        </w:rPr>
        <w:t>Cacuriá</w:t>
      </w:r>
      <w:proofErr w:type="spellEnd"/>
      <w:r w:rsidR="009C7EF3">
        <w:rPr>
          <w:rFonts w:ascii="Times New Roman" w:hAnsi="Times New Roman"/>
          <w:i/>
          <w:sz w:val="24"/>
          <w:szCs w:val="24"/>
        </w:rPr>
        <w:t>.</w:t>
      </w:r>
    </w:p>
    <w:p w:rsidR="00E178BF" w:rsidRDefault="00E178BF" w:rsidP="00264ADF">
      <w:pPr>
        <w:autoSpaceDE w:val="0"/>
        <w:autoSpaceDN w:val="0"/>
        <w:adjustRightInd w:val="0"/>
        <w:spacing w:after="0" w:line="36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7F243A" w:rsidRPr="00264ADF" w:rsidRDefault="007F243A" w:rsidP="00264ADF">
      <w:pPr>
        <w:autoSpaceDE w:val="0"/>
        <w:autoSpaceDN w:val="0"/>
        <w:adjustRightInd w:val="0"/>
        <w:spacing w:after="0" w:line="36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280207" w:rsidRDefault="00280207" w:rsidP="00264A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ADF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264ADF">
        <w:rPr>
          <w:rFonts w:ascii="Times New Roman" w:hAnsi="Times New Roman"/>
          <w:sz w:val="24"/>
          <w:szCs w:val="24"/>
        </w:rPr>
        <w:t>Fica considerad</w:t>
      </w:r>
      <w:r w:rsidR="009C7EF3">
        <w:rPr>
          <w:rFonts w:ascii="Times New Roman" w:hAnsi="Times New Roman"/>
          <w:sz w:val="24"/>
          <w:szCs w:val="24"/>
        </w:rPr>
        <w:t>o</w:t>
      </w:r>
      <w:r w:rsidRPr="00264ADF">
        <w:rPr>
          <w:rFonts w:ascii="Times New Roman" w:hAnsi="Times New Roman"/>
          <w:sz w:val="24"/>
          <w:szCs w:val="24"/>
        </w:rPr>
        <w:t xml:space="preserve"> </w:t>
      </w:r>
      <w:r w:rsidR="00500627">
        <w:rPr>
          <w:rFonts w:ascii="Times New Roman" w:hAnsi="Times New Roman"/>
          <w:sz w:val="24"/>
          <w:szCs w:val="24"/>
        </w:rPr>
        <w:t>Patrimônio</w:t>
      </w:r>
      <w:r w:rsidR="00500627" w:rsidRPr="00264ADF">
        <w:rPr>
          <w:rFonts w:ascii="Times New Roman" w:hAnsi="Times New Roman"/>
          <w:sz w:val="24"/>
          <w:szCs w:val="24"/>
        </w:rPr>
        <w:t xml:space="preserve"> </w:t>
      </w:r>
      <w:r w:rsidRPr="00264ADF">
        <w:rPr>
          <w:rFonts w:ascii="Times New Roman" w:hAnsi="Times New Roman"/>
          <w:sz w:val="24"/>
          <w:szCs w:val="24"/>
        </w:rPr>
        <w:t>Cultural Imaterial do Maranhão</w:t>
      </w:r>
      <w:r w:rsidR="00B1725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BF602C">
        <w:rPr>
          <w:rFonts w:ascii="Times New Roman" w:hAnsi="Times New Roman"/>
          <w:sz w:val="24"/>
          <w:szCs w:val="24"/>
        </w:rPr>
        <w:t>Cacuriá</w:t>
      </w:r>
      <w:proofErr w:type="spellEnd"/>
      <w:r w:rsidR="00B1725F">
        <w:rPr>
          <w:rFonts w:ascii="Times New Roman" w:hAnsi="Times New Roman"/>
          <w:sz w:val="24"/>
          <w:szCs w:val="24"/>
        </w:rPr>
        <w:t>, dança típica maranhense</w:t>
      </w:r>
      <w:r w:rsidR="009C7EF3">
        <w:rPr>
          <w:rFonts w:ascii="Times New Roman" w:hAnsi="Times New Roman"/>
          <w:sz w:val="24"/>
          <w:szCs w:val="24"/>
        </w:rPr>
        <w:t>.</w:t>
      </w:r>
    </w:p>
    <w:p w:rsidR="007F243A" w:rsidRPr="00264ADF" w:rsidRDefault="007F243A" w:rsidP="00264A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0627" w:rsidRDefault="00280207" w:rsidP="00500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ADF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="00500627" w:rsidRPr="00264ADF">
        <w:rPr>
          <w:rFonts w:ascii="Times New Roman" w:hAnsi="Times New Roman"/>
          <w:sz w:val="24"/>
          <w:szCs w:val="24"/>
        </w:rPr>
        <w:t>O Poder Público Estadual, na forma do que dispõe o art. 228 da Constituição do Estado do Maranhão, promoverá e executará todas as medidas com vistas ao cumprimento desta Lei.</w:t>
      </w:r>
    </w:p>
    <w:p w:rsidR="007F243A" w:rsidRPr="00264ADF" w:rsidRDefault="007F243A" w:rsidP="00500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0207" w:rsidRDefault="00280207" w:rsidP="00264A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ADF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="00500627" w:rsidRPr="00264ADF">
        <w:rPr>
          <w:rFonts w:ascii="Times New Roman" w:hAnsi="Times New Roman"/>
          <w:sz w:val="24"/>
          <w:szCs w:val="24"/>
        </w:rPr>
        <w:t>A presente Lei entrará em vigor na data de sua publicação</w:t>
      </w:r>
      <w:r w:rsidR="00500627">
        <w:rPr>
          <w:rFonts w:ascii="Times New Roman" w:hAnsi="Times New Roman"/>
          <w:sz w:val="24"/>
          <w:szCs w:val="24"/>
        </w:rPr>
        <w:t>.</w:t>
      </w:r>
    </w:p>
    <w:p w:rsidR="007F243A" w:rsidRPr="00264ADF" w:rsidRDefault="007F243A" w:rsidP="00264A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78BF" w:rsidRPr="00264ADF" w:rsidRDefault="00280207" w:rsidP="00264AD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64ADF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500627">
        <w:rPr>
          <w:rFonts w:ascii="Times New Roman" w:hAnsi="Times New Roman"/>
          <w:b/>
          <w:bCs/>
          <w:sz w:val="24"/>
          <w:szCs w:val="24"/>
        </w:rPr>
        <w:t>4</w:t>
      </w:r>
      <w:r w:rsidRPr="00264ADF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264ADF">
        <w:rPr>
          <w:rFonts w:ascii="Times New Roman" w:hAnsi="Times New Roman"/>
          <w:sz w:val="24"/>
          <w:szCs w:val="24"/>
        </w:rPr>
        <w:t>Ficam revogadas as disposições em contrário.</w:t>
      </w:r>
    </w:p>
    <w:p w:rsidR="00D61573" w:rsidRDefault="00D61573" w:rsidP="00264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5B9" w:rsidRPr="007F038E" w:rsidRDefault="00F655B9" w:rsidP="00B52F8F">
      <w:pPr>
        <w:pStyle w:val="Corpodetexto"/>
        <w:jc w:val="both"/>
      </w:pPr>
      <w:r w:rsidRPr="007F038E">
        <w:rPr>
          <w:b/>
        </w:rPr>
        <w:t>PLENÁRIO DEPUTADO “NAGIB HAICKEL” DO PALÁCIO “MANUEL BECKMAN”</w:t>
      </w:r>
      <w:r>
        <w:t>, em</w:t>
      </w:r>
      <w:r w:rsidR="00E460FF">
        <w:t xml:space="preserve"> </w:t>
      </w:r>
      <w:r w:rsidR="009C7EF3">
        <w:t>1</w:t>
      </w:r>
      <w:r w:rsidR="00B1725F">
        <w:t>8</w:t>
      </w:r>
      <w:r w:rsidRPr="007F038E">
        <w:t xml:space="preserve"> de </w:t>
      </w:r>
      <w:r w:rsidR="00B1725F">
        <w:t xml:space="preserve">abril </w:t>
      </w:r>
      <w:r>
        <w:t>de 201</w:t>
      </w:r>
      <w:r w:rsidR="00B1725F">
        <w:t>8</w:t>
      </w:r>
      <w:r w:rsidRPr="007F038E">
        <w:t>.</w:t>
      </w:r>
    </w:p>
    <w:p w:rsidR="00B52F8F" w:rsidRDefault="00B52F8F" w:rsidP="00264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F8F" w:rsidRDefault="00B52F8F" w:rsidP="00264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78BF" w:rsidRDefault="00E178BF" w:rsidP="00264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E38">
        <w:rPr>
          <w:rFonts w:ascii="Times New Roman" w:hAnsi="Times New Roman"/>
          <w:b/>
          <w:sz w:val="24"/>
          <w:szCs w:val="24"/>
        </w:rPr>
        <w:t>J</w:t>
      </w:r>
      <w:r w:rsidR="007F243A">
        <w:rPr>
          <w:rFonts w:ascii="Times New Roman" w:hAnsi="Times New Roman"/>
          <w:b/>
          <w:sz w:val="24"/>
          <w:szCs w:val="24"/>
        </w:rPr>
        <w:t>USTIFICATIVA</w:t>
      </w:r>
    </w:p>
    <w:p w:rsidR="000C2A88" w:rsidRPr="000C2A88" w:rsidRDefault="000C2A88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C2A88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0C2A88">
        <w:rPr>
          <w:rFonts w:ascii="Times New Roman" w:hAnsi="Times New Roman"/>
          <w:sz w:val="24"/>
          <w:szCs w:val="24"/>
        </w:rPr>
        <w:t>Cacuriá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2A88">
        <w:rPr>
          <w:rFonts w:ascii="Times New Roman" w:hAnsi="Times New Roman"/>
          <w:sz w:val="24"/>
          <w:szCs w:val="24"/>
        </w:rPr>
        <w:t xml:space="preserve">é uma dança típica do estado do Maranhão. Embora já seja parte constituidora do folclore brasileiro, sua origem não remonta mais do que quarenta anos atrás. </w:t>
      </w:r>
      <w:r w:rsidR="00BF602C">
        <w:rPr>
          <w:rFonts w:ascii="Times New Roman" w:hAnsi="Times New Roman"/>
          <w:sz w:val="24"/>
          <w:szCs w:val="24"/>
        </w:rPr>
        <w:t xml:space="preserve"> A </w:t>
      </w:r>
      <w:r w:rsidRPr="000C2A88">
        <w:rPr>
          <w:rFonts w:ascii="Times New Roman" w:hAnsi="Times New Roman"/>
          <w:sz w:val="24"/>
          <w:szCs w:val="24"/>
        </w:rPr>
        <w:t xml:space="preserve">dança é apresentada </w:t>
      </w:r>
      <w:r w:rsidR="00BF602C">
        <w:rPr>
          <w:rFonts w:ascii="Times New Roman" w:hAnsi="Times New Roman"/>
          <w:sz w:val="24"/>
          <w:szCs w:val="24"/>
        </w:rPr>
        <w:t xml:space="preserve">especialmente </w:t>
      </w:r>
      <w:r w:rsidRPr="000C2A88">
        <w:rPr>
          <w:rFonts w:ascii="Times New Roman" w:hAnsi="Times New Roman"/>
          <w:sz w:val="24"/>
          <w:szCs w:val="24"/>
        </w:rPr>
        <w:t>durante a Festa do Divino Espírito Santo</w:t>
      </w:r>
      <w:r w:rsidR="00BF602C">
        <w:rPr>
          <w:rFonts w:ascii="Times New Roman" w:hAnsi="Times New Roman"/>
          <w:sz w:val="24"/>
          <w:szCs w:val="24"/>
        </w:rPr>
        <w:t xml:space="preserve">, que é </w:t>
      </w:r>
      <w:r w:rsidRPr="000C2A88">
        <w:rPr>
          <w:rFonts w:ascii="Times New Roman" w:hAnsi="Times New Roman"/>
          <w:sz w:val="24"/>
          <w:szCs w:val="24"/>
        </w:rPr>
        <w:t xml:space="preserve">considerada uma das manifestações culturais mais importantes do </w:t>
      </w:r>
      <w:r w:rsidR="00BF602C">
        <w:rPr>
          <w:rFonts w:ascii="Times New Roman" w:hAnsi="Times New Roman"/>
          <w:sz w:val="24"/>
          <w:szCs w:val="24"/>
        </w:rPr>
        <w:t>estado</w:t>
      </w:r>
      <w:r w:rsidRPr="000C2A88">
        <w:rPr>
          <w:rFonts w:ascii="Times New Roman" w:hAnsi="Times New Roman"/>
          <w:sz w:val="24"/>
          <w:szCs w:val="24"/>
        </w:rPr>
        <w:t xml:space="preserve">. </w:t>
      </w:r>
    </w:p>
    <w:p w:rsidR="00BF602C" w:rsidRDefault="000C2A88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C2A88">
        <w:rPr>
          <w:rFonts w:ascii="Times New Roman" w:hAnsi="Times New Roman"/>
          <w:sz w:val="24"/>
          <w:szCs w:val="24"/>
        </w:rPr>
        <w:t>Muito embora a Festa do Divino pareça uma comemoração cristã, no Maranhão ela é bastante sincrética</w:t>
      </w:r>
      <w:r w:rsidR="00BF602C">
        <w:rPr>
          <w:rFonts w:ascii="Times New Roman" w:hAnsi="Times New Roman"/>
          <w:sz w:val="24"/>
          <w:szCs w:val="24"/>
        </w:rPr>
        <w:t>, com uma mi</w:t>
      </w:r>
      <w:r w:rsidRPr="000C2A88">
        <w:rPr>
          <w:rFonts w:ascii="Times New Roman" w:hAnsi="Times New Roman"/>
          <w:sz w:val="24"/>
          <w:szCs w:val="24"/>
        </w:rPr>
        <w:t xml:space="preserve">stura popular de diferentes crenças ao apresentar elementos católicos e de religiões africanas. Durante a festa, várias danças são apresentadas como o Tambor de Crioula e o </w:t>
      </w:r>
      <w:proofErr w:type="spellStart"/>
      <w:r w:rsidRPr="000C2A88">
        <w:rPr>
          <w:rFonts w:ascii="Times New Roman" w:hAnsi="Times New Roman"/>
          <w:sz w:val="24"/>
          <w:szCs w:val="24"/>
        </w:rPr>
        <w:t>Carimbó</w:t>
      </w:r>
      <w:proofErr w:type="spellEnd"/>
      <w:r w:rsidRPr="000C2A88">
        <w:rPr>
          <w:rFonts w:ascii="Times New Roman" w:hAnsi="Times New Roman"/>
          <w:sz w:val="24"/>
          <w:szCs w:val="24"/>
        </w:rPr>
        <w:t xml:space="preserve">. Após a apresentação do </w:t>
      </w:r>
      <w:proofErr w:type="spellStart"/>
      <w:r w:rsidRPr="000C2A88">
        <w:rPr>
          <w:rFonts w:ascii="Times New Roman" w:hAnsi="Times New Roman"/>
          <w:sz w:val="24"/>
          <w:szCs w:val="24"/>
        </w:rPr>
        <w:t>Carimbó</w:t>
      </w:r>
      <w:proofErr w:type="spellEnd"/>
      <w:r w:rsidRPr="000C2A88">
        <w:rPr>
          <w:rFonts w:ascii="Times New Roman" w:hAnsi="Times New Roman"/>
          <w:sz w:val="24"/>
          <w:szCs w:val="24"/>
        </w:rPr>
        <w:t xml:space="preserve">, foi introduzido o </w:t>
      </w:r>
      <w:proofErr w:type="spellStart"/>
      <w:r w:rsidRPr="000C2A88">
        <w:rPr>
          <w:rFonts w:ascii="Times New Roman" w:hAnsi="Times New Roman"/>
          <w:sz w:val="24"/>
          <w:szCs w:val="24"/>
        </w:rPr>
        <w:t>Cacuriá</w:t>
      </w:r>
      <w:proofErr w:type="spellEnd"/>
      <w:r w:rsidRPr="000C2A88">
        <w:rPr>
          <w:rFonts w:ascii="Times New Roman" w:hAnsi="Times New Roman"/>
          <w:sz w:val="24"/>
          <w:szCs w:val="24"/>
        </w:rPr>
        <w:t xml:space="preserve"> como uma dança </w:t>
      </w:r>
      <w:r w:rsidR="00BF602C">
        <w:rPr>
          <w:rFonts w:ascii="Times New Roman" w:hAnsi="Times New Roman"/>
          <w:sz w:val="24"/>
          <w:szCs w:val="24"/>
        </w:rPr>
        <w:t xml:space="preserve">característica </w:t>
      </w:r>
      <w:r w:rsidRPr="000C2A88">
        <w:rPr>
          <w:rFonts w:ascii="Times New Roman" w:hAnsi="Times New Roman"/>
          <w:sz w:val="24"/>
          <w:szCs w:val="24"/>
        </w:rPr>
        <w:t xml:space="preserve">mais </w:t>
      </w:r>
      <w:r w:rsidR="00BF602C">
        <w:rPr>
          <w:rFonts w:ascii="Times New Roman" w:hAnsi="Times New Roman"/>
          <w:sz w:val="24"/>
          <w:szCs w:val="24"/>
        </w:rPr>
        <w:t xml:space="preserve">voltada ao </w:t>
      </w:r>
      <w:r w:rsidRPr="000C2A88">
        <w:rPr>
          <w:rFonts w:ascii="Times New Roman" w:hAnsi="Times New Roman"/>
          <w:sz w:val="24"/>
          <w:szCs w:val="24"/>
        </w:rPr>
        <w:t>profan</w:t>
      </w:r>
      <w:r w:rsidR="00BF602C">
        <w:rPr>
          <w:rFonts w:ascii="Times New Roman" w:hAnsi="Times New Roman"/>
          <w:sz w:val="24"/>
          <w:szCs w:val="24"/>
        </w:rPr>
        <w:t>o.</w:t>
      </w:r>
    </w:p>
    <w:p w:rsidR="00D339F9" w:rsidRDefault="000C2A88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C2A88">
        <w:rPr>
          <w:rFonts w:ascii="Times New Roman" w:hAnsi="Times New Roman"/>
          <w:sz w:val="24"/>
          <w:szCs w:val="24"/>
        </w:rPr>
        <w:lastRenderedPageBreak/>
        <w:t>A música e as danças</w:t>
      </w:r>
      <w:r w:rsidR="00D339F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D339F9">
        <w:rPr>
          <w:rFonts w:ascii="Times New Roman" w:hAnsi="Times New Roman"/>
          <w:sz w:val="24"/>
          <w:szCs w:val="24"/>
        </w:rPr>
        <w:t>C</w:t>
      </w:r>
      <w:r w:rsidR="00BF602C">
        <w:rPr>
          <w:rFonts w:ascii="Times New Roman" w:hAnsi="Times New Roman"/>
          <w:sz w:val="24"/>
          <w:szCs w:val="24"/>
        </w:rPr>
        <w:t>acuriá</w:t>
      </w:r>
      <w:proofErr w:type="spellEnd"/>
      <w:r w:rsidRPr="000C2A88">
        <w:rPr>
          <w:rFonts w:ascii="Times New Roman" w:hAnsi="Times New Roman"/>
          <w:sz w:val="24"/>
          <w:szCs w:val="24"/>
        </w:rPr>
        <w:t xml:space="preserve"> são constituídas por músicas menores</w:t>
      </w:r>
      <w:r w:rsidR="00BF602C">
        <w:rPr>
          <w:rFonts w:ascii="Times New Roman" w:hAnsi="Times New Roman"/>
          <w:sz w:val="24"/>
          <w:szCs w:val="24"/>
        </w:rPr>
        <w:t>, com</w:t>
      </w:r>
      <w:r w:rsidRPr="000C2A88">
        <w:rPr>
          <w:rFonts w:ascii="Times New Roman" w:hAnsi="Times New Roman"/>
          <w:sz w:val="24"/>
          <w:szCs w:val="24"/>
        </w:rPr>
        <w:t xml:space="preserve"> seu ritmo </w:t>
      </w:r>
      <w:r w:rsidR="00BF602C">
        <w:rPr>
          <w:rFonts w:ascii="Times New Roman" w:hAnsi="Times New Roman"/>
          <w:sz w:val="24"/>
          <w:szCs w:val="24"/>
        </w:rPr>
        <w:t xml:space="preserve">sando </w:t>
      </w:r>
      <w:r w:rsidRPr="000C2A88">
        <w:rPr>
          <w:rFonts w:ascii="Times New Roman" w:hAnsi="Times New Roman"/>
          <w:sz w:val="24"/>
          <w:szCs w:val="24"/>
        </w:rPr>
        <w:t xml:space="preserve">dado por caixas e sempre </w:t>
      </w:r>
      <w:r w:rsidR="00BF602C">
        <w:rPr>
          <w:rFonts w:ascii="Times New Roman" w:hAnsi="Times New Roman"/>
          <w:sz w:val="24"/>
          <w:szCs w:val="24"/>
        </w:rPr>
        <w:t>com</w:t>
      </w:r>
      <w:r w:rsidRPr="000C2A88">
        <w:rPr>
          <w:rFonts w:ascii="Times New Roman" w:hAnsi="Times New Roman"/>
          <w:sz w:val="24"/>
          <w:szCs w:val="24"/>
        </w:rPr>
        <w:t xml:space="preserve"> uma pessoa que introduz a ladainha, seguida pelos participantes que, além de dançar, respondem ao coro.</w:t>
      </w:r>
      <w:r w:rsidR="00D339F9">
        <w:rPr>
          <w:rFonts w:ascii="Times New Roman" w:hAnsi="Times New Roman"/>
          <w:sz w:val="24"/>
          <w:szCs w:val="24"/>
        </w:rPr>
        <w:t xml:space="preserve"> </w:t>
      </w:r>
    </w:p>
    <w:p w:rsidR="00D339F9" w:rsidRDefault="00B63411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C2A88" w:rsidRPr="000C2A88">
        <w:rPr>
          <w:rFonts w:ascii="Times New Roman" w:hAnsi="Times New Roman"/>
          <w:sz w:val="24"/>
          <w:szCs w:val="24"/>
        </w:rPr>
        <w:t>ança feita aos pares ou em formato de roda</w:t>
      </w:r>
      <w:r>
        <w:rPr>
          <w:rFonts w:ascii="Times New Roman" w:hAnsi="Times New Roman"/>
          <w:sz w:val="24"/>
          <w:szCs w:val="24"/>
        </w:rPr>
        <w:t>, geralmente a</w:t>
      </w:r>
      <w:r w:rsidR="000C2A88" w:rsidRPr="000C2A88">
        <w:rPr>
          <w:rFonts w:ascii="Times New Roman" w:hAnsi="Times New Roman"/>
          <w:sz w:val="24"/>
          <w:szCs w:val="24"/>
        </w:rPr>
        <w:t>s moças dançam com blusas geralmente curtas e saia comprida rodada, sempre adornadas por flores. Já os rapazes costumam usar colete sem camisa por baixo e calças curtas. Ambos dançam descalços.</w:t>
      </w:r>
      <w:r>
        <w:rPr>
          <w:rFonts w:ascii="Times New Roman" w:hAnsi="Times New Roman"/>
          <w:sz w:val="24"/>
          <w:szCs w:val="24"/>
        </w:rPr>
        <w:t xml:space="preserve"> De tradição </w:t>
      </w:r>
      <w:r w:rsidR="00D339F9">
        <w:rPr>
          <w:rFonts w:ascii="Times New Roman" w:hAnsi="Times New Roman"/>
          <w:sz w:val="24"/>
          <w:szCs w:val="24"/>
        </w:rPr>
        <w:t xml:space="preserve">inegável no panorama cultural do estado, impossível se falar de </w:t>
      </w:r>
      <w:proofErr w:type="spellStart"/>
      <w:r w:rsidR="00D339F9">
        <w:rPr>
          <w:rFonts w:ascii="Times New Roman" w:hAnsi="Times New Roman"/>
          <w:sz w:val="24"/>
          <w:szCs w:val="24"/>
        </w:rPr>
        <w:t>Cacuriá</w:t>
      </w:r>
      <w:proofErr w:type="spellEnd"/>
      <w:r w:rsidR="00D339F9">
        <w:rPr>
          <w:rFonts w:ascii="Times New Roman" w:hAnsi="Times New Roman"/>
          <w:sz w:val="24"/>
          <w:szCs w:val="24"/>
        </w:rPr>
        <w:t xml:space="preserve"> sem falar em Dona </w:t>
      </w:r>
      <w:proofErr w:type="spellStart"/>
      <w:r w:rsidR="00D339F9">
        <w:rPr>
          <w:rFonts w:ascii="Times New Roman" w:hAnsi="Times New Roman"/>
          <w:sz w:val="24"/>
          <w:szCs w:val="24"/>
        </w:rPr>
        <w:t>Tet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 w:rsidR="00D339F9">
        <w:rPr>
          <w:rFonts w:ascii="Times New Roman" w:hAnsi="Times New Roman"/>
          <w:sz w:val="24"/>
          <w:szCs w:val="24"/>
        </w:rPr>
        <w:t xml:space="preserve">. </w:t>
      </w:r>
    </w:p>
    <w:p w:rsidR="00D339F9" w:rsidRDefault="00D339F9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Figura notória da cultura popular maranhense, além de cantar e tocar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339F9">
        <w:rPr>
          <w:rFonts w:ascii="Times New Roman" w:hAnsi="Times New Roman"/>
          <w:sz w:val="24"/>
          <w:szCs w:val="24"/>
        </w:rPr>
        <w:t>acuriá</w:t>
      </w:r>
      <w:proofErr w:type="spellEnd"/>
      <w:r w:rsidR="00B63411">
        <w:rPr>
          <w:rFonts w:ascii="Times New Roman" w:hAnsi="Times New Roman"/>
          <w:sz w:val="24"/>
          <w:szCs w:val="24"/>
        </w:rPr>
        <w:t>, papel pelo qual se tornou mais conhecida</w:t>
      </w:r>
      <w:r w:rsidRPr="00D339F9">
        <w:rPr>
          <w:rFonts w:ascii="Times New Roman" w:hAnsi="Times New Roman"/>
          <w:sz w:val="24"/>
          <w:szCs w:val="24"/>
        </w:rPr>
        <w:t>,</w:t>
      </w:r>
      <w:r w:rsidR="00B63411">
        <w:rPr>
          <w:rFonts w:ascii="Times New Roman" w:hAnsi="Times New Roman"/>
          <w:sz w:val="24"/>
          <w:szCs w:val="24"/>
        </w:rPr>
        <w:t xml:space="preserve"> Dona </w:t>
      </w:r>
      <w:proofErr w:type="spellStart"/>
      <w:r w:rsidR="00B63411">
        <w:rPr>
          <w:rFonts w:ascii="Times New Roman" w:hAnsi="Times New Roman"/>
          <w:sz w:val="24"/>
          <w:szCs w:val="24"/>
        </w:rPr>
        <w:t>Teté</w:t>
      </w:r>
      <w:proofErr w:type="spellEnd"/>
      <w:r w:rsidRPr="00D339F9">
        <w:rPr>
          <w:rFonts w:ascii="Times New Roman" w:hAnsi="Times New Roman"/>
          <w:sz w:val="24"/>
          <w:szCs w:val="24"/>
        </w:rPr>
        <w:t xml:space="preserve"> era </w:t>
      </w:r>
      <w:proofErr w:type="spellStart"/>
      <w:r w:rsidRPr="00D339F9">
        <w:rPr>
          <w:rFonts w:ascii="Times New Roman" w:hAnsi="Times New Roman"/>
          <w:sz w:val="24"/>
          <w:szCs w:val="24"/>
        </w:rPr>
        <w:t>coreira</w:t>
      </w:r>
      <w:proofErr w:type="spellEnd"/>
      <w:r w:rsidRPr="00D339F9">
        <w:rPr>
          <w:rFonts w:ascii="Times New Roman" w:hAnsi="Times New Roman"/>
          <w:sz w:val="24"/>
          <w:szCs w:val="24"/>
        </w:rPr>
        <w:t xml:space="preserve"> do Tambor de Crioula do Mestre Felipe e </w:t>
      </w:r>
      <w:proofErr w:type="spellStart"/>
      <w:r w:rsidRPr="00D339F9">
        <w:rPr>
          <w:rFonts w:ascii="Times New Roman" w:hAnsi="Times New Roman"/>
          <w:sz w:val="24"/>
          <w:szCs w:val="24"/>
        </w:rPr>
        <w:t>rezadeira</w:t>
      </w:r>
      <w:proofErr w:type="spellEnd"/>
      <w:r w:rsidRPr="00D339F9">
        <w:rPr>
          <w:rFonts w:ascii="Times New Roman" w:hAnsi="Times New Roman"/>
          <w:sz w:val="24"/>
          <w:szCs w:val="24"/>
        </w:rPr>
        <w:t xml:space="preserve"> de ladainhas</w:t>
      </w:r>
      <w:r>
        <w:rPr>
          <w:rFonts w:ascii="Times New Roman" w:hAnsi="Times New Roman"/>
          <w:sz w:val="24"/>
          <w:szCs w:val="24"/>
        </w:rPr>
        <w:t>, d</w:t>
      </w:r>
      <w:r w:rsidRPr="00D339F9">
        <w:rPr>
          <w:rFonts w:ascii="Times New Roman" w:hAnsi="Times New Roman"/>
          <w:sz w:val="24"/>
          <w:szCs w:val="24"/>
        </w:rPr>
        <w:t>esde que largou a vida de empregada doméstica, só o que fez foi se dedicar à cultura popular.</w:t>
      </w:r>
    </w:p>
    <w:p w:rsidR="0008725F" w:rsidRDefault="00D339F9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D339F9">
        <w:rPr>
          <w:rFonts w:ascii="Times New Roman" w:hAnsi="Times New Roman"/>
          <w:sz w:val="24"/>
          <w:szCs w:val="24"/>
        </w:rPr>
        <w:t xml:space="preserve">Dona </w:t>
      </w:r>
      <w:proofErr w:type="spellStart"/>
      <w:r w:rsidRPr="00D339F9">
        <w:rPr>
          <w:rFonts w:ascii="Times New Roman" w:hAnsi="Times New Roman"/>
          <w:sz w:val="24"/>
          <w:szCs w:val="24"/>
        </w:rPr>
        <w:t>Teté</w:t>
      </w:r>
      <w:proofErr w:type="spellEnd"/>
      <w:r w:rsidRPr="00D339F9">
        <w:rPr>
          <w:rFonts w:ascii="Times New Roman" w:hAnsi="Times New Roman"/>
          <w:sz w:val="24"/>
          <w:szCs w:val="24"/>
        </w:rPr>
        <w:t xml:space="preserve"> foi a grande responsável pela divulgação da dança do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339F9">
        <w:rPr>
          <w:rFonts w:ascii="Times New Roman" w:hAnsi="Times New Roman"/>
          <w:sz w:val="24"/>
          <w:szCs w:val="24"/>
        </w:rPr>
        <w:t>acuriá</w:t>
      </w:r>
      <w:proofErr w:type="spellEnd"/>
      <w:r w:rsidRPr="00D339F9">
        <w:rPr>
          <w:rFonts w:ascii="Times New Roman" w:hAnsi="Times New Roman"/>
          <w:sz w:val="24"/>
          <w:szCs w:val="24"/>
        </w:rPr>
        <w:t xml:space="preserve"> no Maranhão, que, apesar de ter sido criado em 1973 por seu Lauro, só ganhou notoriedade em 1986, quando ela r</w:t>
      </w:r>
      <w:r w:rsidR="0008725F">
        <w:rPr>
          <w:rFonts w:ascii="Times New Roman" w:hAnsi="Times New Roman"/>
          <w:sz w:val="24"/>
          <w:szCs w:val="24"/>
        </w:rPr>
        <w:t>esolveu criar seu próprio grupo.</w:t>
      </w:r>
    </w:p>
    <w:p w:rsidR="00D339F9" w:rsidRDefault="0008725F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Destaca-se </w:t>
      </w:r>
      <w:r w:rsidR="00577BF1">
        <w:rPr>
          <w:rFonts w:ascii="Times New Roman" w:hAnsi="Times New Roman"/>
          <w:sz w:val="24"/>
          <w:szCs w:val="24"/>
        </w:rPr>
        <w:t xml:space="preserve">também </w:t>
      </w:r>
      <w:r>
        <w:rPr>
          <w:rFonts w:ascii="Times New Roman" w:hAnsi="Times New Roman"/>
          <w:sz w:val="24"/>
          <w:szCs w:val="24"/>
        </w:rPr>
        <w:t xml:space="preserve">o papel fundamental do </w:t>
      </w:r>
      <w:proofErr w:type="spellStart"/>
      <w:r>
        <w:rPr>
          <w:rFonts w:ascii="Times New Roman" w:hAnsi="Times New Roman"/>
          <w:sz w:val="24"/>
          <w:szCs w:val="24"/>
        </w:rPr>
        <w:t>Laborarte</w:t>
      </w:r>
      <w:bookmarkStart w:id="0" w:name="_GoBack"/>
      <w:bookmarkEnd w:id="0"/>
      <w:proofErr w:type="spellEnd"/>
      <w:r w:rsidR="00577BF1" w:rsidRPr="00577BF1">
        <w:rPr>
          <w:rFonts w:ascii="Times New Roman" w:hAnsi="Times New Roman"/>
          <w:sz w:val="24"/>
          <w:szCs w:val="24"/>
        </w:rPr>
        <w:t xml:space="preserve"> </w:t>
      </w:r>
      <w:r w:rsidR="00577BF1">
        <w:rPr>
          <w:rFonts w:ascii="Times New Roman" w:hAnsi="Times New Roman"/>
          <w:sz w:val="24"/>
          <w:szCs w:val="24"/>
        </w:rPr>
        <w:t xml:space="preserve">na difusão do </w:t>
      </w:r>
      <w:proofErr w:type="spellStart"/>
      <w:r w:rsidR="00577BF1">
        <w:rPr>
          <w:rFonts w:ascii="Times New Roman" w:hAnsi="Times New Roman"/>
          <w:sz w:val="24"/>
          <w:szCs w:val="24"/>
        </w:rPr>
        <w:t>Cacuriá</w:t>
      </w:r>
      <w:proofErr w:type="spellEnd"/>
      <w:r w:rsidR="00577B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77BF1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untamente com Dona </w:t>
      </w:r>
      <w:proofErr w:type="spellStart"/>
      <w:r>
        <w:rPr>
          <w:rFonts w:ascii="Times New Roman" w:hAnsi="Times New Roman"/>
          <w:sz w:val="24"/>
          <w:szCs w:val="24"/>
        </w:rPr>
        <w:t>Teté</w:t>
      </w:r>
      <w:proofErr w:type="spellEnd"/>
      <w:r w:rsidR="00577BF1">
        <w:rPr>
          <w:rFonts w:ascii="Times New Roman" w:hAnsi="Times New Roman"/>
          <w:sz w:val="24"/>
          <w:szCs w:val="24"/>
        </w:rPr>
        <w:t xml:space="preserve"> ele possibilitou </w:t>
      </w:r>
      <w:r>
        <w:rPr>
          <w:rFonts w:ascii="Times New Roman" w:hAnsi="Times New Roman"/>
          <w:sz w:val="24"/>
          <w:szCs w:val="24"/>
        </w:rPr>
        <w:t xml:space="preserve">a junção de artistas </w:t>
      </w:r>
      <w:r w:rsidR="00577BF1">
        <w:rPr>
          <w:rFonts w:ascii="Times New Roman" w:hAnsi="Times New Roman"/>
          <w:sz w:val="24"/>
          <w:szCs w:val="24"/>
        </w:rPr>
        <w:t xml:space="preserve">para as performances </w:t>
      </w:r>
      <w:r>
        <w:rPr>
          <w:rFonts w:ascii="Times New Roman" w:hAnsi="Times New Roman"/>
          <w:sz w:val="24"/>
          <w:szCs w:val="24"/>
        </w:rPr>
        <w:t xml:space="preserve">e </w:t>
      </w:r>
      <w:r w:rsidR="00EA6029">
        <w:rPr>
          <w:rFonts w:ascii="Times New Roman" w:hAnsi="Times New Roman"/>
          <w:sz w:val="24"/>
          <w:szCs w:val="24"/>
        </w:rPr>
        <w:t>organizou</w:t>
      </w:r>
      <w:r>
        <w:rPr>
          <w:rFonts w:ascii="Times New Roman" w:hAnsi="Times New Roman"/>
          <w:sz w:val="24"/>
          <w:szCs w:val="24"/>
        </w:rPr>
        <w:t xml:space="preserve"> a dança nos festivais culturais estaduais, promovendo a difusão cultural com acesso à to</w:t>
      </w:r>
      <w:r w:rsidR="00577BF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população</w:t>
      </w:r>
      <w:r w:rsidR="00D339F9" w:rsidRPr="00D339F9">
        <w:rPr>
          <w:rFonts w:ascii="Times New Roman" w:hAnsi="Times New Roman"/>
          <w:sz w:val="24"/>
          <w:szCs w:val="24"/>
        </w:rPr>
        <w:t>.</w:t>
      </w:r>
    </w:p>
    <w:p w:rsidR="00B63411" w:rsidRDefault="00B63411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63411">
        <w:rPr>
          <w:rFonts w:ascii="Times New Roman" w:hAnsi="Times New Roman"/>
          <w:sz w:val="24"/>
          <w:szCs w:val="24"/>
        </w:rPr>
        <w:t>asc</w:t>
      </w:r>
      <w:r>
        <w:rPr>
          <w:rFonts w:ascii="Times New Roman" w:hAnsi="Times New Roman"/>
          <w:sz w:val="24"/>
          <w:szCs w:val="24"/>
        </w:rPr>
        <w:t>ida</w:t>
      </w:r>
      <w:r w:rsidRPr="00B63411">
        <w:rPr>
          <w:rFonts w:ascii="Times New Roman" w:hAnsi="Times New Roman"/>
          <w:sz w:val="24"/>
          <w:szCs w:val="24"/>
        </w:rPr>
        <w:t xml:space="preserve"> em pleno São João, no dia 27 de junho de 1924, no Sítio da Conceição, bairro do </w:t>
      </w:r>
      <w:proofErr w:type="spellStart"/>
      <w:r w:rsidRPr="00B63411">
        <w:rPr>
          <w:rFonts w:ascii="Times New Roman" w:hAnsi="Times New Roman"/>
          <w:sz w:val="24"/>
          <w:szCs w:val="24"/>
        </w:rPr>
        <w:t>Batatã</w:t>
      </w:r>
      <w:proofErr w:type="spellEnd"/>
      <w:r w:rsidRPr="00B63411">
        <w:rPr>
          <w:rFonts w:ascii="Times New Roman" w:hAnsi="Times New Roman"/>
          <w:sz w:val="24"/>
          <w:szCs w:val="24"/>
        </w:rPr>
        <w:t>, em São Luís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9F9">
        <w:rPr>
          <w:rFonts w:ascii="Times New Roman" w:hAnsi="Times New Roman"/>
          <w:sz w:val="24"/>
          <w:szCs w:val="24"/>
        </w:rPr>
        <w:t xml:space="preserve">Dona </w:t>
      </w:r>
      <w:proofErr w:type="spellStart"/>
      <w:r w:rsidRPr="00D339F9">
        <w:rPr>
          <w:rFonts w:ascii="Times New Roman" w:hAnsi="Times New Roman"/>
          <w:sz w:val="24"/>
          <w:szCs w:val="24"/>
        </w:rPr>
        <w:t>Teté</w:t>
      </w:r>
      <w:proofErr w:type="spellEnd"/>
      <w:r w:rsidRPr="00D33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faleceu aos 87 anos, no dia 10 de dezembro de 2011, entretanto seu legado permanecerá como basilar na cultura maranhense, não à toa </w:t>
      </w:r>
      <w:proofErr w:type="spellStart"/>
      <w:r>
        <w:rPr>
          <w:rFonts w:ascii="Times New Roman" w:hAnsi="Times New Roman"/>
          <w:sz w:val="24"/>
          <w:szCs w:val="24"/>
        </w:rPr>
        <w:t>Cacuriá</w:t>
      </w:r>
      <w:proofErr w:type="spellEnd"/>
      <w:r>
        <w:rPr>
          <w:rFonts w:ascii="Times New Roman" w:hAnsi="Times New Roman"/>
          <w:sz w:val="24"/>
          <w:szCs w:val="24"/>
        </w:rPr>
        <w:t xml:space="preserve"> de Dona </w:t>
      </w:r>
      <w:proofErr w:type="spellStart"/>
      <w:r>
        <w:rPr>
          <w:rFonts w:ascii="Times New Roman" w:hAnsi="Times New Roman"/>
          <w:sz w:val="24"/>
          <w:szCs w:val="24"/>
        </w:rPr>
        <w:t>Teté</w:t>
      </w:r>
      <w:proofErr w:type="spellEnd"/>
      <w:r>
        <w:rPr>
          <w:rFonts w:ascii="Times New Roman" w:hAnsi="Times New Roman"/>
          <w:sz w:val="24"/>
          <w:szCs w:val="24"/>
        </w:rPr>
        <w:t xml:space="preserve"> é nomenclatura conhecida por todos ao se referir a dança.</w:t>
      </w:r>
    </w:p>
    <w:p w:rsidR="00CD4266" w:rsidRDefault="00B63411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Frente à tal representante da cultura popular</w:t>
      </w:r>
      <w:r w:rsidR="00B52F8F">
        <w:rPr>
          <w:rFonts w:ascii="Times New Roman" w:hAnsi="Times New Roman"/>
          <w:sz w:val="24"/>
          <w:szCs w:val="24"/>
        </w:rPr>
        <w:t>,</w:t>
      </w:r>
      <w:r w:rsidR="00CD4266">
        <w:rPr>
          <w:rFonts w:ascii="Times New Roman" w:hAnsi="Times New Roman"/>
          <w:sz w:val="24"/>
          <w:szCs w:val="24"/>
        </w:rPr>
        <w:t xml:space="preserve"> face a riqueza histórica e a força cultural d</w:t>
      </w:r>
      <w:r w:rsidR="00B52F8F">
        <w:rPr>
          <w:rFonts w:ascii="Times New Roman" w:hAnsi="Times New Roman"/>
          <w:sz w:val="24"/>
          <w:szCs w:val="24"/>
        </w:rPr>
        <w:t xml:space="preserve">a dança do </w:t>
      </w:r>
      <w:proofErr w:type="spellStart"/>
      <w:r w:rsidR="00B52F8F">
        <w:rPr>
          <w:rFonts w:ascii="Times New Roman" w:hAnsi="Times New Roman"/>
          <w:sz w:val="24"/>
          <w:szCs w:val="24"/>
        </w:rPr>
        <w:t>Cacuriá</w:t>
      </w:r>
      <w:proofErr w:type="spellEnd"/>
      <w:r w:rsidR="00CD4266">
        <w:rPr>
          <w:rFonts w:ascii="Times New Roman" w:hAnsi="Times New Roman"/>
          <w:sz w:val="24"/>
          <w:szCs w:val="24"/>
        </w:rPr>
        <w:t xml:space="preserve">, inexistente </w:t>
      </w:r>
      <w:r w:rsidR="00CD4266" w:rsidRPr="00935B6D">
        <w:rPr>
          <w:rFonts w:ascii="Times New Roman" w:hAnsi="Times New Roman"/>
          <w:sz w:val="24"/>
          <w:szCs w:val="24"/>
        </w:rPr>
        <w:t xml:space="preserve">em </w:t>
      </w:r>
      <w:r w:rsidR="00CD4266">
        <w:rPr>
          <w:rFonts w:ascii="Times New Roman" w:hAnsi="Times New Roman"/>
          <w:sz w:val="24"/>
          <w:szCs w:val="24"/>
        </w:rPr>
        <w:t xml:space="preserve">qualquer </w:t>
      </w:r>
      <w:r w:rsidR="00CD4266" w:rsidRPr="00935B6D">
        <w:rPr>
          <w:rFonts w:ascii="Times New Roman" w:hAnsi="Times New Roman"/>
          <w:sz w:val="24"/>
          <w:szCs w:val="24"/>
        </w:rPr>
        <w:t>outro lugar</w:t>
      </w:r>
      <w:r w:rsidR="00CD4266">
        <w:rPr>
          <w:rFonts w:ascii="Times New Roman" w:hAnsi="Times New Roman"/>
          <w:sz w:val="24"/>
          <w:szCs w:val="24"/>
        </w:rPr>
        <w:t xml:space="preserve"> que não nosso Estado, nada mais acertado do que condecorar o </w:t>
      </w:r>
      <w:proofErr w:type="spellStart"/>
      <w:r w:rsidR="00B52F8F">
        <w:rPr>
          <w:rFonts w:ascii="Times New Roman" w:hAnsi="Times New Roman"/>
          <w:sz w:val="24"/>
          <w:szCs w:val="24"/>
        </w:rPr>
        <w:t>Cacuriá</w:t>
      </w:r>
      <w:proofErr w:type="spellEnd"/>
      <w:r w:rsidR="00CD4266">
        <w:rPr>
          <w:rFonts w:ascii="Times New Roman" w:hAnsi="Times New Roman"/>
          <w:sz w:val="24"/>
          <w:szCs w:val="24"/>
        </w:rPr>
        <w:t xml:space="preserve"> com </w:t>
      </w:r>
      <w:r w:rsidR="00B52F8F">
        <w:rPr>
          <w:rFonts w:ascii="Times New Roman" w:hAnsi="Times New Roman"/>
          <w:sz w:val="24"/>
          <w:szCs w:val="24"/>
        </w:rPr>
        <w:t xml:space="preserve">o </w:t>
      </w:r>
      <w:r w:rsidR="00CD4266">
        <w:rPr>
          <w:rFonts w:ascii="Times New Roman" w:hAnsi="Times New Roman"/>
          <w:sz w:val="24"/>
          <w:szCs w:val="24"/>
        </w:rPr>
        <w:t xml:space="preserve">título de Patrimônio </w:t>
      </w:r>
      <w:r w:rsidR="00CD4266" w:rsidRPr="00F13080">
        <w:rPr>
          <w:rFonts w:ascii="Times New Roman" w:hAnsi="Times New Roman"/>
          <w:sz w:val="24"/>
          <w:szCs w:val="24"/>
        </w:rPr>
        <w:t>Cultural Imaterial do Maranhão</w:t>
      </w:r>
      <w:r w:rsidR="00CD4266">
        <w:rPr>
          <w:rFonts w:ascii="Times New Roman" w:hAnsi="Times New Roman"/>
          <w:sz w:val="24"/>
          <w:szCs w:val="24"/>
        </w:rPr>
        <w:t xml:space="preserve">, de modo a </w:t>
      </w:r>
      <w:r w:rsidR="00B52F8F">
        <w:rPr>
          <w:rFonts w:ascii="Times New Roman" w:hAnsi="Times New Roman"/>
          <w:sz w:val="24"/>
          <w:szCs w:val="24"/>
        </w:rPr>
        <w:t xml:space="preserve">promover a </w:t>
      </w:r>
      <w:r w:rsidR="00CD4266">
        <w:rPr>
          <w:rFonts w:ascii="Times New Roman" w:hAnsi="Times New Roman"/>
          <w:sz w:val="24"/>
          <w:szCs w:val="24"/>
        </w:rPr>
        <w:t>perpetuação de sua tradição.</w:t>
      </w:r>
    </w:p>
    <w:p w:rsidR="00B1725F" w:rsidRDefault="00B1725F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Luís, 18 de abril de 2018.</w:t>
      </w:r>
    </w:p>
    <w:p w:rsidR="007600D5" w:rsidRDefault="007600D5" w:rsidP="00B52F8F">
      <w:pPr>
        <w:autoSpaceDE w:val="0"/>
        <w:autoSpaceDN w:val="0"/>
        <w:adjustRightInd w:val="0"/>
        <w:spacing w:before="240"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52F8F" w:rsidRPr="00E66C0F" w:rsidRDefault="00B52F8F" w:rsidP="00B52F8F">
      <w:pPr>
        <w:pStyle w:val="Cabealh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6C0F">
        <w:rPr>
          <w:rFonts w:ascii="Times New Roman" w:hAnsi="Times New Roman"/>
          <w:b/>
          <w:sz w:val="24"/>
          <w:szCs w:val="24"/>
        </w:rPr>
        <w:t>BIRA DO PINDARÉ</w:t>
      </w:r>
    </w:p>
    <w:p w:rsidR="006D54EE" w:rsidRPr="00D61573" w:rsidRDefault="00B52F8F" w:rsidP="00B1725F">
      <w:pPr>
        <w:pStyle w:val="Cabealh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6C0F">
        <w:rPr>
          <w:rFonts w:ascii="Times New Roman" w:hAnsi="Times New Roman"/>
          <w:sz w:val="24"/>
          <w:szCs w:val="24"/>
        </w:rPr>
        <w:t>Deputado Estadual</w:t>
      </w:r>
    </w:p>
    <w:sectPr w:rsidR="006D54EE" w:rsidRPr="00D61573" w:rsidSect="00EB51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87" w:rsidRDefault="00DF5187" w:rsidP="006D54EE">
      <w:pPr>
        <w:spacing w:after="0" w:line="240" w:lineRule="auto"/>
      </w:pPr>
      <w:r>
        <w:separator/>
      </w:r>
    </w:p>
  </w:endnote>
  <w:endnote w:type="continuationSeparator" w:id="0">
    <w:p w:rsidR="00DF5187" w:rsidRDefault="00DF5187" w:rsidP="006D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87" w:rsidRDefault="00DF5187" w:rsidP="006D54EE">
      <w:pPr>
        <w:spacing w:after="0" w:line="240" w:lineRule="auto"/>
      </w:pPr>
      <w:r>
        <w:separator/>
      </w:r>
    </w:p>
  </w:footnote>
  <w:footnote w:type="continuationSeparator" w:id="0">
    <w:p w:rsidR="00DF5187" w:rsidRDefault="00DF5187" w:rsidP="006D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EE" w:rsidRDefault="00594E38" w:rsidP="006D54EE">
    <w:pPr>
      <w:pStyle w:val="Cabealho"/>
      <w:jc w:val="center"/>
      <w:rPr>
        <w:noProof/>
        <w:szCs w:val="24"/>
      </w:rPr>
    </w:pPr>
    <w:r>
      <w:rPr>
        <w:noProof/>
        <w:szCs w:val="24"/>
        <w:lang w:eastAsia="pt-BR"/>
      </w:rPr>
      <w:drawing>
        <wp:inline distT="0" distB="0" distL="0" distR="0">
          <wp:extent cx="952500" cy="819150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4EE" w:rsidRPr="00A41D46" w:rsidRDefault="006D54EE" w:rsidP="007F243A">
    <w:pPr>
      <w:pStyle w:val="Cabealho"/>
      <w:tabs>
        <w:tab w:val="clear" w:pos="4252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41D46">
      <w:rPr>
        <w:rFonts w:ascii="Times New Roman" w:hAnsi="Times New Roman"/>
        <w:b/>
        <w:sz w:val="24"/>
        <w:szCs w:val="24"/>
      </w:rPr>
      <w:t>ESTADO DO MARANHÃO</w:t>
    </w:r>
  </w:p>
  <w:p w:rsidR="00500627" w:rsidRDefault="006D54EE" w:rsidP="007F243A">
    <w:pPr>
      <w:pStyle w:val="Cabealho"/>
      <w:tabs>
        <w:tab w:val="clear" w:pos="4252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41D46">
      <w:rPr>
        <w:rFonts w:ascii="Times New Roman" w:hAnsi="Times New Roman"/>
        <w:b/>
        <w:sz w:val="24"/>
        <w:szCs w:val="24"/>
      </w:rPr>
      <w:t>ASSEMBL</w:t>
    </w:r>
    <w:r w:rsidR="007F243A">
      <w:rPr>
        <w:rFonts w:ascii="Times New Roman" w:hAnsi="Times New Roman"/>
        <w:b/>
        <w:sz w:val="24"/>
        <w:szCs w:val="24"/>
      </w:rPr>
      <w:t>E</w:t>
    </w:r>
    <w:r w:rsidRPr="00A41D46">
      <w:rPr>
        <w:rFonts w:ascii="Times New Roman" w:hAnsi="Times New Roman"/>
        <w:b/>
        <w:sz w:val="24"/>
        <w:szCs w:val="24"/>
      </w:rPr>
      <w:t>IA LEGISLATIVA DO MARANHÃO</w:t>
    </w:r>
  </w:p>
  <w:p w:rsidR="006D54EE" w:rsidRDefault="006D54EE" w:rsidP="006D54EE">
    <w:pPr>
      <w:pStyle w:val="Cabealho"/>
      <w:tabs>
        <w:tab w:val="clear" w:pos="4252"/>
      </w:tabs>
      <w:spacing w:after="0" w:line="240" w:lineRule="auto"/>
      <w:jc w:val="center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7"/>
    <w:rsid w:val="00030B95"/>
    <w:rsid w:val="000335B8"/>
    <w:rsid w:val="00072DCD"/>
    <w:rsid w:val="0008725F"/>
    <w:rsid w:val="000A5F82"/>
    <w:rsid w:val="000C2A88"/>
    <w:rsid w:val="00110FE5"/>
    <w:rsid w:val="00140C7E"/>
    <w:rsid w:val="00147A6E"/>
    <w:rsid w:val="001A58C1"/>
    <w:rsid w:val="001F0E7B"/>
    <w:rsid w:val="00264ADF"/>
    <w:rsid w:val="00280207"/>
    <w:rsid w:val="00322EF1"/>
    <w:rsid w:val="003B1E3B"/>
    <w:rsid w:val="003E0246"/>
    <w:rsid w:val="0040008D"/>
    <w:rsid w:val="0047691A"/>
    <w:rsid w:val="004B74A1"/>
    <w:rsid w:val="00500627"/>
    <w:rsid w:val="005135C2"/>
    <w:rsid w:val="00564A2A"/>
    <w:rsid w:val="00567F88"/>
    <w:rsid w:val="00577BF1"/>
    <w:rsid w:val="00594E38"/>
    <w:rsid w:val="00636C61"/>
    <w:rsid w:val="006A4CEA"/>
    <w:rsid w:val="006D4879"/>
    <w:rsid w:val="006D54EE"/>
    <w:rsid w:val="007014CC"/>
    <w:rsid w:val="00707674"/>
    <w:rsid w:val="00753D93"/>
    <w:rsid w:val="007600D5"/>
    <w:rsid w:val="00763C0C"/>
    <w:rsid w:val="00767C92"/>
    <w:rsid w:val="007F243A"/>
    <w:rsid w:val="0081238C"/>
    <w:rsid w:val="00852659"/>
    <w:rsid w:val="0088449A"/>
    <w:rsid w:val="008B0521"/>
    <w:rsid w:val="008B0894"/>
    <w:rsid w:val="00901FF1"/>
    <w:rsid w:val="00922FA9"/>
    <w:rsid w:val="00926318"/>
    <w:rsid w:val="00935B6D"/>
    <w:rsid w:val="009372DE"/>
    <w:rsid w:val="009636B5"/>
    <w:rsid w:val="009741B0"/>
    <w:rsid w:val="009866FA"/>
    <w:rsid w:val="009C7EF3"/>
    <w:rsid w:val="009D6168"/>
    <w:rsid w:val="00A946D6"/>
    <w:rsid w:val="00AC5E92"/>
    <w:rsid w:val="00AF050B"/>
    <w:rsid w:val="00B02A50"/>
    <w:rsid w:val="00B1725F"/>
    <w:rsid w:val="00B46E6A"/>
    <w:rsid w:val="00B52A5F"/>
    <w:rsid w:val="00B52F8F"/>
    <w:rsid w:val="00B63411"/>
    <w:rsid w:val="00B7338C"/>
    <w:rsid w:val="00BB6CAD"/>
    <w:rsid w:val="00BD4736"/>
    <w:rsid w:val="00BF602C"/>
    <w:rsid w:val="00C27EC6"/>
    <w:rsid w:val="00C524B4"/>
    <w:rsid w:val="00CD27C6"/>
    <w:rsid w:val="00CD4266"/>
    <w:rsid w:val="00D00385"/>
    <w:rsid w:val="00D339F9"/>
    <w:rsid w:val="00D57BD7"/>
    <w:rsid w:val="00D61573"/>
    <w:rsid w:val="00D70A33"/>
    <w:rsid w:val="00D95193"/>
    <w:rsid w:val="00DB1C91"/>
    <w:rsid w:val="00DF5187"/>
    <w:rsid w:val="00E062FA"/>
    <w:rsid w:val="00E12173"/>
    <w:rsid w:val="00E178BF"/>
    <w:rsid w:val="00E460FF"/>
    <w:rsid w:val="00E565F1"/>
    <w:rsid w:val="00E66C0F"/>
    <w:rsid w:val="00EA5558"/>
    <w:rsid w:val="00EA6029"/>
    <w:rsid w:val="00EB5112"/>
    <w:rsid w:val="00EE3136"/>
    <w:rsid w:val="00EF6855"/>
    <w:rsid w:val="00F050C8"/>
    <w:rsid w:val="00F13080"/>
    <w:rsid w:val="00F655B9"/>
    <w:rsid w:val="00F7388A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71A5E-F4B8-4B1C-8B01-E22E7DD1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1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D54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D54E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D54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54E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4EE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F655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655B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0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Joaquim José Nalasco Queiroz</cp:lastModifiedBy>
  <cp:revision>7</cp:revision>
  <cp:lastPrinted>2018-02-16T14:50:00Z</cp:lastPrinted>
  <dcterms:created xsi:type="dcterms:W3CDTF">2018-04-17T20:33:00Z</dcterms:created>
  <dcterms:modified xsi:type="dcterms:W3CDTF">2018-04-18T15:08:00Z</dcterms:modified>
</cp:coreProperties>
</file>