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E92" w:rsidRPr="00B07198" w:rsidRDefault="00821E92" w:rsidP="008A2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B07198" w:rsidRPr="00B07198" w:rsidRDefault="00B07198" w:rsidP="00B07198">
      <w:pPr>
        <w:pStyle w:val="Ttulo1"/>
        <w:jc w:val="center"/>
        <w:rPr>
          <w:rFonts w:ascii="Times New Roman" w:hAnsi="Times New Roman" w:cs="Times New Roman"/>
          <w:b w:val="0"/>
          <w:i w:val="0"/>
          <w:u w:val="single"/>
        </w:rPr>
      </w:pPr>
      <w:r w:rsidRPr="00B07198">
        <w:rPr>
          <w:rFonts w:ascii="Times New Roman" w:hAnsi="Times New Roman" w:cs="Times New Roman"/>
          <w:i w:val="0"/>
          <w:u w:val="single"/>
        </w:rPr>
        <w:t>COMISSÃO DE ADMINISTRAÇÃO PÚBLICA, SEGURIDADE SOCIAL E RELAÇÕES DO TRABALHO</w:t>
      </w:r>
    </w:p>
    <w:p w:rsidR="00B07198" w:rsidRPr="00B07198" w:rsidRDefault="00B07198" w:rsidP="00B07198">
      <w:pPr>
        <w:pStyle w:val="Ttulo2"/>
        <w:jc w:val="center"/>
        <w:rPr>
          <w:rFonts w:ascii="Times New Roman" w:hAnsi="Times New Roman" w:cs="Times New Roman"/>
          <w:b w:val="0"/>
          <w:i w:val="0"/>
          <w:sz w:val="24"/>
          <w:u w:val="single"/>
        </w:rPr>
      </w:pPr>
      <w:r w:rsidRPr="00B07198">
        <w:rPr>
          <w:rFonts w:ascii="Times New Roman" w:hAnsi="Times New Roman" w:cs="Times New Roman"/>
          <w:i w:val="0"/>
          <w:sz w:val="24"/>
          <w:u w:val="single"/>
        </w:rPr>
        <w:t xml:space="preserve">P A R E C E R Nº </w:t>
      </w:r>
      <w:r>
        <w:rPr>
          <w:rFonts w:ascii="Times New Roman" w:hAnsi="Times New Roman" w:cs="Times New Roman"/>
          <w:i w:val="0"/>
          <w:sz w:val="24"/>
          <w:u w:val="single"/>
        </w:rPr>
        <w:t>008</w:t>
      </w:r>
      <w:r w:rsidRPr="00B07198">
        <w:rPr>
          <w:rFonts w:ascii="Times New Roman" w:hAnsi="Times New Roman" w:cs="Times New Roman"/>
          <w:i w:val="0"/>
          <w:sz w:val="24"/>
          <w:u w:val="single"/>
        </w:rPr>
        <w:t>/2016</w:t>
      </w:r>
    </w:p>
    <w:p w:rsidR="00296E14" w:rsidRPr="00B07198" w:rsidRDefault="00296E14" w:rsidP="008A2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B07198" w:rsidRPr="00B07198" w:rsidRDefault="00B07198" w:rsidP="00B071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B07198" w:rsidRPr="00B07198" w:rsidRDefault="00B07198" w:rsidP="00B071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0719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RELATÓRIO:</w:t>
      </w:r>
    </w:p>
    <w:p w:rsidR="00B07198" w:rsidRPr="00B07198" w:rsidRDefault="00B07198" w:rsidP="008A2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A725D2" w:rsidRPr="00B07198" w:rsidRDefault="00620CDF" w:rsidP="00DB223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0719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Cuida</w:t>
      </w:r>
      <w:r w:rsidR="00E40E7B" w:rsidRPr="00B0719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-se da análise </w:t>
      </w:r>
      <w:r w:rsidR="00296E14" w:rsidRPr="00B0719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de mérito do </w:t>
      </w:r>
      <w:r w:rsidRPr="00B0719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>Projeto de Lei nº</w:t>
      </w:r>
      <w:r w:rsidR="00F25CF4" w:rsidRPr="00B0719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 xml:space="preserve"> 194</w:t>
      </w:r>
      <w:r w:rsidR="00E40E7B" w:rsidRPr="00B0719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 xml:space="preserve"> </w:t>
      </w:r>
      <w:r w:rsidR="00B400E7" w:rsidRPr="00B0719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>/</w:t>
      </w:r>
      <w:r w:rsidR="00463D94" w:rsidRPr="00B0719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>2016</w:t>
      </w:r>
      <w:r w:rsidR="00463D94" w:rsidRPr="00B0719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de autoria do Senhor Deputado César Pires,</w:t>
      </w:r>
      <w:r w:rsidR="001369EA" w:rsidRPr="00B0719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que </w:t>
      </w:r>
      <w:r w:rsidR="00F25CF4" w:rsidRPr="00B0719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Disciplina a veiculação impessoal de publicidade e propaganda do Governo Estadual e dos Municípios, seus respectivos Poderes, e entidades da Administração Indireta.</w:t>
      </w:r>
    </w:p>
    <w:p w:rsidR="00296E14" w:rsidRPr="00B07198" w:rsidRDefault="00296E14" w:rsidP="00DB2233">
      <w:pPr>
        <w:pStyle w:val="Recuodecorpodetexto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7198">
        <w:rPr>
          <w:rFonts w:ascii="Times New Roman" w:hAnsi="Times New Roman" w:cs="Times New Roman"/>
          <w:sz w:val="24"/>
          <w:szCs w:val="24"/>
        </w:rPr>
        <w:t>Quanto aos aspectos constitucionais, legais e jurídicos foi à propositura encaminhada à Comissão de Constituição, Justiça e Cidadania que se manifesto</w:t>
      </w:r>
      <w:r w:rsidR="00F25CF4" w:rsidRPr="00B07198">
        <w:rPr>
          <w:rFonts w:ascii="Times New Roman" w:hAnsi="Times New Roman" w:cs="Times New Roman"/>
          <w:sz w:val="24"/>
          <w:szCs w:val="24"/>
        </w:rPr>
        <w:t>u favoravelmente</w:t>
      </w:r>
      <w:r w:rsidR="00463D94" w:rsidRPr="00B07198">
        <w:rPr>
          <w:rFonts w:ascii="Times New Roman" w:hAnsi="Times New Roman" w:cs="Times New Roman"/>
          <w:sz w:val="24"/>
          <w:szCs w:val="24"/>
        </w:rPr>
        <w:t xml:space="preserve"> </w:t>
      </w:r>
      <w:r w:rsidR="00F25CF4" w:rsidRPr="00B07198">
        <w:rPr>
          <w:rFonts w:ascii="Times New Roman" w:hAnsi="Times New Roman" w:cs="Times New Roman"/>
          <w:sz w:val="24"/>
          <w:szCs w:val="24"/>
        </w:rPr>
        <w:t xml:space="preserve">(Parecer nº 306 </w:t>
      </w:r>
      <w:r w:rsidR="00B400E7" w:rsidRPr="00B07198">
        <w:rPr>
          <w:rFonts w:ascii="Times New Roman" w:hAnsi="Times New Roman" w:cs="Times New Roman"/>
          <w:sz w:val="24"/>
          <w:szCs w:val="24"/>
        </w:rPr>
        <w:t>/2016</w:t>
      </w:r>
      <w:r w:rsidRPr="00B0719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96E14" w:rsidRPr="00B07198" w:rsidRDefault="00296E14" w:rsidP="00DB2233">
      <w:pPr>
        <w:pStyle w:val="Recuodecorpodetexto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B07198">
        <w:rPr>
          <w:rFonts w:ascii="Times New Roman" w:hAnsi="Times New Roman" w:cs="Times New Roman"/>
          <w:sz w:val="24"/>
          <w:szCs w:val="24"/>
        </w:rPr>
        <w:t xml:space="preserve">Agora, a propositura está sob análise desta Comissão </w:t>
      </w:r>
      <w:r w:rsidR="00F25CF4" w:rsidRPr="00B07198">
        <w:rPr>
          <w:rFonts w:ascii="Times New Roman" w:hAnsi="Times New Roman" w:cs="Times New Roman"/>
          <w:sz w:val="24"/>
          <w:szCs w:val="24"/>
        </w:rPr>
        <w:t xml:space="preserve">de Administração Pública, Seguridade Social e Relações do Trabalho </w:t>
      </w:r>
      <w:r w:rsidRPr="00B07198">
        <w:rPr>
          <w:rFonts w:ascii="Times New Roman" w:hAnsi="Times New Roman" w:cs="Times New Roman"/>
          <w:sz w:val="24"/>
          <w:szCs w:val="24"/>
        </w:rPr>
        <w:t xml:space="preserve">e cabe-nos, na qualidade de relator designado apreciá-la, </w:t>
      </w:r>
      <w:r w:rsidR="00F25CF4" w:rsidRPr="00B07198">
        <w:rPr>
          <w:rFonts w:ascii="Times New Roman" w:hAnsi="Times New Roman" w:cs="Times New Roman"/>
          <w:sz w:val="24"/>
          <w:szCs w:val="24"/>
        </w:rPr>
        <w:t>nos termos do art. 30, inciso V alínea “d</w:t>
      </w:r>
      <w:r w:rsidR="00B67B0C" w:rsidRPr="00B07198">
        <w:rPr>
          <w:rFonts w:ascii="Times New Roman" w:hAnsi="Times New Roman" w:cs="Times New Roman"/>
          <w:sz w:val="24"/>
          <w:szCs w:val="24"/>
        </w:rPr>
        <w:t>”</w:t>
      </w:r>
      <w:r w:rsidRPr="00B07198">
        <w:rPr>
          <w:rFonts w:ascii="Times New Roman" w:hAnsi="Times New Roman" w:cs="Times New Roman"/>
          <w:sz w:val="24"/>
          <w:szCs w:val="24"/>
        </w:rPr>
        <w:t>, que compete à referida Comissão</w:t>
      </w:r>
      <w:r w:rsidR="00CC2B84" w:rsidRPr="00B07198">
        <w:rPr>
          <w:rFonts w:ascii="Times New Roman" w:hAnsi="Times New Roman" w:cs="Times New Roman"/>
          <w:sz w:val="24"/>
          <w:szCs w:val="24"/>
        </w:rPr>
        <w:t xml:space="preserve"> se manifestar </w:t>
      </w:r>
      <w:r w:rsidR="00F25CF4" w:rsidRPr="00B07198">
        <w:rPr>
          <w:rFonts w:ascii="Times New Roman" w:hAnsi="Times New Roman" w:cs="Times New Roman"/>
          <w:sz w:val="24"/>
          <w:szCs w:val="24"/>
        </w:rPr>
        <w:t>sobre matéria relativa a Administração Pública Estadual Direta e Indireta, inclusive Fundacional</w:t>
      </w:r>
      <w:r w:rsidR="00CC2B84" w:rsidRPr="00B07198">
        <w:rPr>
          <w:rFonts w:ascii="Times New Roman" w:hAnsi="Times New Roman" w:cs="Times New Roman"/>
          <w:sz w:val="24"/>
          <w:szCs w:val="24"/>
        </w:rPr>
        <w:t>.</w:t>
      </w:r>
    </w:p>
    <w:p w:rsidR="00F25CF4" w:rsidRPr="00B07198" w:rsidRDefault="00F25CF4" w:rsidP="00F25CF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07198">
        <w:rPr>
          <w:rFonts w:ascii="Times New Roman" w:hAnsi="Times New Roman" w:cs="Times New Roman"/>
          <w:sz w:val="24"/>
          <w:szCs w:val="24"/>
        </w:rPr>
        <w:t>A publicidade institucional corresponde à necessidade de prestação de contas dos planejamentos e das ações praticadas pela Administração Pública à sociedade. É de interesse público que recursos sejam aplicados na divulgação de atos, programas, obras, serviços e campanhas dos órgãos públicos.</w:t>
      </w:r>
    </w:p>
    <w:p w:rsidR="00F25CF4" w:rsidRPr="00B07198" w:rsidRDefault="00F25CF4" w:rsidP="00F25CF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7198">
        <w:rPr>
          <w:rFonts w:ascii="Times New Roman" w:hAnsi="Times New Roman" w:cs="Times New Roman"/>
          <w:sz w:val="24"/>
          <w:szCs w:val="24"/>
          <w:shd w:val="clear" w:color="auto" w:fill="FFFFFF"/>
        </w:rPr>
        <w:t>Considerando que a publicidade é relativa à resposta que a Administração Pública deve dar à sociedade sobre seus atos, é justo que seu caráter seja educativo, informativo ou de orientação social, não servindo para promoção pessoal.</w:t>
      </w:r>
    </w:p>
    <w:p w:rsidR="00F25CF4" w:rsidRPr="00B07198" w:rsidRDefault="00F25CF4" w:rsidP="00F25CF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7198">
        <w:rPr>
          <w:rFonts w:ascii="Times New Roman" w:hAnsi="Times New Roman" w:cs="Times New Roman"/>
          <w:sz w:val="24"/>
          <w:szCs w:val="24"/>
          <w:shd w:val="clear" w:color="auto" w:fill="FFFFFF"/>
        </w:rPr>
        <w:t>Com base no princípio da impessoalidade, o projeto de lei</w:t>
      </w:r>
      <w:r w:rsidR="00463D94" w:rsidRPr="00B071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sob exame</w:t>
      </w:r>
      <w:r w:rsidRPr="00B071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garante a prevalência do interesse público na aplicação do princípio da publicidade, para que esse não seja utilizado para benefício de uma pessoa ou de um grupo, em detrimento da sociedade. O projeto de lei visa impedir a aplicação de recursos públicos em promoção pessoal ou de um grupo, garantido que a publicidade dos atos seja impessoal e de real interesse público.</w:t>
      </w:r>
    </w:p>
    <w:p w:rsidR="00B07198" w:rsidRDefault="00B07198" w:rsidP="00B07198">
      <w:pPr>
        <w:pStyle w:val="Recuodecorpodetex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B07198" w:rsidRPr="00B07198" w:rsidRDefault="00B07198" w:rsidP="00B07198">
      <w:pPr>
        <w:pStyle w:val="Recuodecorpodetex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07198">
        <w:rPr>
          <w:rFonts w:ascii="Times New Roman" w:hAnsi="Times New Roman" w:cs="Times New Roman"/>
          <w:sz w:val="24"/>
          <w:szCs w:val="24"/>
        </w:rPr>
        <w:t>Em virtude dessas considerações acima, o projeto de Lei em análise deve prosperar em sede de análise de mérito legislativo no âmbito desta Comissão. Assim sendo, somos pela sua aprovação.</w:t>
      </w:r>
    </w:p>
    <w:p w:rsidR="00B07198" w:rsidRPr="00B07198" w:rsidRDefault="00B07198" w:rsidP="00F25CF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07198" w:rsidRPr="00B07198" w:rsidRDefault="00B07198" w:rsidP="00B07198">
      <w:pPr>
        <w:spacing w:after="0" w:line="360" w:lineRule="auto"/>
        <w:jc w:val="both"/>
        <w:rPr>
          <w:rFonts w:ascii="Times New Roman" w:hAnsi="Times New Roman" w:cs="Times New Roman"/>
          <w:vanish/>
          <w:color w:val="000000" w:themeColor="text1"/>
          <w:sz w:val="24"/>
          <w:szCs w:val="24"/>
        </w:rPr>
      </w:pPr>
      <w:r w:rsidRPr="00B07198">
        <w:rPr>
          <w:rFonts w:ascii="Times New Roman" w:hAnsi="Times New Roman" w:cs="Times New Roman"/>
          <w:b/>
          <w:sz w:val="24"/>
          <w:szCs w:val="24"/>
          <w:u w:val="single"/>
        </w:rPr>
        <w:t>VOTO DO RELATOR:</w:t>
      </w:r>
    </w:p>
    <w:p w:rsidR="00B07198" w:rsidRPr="00B07198" w:rsidRDefault="00B07198" w:rsidP="00B071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7198" w:rsidRPr="00B07198" w:rsidRDefault="00B07198" w:rsidP="00B071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71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Pelo exposto, opinamos pela aprovação do presente Projeto de Lei, considerando atendidos os pressupostos de conveniência e oportunidade, bem como satisfeita a adequação administrativa da proposição. </w:t>
      </w:r>
    </w:p>
    <w:p w:rsidR="00B07198" w:rsidRPr="00B07198" w:rsidRDefault="00B07198" w:rsidP="00B071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7198">
        <w:rPr>
          <w:rFonts w:ascii="Times New Roman" w:eastAsia="Times New Roman" w:hAnsi="Times New Roman" w:cs="Times New Roman"/>
          <w:sz w:val="24"/>
          <w:szCs w:val="24"/>
          <w:lang w:eastAsia="pt-BR"/>
        </w:rPr>
        <w:t>É o voto.</w:t>
      </w:r>
    </w:p>
    <w:p w:rsidR="00B07198" w:rsidRDefault="00B07198" w:rsidP="00B0719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B07198" w:rsidRPr="00B07198" w:rsidRDefault="00B07198" w:rsidP="00B0719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B071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PARECER DA COMISSÃO:</w:t>
      </w:r>
    </w:p>
    <w:p w:rsidR="00B07198" w:rsidRPr="00B07198" w:rsidRDefault="00B07198" w:rsidP="00B071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71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membros da Comissão de Administração Pública, Seguridade Social e Relações do Trabalho, votam pela aprovação do Projeto de Lei nº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194</w:t>
      </w:r>
      <w:r w:rsidRPr="00B07198">
        <w:rPr>
          <w:rFonts w:ascii="Times New Roman" w:eastAsia="Times New Roman" w:hAnsi="Times New Roman" w:cs="Times New Roman"/>
          <w:sz w:val="24"/>
          <w:szCs w:val="24"/>
          <w:lang w:eastAsia="pt-BR"/>
        </w:rPr>
        <w:t>/2016, nos termos do voto do Relator.</w:t>
      </w:r>
    </w:p>
    <w:p w:rsidR="00B07198" w:rsidRPr="00B07198" w:rsidRDefault="00B07198" w:rsidP="00B071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7198">
        <w:rPr>
          <w:rFonts w:ascii="Times New Roman" w:eastAsia="Times New Roman" w:hAnsi="Times New Roman" w:cs="Times New Roman"/>
          <w:sz w:val="24"/>
          <w:szCs w:val="24"/>
          <w:lang w:eastAsia="pt-BR"/>
        </w:rPr>
        <w:t>É o parecer.</w:t>
      </w:r>
    </w:p>
    <w:p w:rsidR="00B07198" w:rsidRPr="00B07198" w:rsidRDefault="00B07198" w:rsidP="00B071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71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SALA DAS COMISSÕES “DEPUTADO LÉO FRANKLIM”, em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30</w:t>
      </w:r>
      <w:r w:rsidRPr="00B071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 novembro</w:t>
      </w:r>
      <w:r w:rsidRPr="00B071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2016</w:t>
      </w:r>
      <w:r w:rsidR="00C35E5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B07198" w:rsidRPr="00B07198" w:rsidRDefault="00B07198" w:rsidP="00B071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B071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       </w:t>
      </w:r>
    </w:p>
    <w:p w:rsidR="00C4721C" w:rsidRDefault="00C4721C" w:rsidP="00C4721C">
      <w:pPr>
        <w:pStyle w:val="Recuodecorpodetexto3"/>
        <w:spacing w:after="0" w:line="360" w:lineRule="auto"/>
        <w:ind w:left="2831" w:firstLine="1"/>
        <w:rPr>
          <w:sz w:val="26"/>
          <w:szCs w:val="26"/>
        </w:rPr>
      </w:pPr>
      <w:r>
        <w:rPr>
          <w:sz w:val="26"/>
          <w:szCs w:val="26"/>
        </w:rPr>
        <w:t xml:space="preserve">Deputado </w:t>
      </w:r>
      <w:proofErr w:type="spellStart"/>
      <w:r>
        <w:rPr>
          <w:sz w:val="26"/>
          <w:szCs w:val="26"/>
        </w:rPr>
        <w:t>Hemeterio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Weba</w:t>
      </w:r>
      <w:proofErr w:type="spellEnd"/>
      <w:r>
        <w:rPr>
          <w:sz w:val="26"/>
          <w:szCs w:val="26"/>
        </w:rPr>
        <w:t>- Presidente e Relator</w:t>
      </w:r>
    </w:p>
    <w:p w:rsidR="00C4721C" w:rsidRDefault="00C4721C" w:rsidP="00C4721C">
      <w:pPr>
        <w:pStyle w:val="Recuodecorpodetexto3"/>
        <w:spacing w:after="0" w:line="36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Deputado Fabio Braga</w:t>
      </w:r>
    </w:p>
    <w:p w:rsidR="00C4721C" w:rsidRDefault="00C4721C" w:rsidP="00C4721C">
      <w:pPr>
        <w:pStyle w:val="Recuodecorpodetexto3"/>
        <w:spacing w:after="0" w:line="36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Deputado Rogerio Cafeteira</w:t>
      </w:r>
    </w:p>
    <w:p w:rsidR="00C4721C" w:rsidRDefault="00C4721C" w:rsidP="00C4721C">
      <w:pPr>
        <w:pStyle w:val="Recuodecorpodetexto3"/>
        <w:spacing w:after="0" w:line="36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Deputado Sousa Neto</w:t>
      </w:r>
      <w:bookmarkStart w:id="0" w:name="_GoBack"/>
      <w:bookmarkEnd w:id="0"/>
    </w:p>
    <w:p w:rsidR="00C4721C" w:rsidRDefault="00C4721C" w:rsidP="00C4721C">
      <w:pPr>
        <w:pStyle w:val="Recuodecorpodetexto3"/>
        <w:spacing w:after="0" w:line="36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</w:t>
      </w:r>
    </w:p>
    <w:p w:rsidR="00B07198" w:rsidRDefault="00B07198" w:rsidP="00B07198">
      <w:pPr>
        <w:spacing w:after="0" w:line="360" w:lineRule="auto"/>
        <w:ind w:left="4962" w:hanging="411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B07198" w:rsidSect="00C5436A">
      <w:headerReference w:type="default" r:id="rId8"/>
      <w:type w:val="continuous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EB5" w:rsidRDefault="00C22EB5" w:rsidP="001C4230">
      <w:pPr>
        <w:spacing w:after="0" w:line="240" w:lineRule="auto"/>
      </w:pPr>
      <w:r>
        <w:separator/>
      </w:r>
    </w:p>
  </w:endnote>
  <w:endnote w:type="continuationSeparator" w:id="0">
    <w:p w:rsidR="00C22EB5" w:rsidRDefault="00C22EB5" w:rsidP="001C4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EB5" w:rsidRDefault="00C22EB5" w:rsidP="001C4230">
      <w:pPr>
        <w:spacing w:after="0" w:line="240" w:lineRule="auto"/>
      </w:pPr>
      <w:r>
        <w:separator/>
      </w:r>
    </w:p>
  </w:footnote>
  <w:footnote w:type="continuationSeparator" w:id="0">
    <w:p w:rsidR="00C22EB5" w:rsidRDefault="00C22EB5" w:rsidP="001C4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EB5" w:rsidRPr="004E60B2" w:rsidRDefault="00C22EB5" w:rsidP="00C5436A">
    <w:pPr>
      <w:pStyle w:val="Cabealho"/>
      <w:ind w:right="360"/>
      <w:jc w:val="center"/>
      <w:rPr>
        <w:rFonts w:ascii="Times New Roman" w:eastAsia="Times New Roman" w:hAnsi="Times New Roman" w:cs="Times New Roman"/>
        <w:b/>
        <w:color w:val="000080"/>
        <w:sz w:val="18"/>
        <w:szCs w:val="18"/>
        <w:lang w:eastAsia="pt-BR"/>
      </w:rPr>
    </w:pPr>
    <w:r w:rsidRPr="004E60B2">
      <w:rPr>
        <w:rFonts w:ascii="Times New Roman" w:eastAsia="Times New Roman" w:hAnsi="Times New Roman" w:cs="Times New Roman"/>
        <w:noProof/>
        <w:sz w:val="18"/>
        <w:szCs w:val="18"/>
        <w:lang w:eastAsia="pt-BR"/>
      </w:rPr>
      <w:drawing>
        <wp:inline distT="0" distB="0" distL="0" distR="0" wp14:anchorId="7F40075C" wp14:editId="56675333">
          <wp:extent cx="942975" cy="8191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2EB5" w:rsidRPr="004E60B2" w:rsidRDefault="00C22EB5" w:rsidP="00C5436A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t-BR"/>
      </w:rPr>
    </w:pPr>
    <w:r w:rsidRPr="004E60B2">
      <w:rPr>
        <w:rFonts w:ascii="Times New Roman" w:eastAsia="Times New Roman" w:hAnsi="Times New Roman" w:cs="Times New Roman"/>
        <w:sz w:val="18"/>
        <w:szCs w:val="18"/>
        <w:lang w:eastAsia="pt-BR"/>
      </w:rPr>
      <w:t>ESTADO DO MARANHÃO</w:t>
    </w:r>
  </w:p>
  <w:p w:rsidR="00C22EB5" w:rsidRPr="004E60B2" w:rsidRDefault="00C22EB5" w:rsidP="00C5436A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pt-BR"/>
      </w:rPr>
    </w:pPr>
    <w:r w:rsidRPr="004E60B2">
      <w:rPr>
        <w:rFonts w:ascii="Times New Roman" w:eastAsia="Times New Roman" w:hAnsi="Times New Roman" w:cs="Times New Roman"/>
        <w:sz w:val="18"/>
        <w:szCs w:val="18"/>
        <w:lang w:eastAsia="pt-BR"/>
      </w:rPr>
      <w:t>ASSEMBLEIA LEGISLATIVA DO MARANHÃO</w:t>
    </w:r>
  </w:p>
  <w:p w:rsidR="00C22EB5" w:rsidRPr="004E60B2" w:rsidRDefault="00C22EB5" w:rsidP="00C5436A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pt-BR"/>
      </w:rPr>
    </w:pPr>
    <w:r w:rsidRPr="004E60B2">
      <w:rPr>
        <w:rFonts w:ascii="Times New Roman" w:eastAsia="Times New Roman" w:hAnsi="Times New Roman" w:cs="Times New Roman"/>
        <w:b/>
        <w:sz w:val="18"/>
        <w:szCs w:val="18"/>
        <w:lang w:eastAsia="pt-BR"/>
      </w:rPr>
      <w:t>INSTALADA EM 16 DE FEVEREIRO DE 1835</w:t>
    </w:r>
  </w:p>
  <w:p w:rsidR="00C22EB5" w:rsidRPr="004E60B2" w:rsidRDefault="00C22EB5" w:rsidP="00C5436A">
    <w:pPr>
      <w:pStyle w:val="Cabealho"/>
      <w:tabs>
        <w:tab w:val="left" w:pos="600"/>
      </w:tabs>
      <w:jc w:val="center"/>
      <w:rPr>
        <w:rFonts w:ascii="Verdana" w:hAnsi="Verdana"/>
        <w:b/>
        <w:sz w:val="18"/>
        <w:szCs w:val="18"/>
      </w:rPr>
    </w:pPr>
    <w:r w:rsidRPr="004E60B2">
      <w:rPr>
        <w:rFonts w:ascii="Times New Roman" w:eastAsia="Times New Roman" w:hAnsi="Times New Roman" w:cs="Times New Roman"/>
        <w:sz w:val="18"/>
        <w:szCs w:val="18"/>
        <w:lang w:eastAsia="pt-BR"/>
      </w:rPr>
      <w:t>DIRETORIA LEGISLATIVA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230"/>
    <w:rsid w:val="00045B45"/>
    <w:rsid w:val="000601FA"/>
    <w:rsid w:val="0007242E"/>
    <w:rsid w:val="000B3671"/>
    <w:rsid w:val="000C5081"/>
    <w:rsid w:val="000D1FEA"/>
    <w:rsid w:val="000D30BE"/>
    <w:rsid w:val="000E767D"/>
    <w:rsid w:val="000F2485"/>
    <w:rsid w:val="001117F7"/>
    <w:rsid w:val="00115933"/>
    <w:rsid w:val="00130EF5"/>
    <w:rsid w:val="001369EA"/>
    <w:rsid w:val="001539A0"/>
    <w:rsid w:val="00164525"/>
    <w:rsid w:val="0019434F"/>
    <w:rsid w:val="001C4230"/>
    <w:rsid w:val="001D1E88"/>
    <w:rsid w:val="001D359A"/>
    <w:rsid w:val="001F0D45"/>
    <w:rsid w:val="001F39AA"/>
    <w:rsid w:val="00203E48"/>
    <w:rsid w:val="0024457A"/>
    <w:rsid w:val="00296E14"/>
    <w:rsid w:val="002A0398"/>
    <w:rsid w:val="002C15DE"/>
    <w:rsid w:val="002C5319"/>
    <w:rsid w:val="002E63F6"/>
    <w:rsid w:val="00307D9E"/>
    <w:rsid w:val="0035598B"/>
    <w:rsid w:val="00394985"/>
    <w:rsid w:val="003A13D9"/>
    <w:rsid w:val="003D5984"/>
    <w:rsid w:val="003E66A4"/>
    <w:rsid w:val="00422A7B"/>
    <w:rsid w:val="00427574"/>
    <w:rsid w:val="00433FBF"/>
    <w:rsid w:val="00440246"/>
    <w:rsid w:val="004600BC"/>
    <w:rsid w:val="00463D94"/>
    <w:rsid w:val="0049782C"/>
    <w:rsid w:val="004A37C8"/>
    <w:rsid w:val="004B5887"/>
    <w:rsid w:val="004D4568"/>
    <w:rsid w:val="004E1210"/>
    <w:rsid w:val="004E60B2"/>
    <w:rsid w:val="0050549C"/>
    <w:rsid w:val="00513ED3"/>
    <w:rsid w:val="00521FB6"/>
    <w:rsid w:val="00533E43"/>
    <w:rsid w:val="005379E3"/>
    <w:rsid w:val="005416DF"/>
    <w:rsid w:val="00545ABF"/>
    <w:rsid w:val="00545DE1"/>
    <w:rsid w:val="005502C4"/>
    <w:rsid w:val="005B5747"/>
    <w:rsid w:val="005E6D2D"/>
    <w:rsid w:val="005F113E"/>
    <w:rsid w:val="00606E21"/>
    <w:rsid w:val="00610151"/>
    <w:rsid w:val="00613BA5"/>
    <w:rsid w:val="00620CDF"/>
    <w:rsid w:val="00646D3A"/>
    <w:rsid w:val="006520C5"/>
    <w:rsid w:val="006544E1"/>
    <w:rsid w:val="006636CD"/>
    <w:rsid w:val="00686396"/>
    <w:rsid w:val="00695D00"/>
    <w:rsid w:val="00696DCA"/>
    <w:rsid w:val="006F00A5"/>
    <w:rsid w:val="00707FFC"/>
    <w:rsid w:val="00713EF6"/>
    <w:rsid w:val="00732778"/>
    <w:rsid w:val="007754AE"/>
    <w:rsid w:val="00797738"/>
    <w:rsid w:val="007B4A52"/>
    <w:rsid w:val="007C7065"/>
    <w:rsid w:val="00811D7C"/>
    <w:rsid w:val="00821E92"/>
    <w:rsid w:val="008256DB"/>
    <w:rsid w:val="00874730"/>
    <w:rsid w:val="0088454F"/>
    <w:rsid w:val="00897304"/>
    <w:rsid w:val="008A2483"/>
    <w:rsid w:val="008C1ED0"/>
    <w:rsid w:val="008E5C77"/>
    <w:rsid w:val="008F6A5F"/>
    <w:rsid w:val="00904315"/>
    <w:rsid w:val="0091556C"/>
    <w:rsid w:val="00931773"/>
    <w:rsid w:val="0095677F"/>
    <w:rsid w:val="00966649"/>
    <w:rsid w:val="00981F4E"/>
    <w:rsid w:val="009A174C"/>
    <w:rsid w:val="009B58A3"/>
    <w:rsid w:val="009F1595"/>
    <w:rsid w:val="009F605C"/>
    <w:rsid w:val="009F7FAF"/>
    <w:rsid w:val="00A0063C"/>
    <w:rsid w:val="00A21FE3"/>
    <w:rsid w:val="00A725D2"/>
    <w:rsid w:val="00A829A5"/>
    <w:rsid w:val="00AB0711"/>
    <w:rsid w:val="00AB091F"/>
    <w:rsid w:val="00AE2C41"/>
    <w:rsid w:val="00AF739E"/>
    <w:rsid w:val="00B00FA2"/>
    <w:rsid w:val="00B07198"/>
    <w:rsid w:val="00B14412"/>
    <w:rsid w:val="00B2487C"/>
    <w:rsid w:val="00B400E7"/>
    <w:rsid w:val="00B47682"/>
    <w:rsid w:val="00B67B0C"/>
    <w:rsid w:val="00B72609"/>
    <w:rsid w:val="00B80A0A"/>
    <w:rsid w:val="00B94457"/>
    <w:rsid w:val="00BA69D9"/>
    <w:rsid w:val="00BA752A"/>
    <w:rsid w:val="00BC1C99"/>
    <w:rsid w:val="00BF46DD"/>
    <w:rsid w:val="00BF548E"/>
    <w:rsid w:val="00C22EB5"/>
    <w:rsid w:val="00C2384C"/>
    <w:rsid w:val="00C35E5B"/>
    <w:rsid w:val="00C4721C"/>
    <w:rsid w:val="00C5436A"/>
    <w:rsid w:val="00C91142"/>
    <w:rsid w:val="00CB3BED"/>
    <w:rsid w:val="00CC2B84"/>
    <w:rsid w:val="00CD4398"/>
    <w:rsid w:val="00CD73A6"/>
    <w:rsid w:val="00CF6F0A"/>
    <w:rsid w:val="00CF7B16"/>
    <w:rsid w:val="00D1248B"/>
    <w:rsid w:val="00D30096"/>
    <w:rsid w:val="00D3644C"/>
    <w:rsid w:val="00D80554"/>
    <w:rsid w:val="00D97882"/>
    <w:rsid w:val="00DB2233"/>
    <w:rsid w:val="00DC692B"/>
    <w:rsid w:val="00DD077A"/>
    <w:rsid w:val="00DD5C4B"/>
    <w:rsid w:val="00E149AC"/>
    <w:rsid w:val="00E21962"/>
    <w:rsid w:val="00E36E18"/>
    <w:rsid w:val="00E40E7B"/>
    <w:rsid w:val="00EB4322"/>
    <w:rsid w:val="00EB504E"/>
    <w:rsid w:val="00EE65D9"/>
    <w:rsid w:val="00EF5E64"/>
    <w:rsid w:val="00F03572"/>
    <w:rsid w:val="00F160A0"/>
    <w:rsid w:val="00F22D76"/>
    <w:rsid w:val="00F25B63"/>
    <w:rsid w:val="00F25CF4"/>
    <w:rsid w:val="00F45A03"/>
    <w:rsid w:val="00F54393"/>
    <w:rsid w:val="00F570D8"/>
    <w:rsid w:val="00F67520"/>
    <w:rsid w:val="00F76DCF"/>
    <w:rsid w:val="00F83D4D"/>
    <w:rsid w:val="00FB685C"/>
    <w:rsid w:val="00FD2170"/>
    <w:rsid w:val="00FD5468"/>
    <w:rsid w:val="00FE333E"/>
    <w:rsid w:val="00FE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07198"/>
    <w:pPr>
      <w:keepNext/>
      <w:spacing w:after="0" w:line="360" w:lineRule="auto"/>
      <w:ind w:right="18"/>
      <w:jc w:val="both"/>
      <w:outlineLvl w:val="0"/>
    </w:pPr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07198"/>
    <w:pPr>
      <w:keepNext/>
      <w:spacing w:after="0" w:line="360" w:lineRule="auto"/>
      <w:ind w:right="18"/>
      <w:jc w:val="both"/>
      <w:outlineLvl w:val="1"/>
    </w:pPr>
    <w:rPr>
      <w:rFonts w:ascii="Arial" w:eastAsia="Times New Roman" w:hAnsi="Arial" w:cs="Arial"/>
      <w:b/>
      <w:bCs/>
      <w:i/>
      <w:iCs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4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4230"/>
  </w:style>
  <w:style w:type="paragraph" w:styleId="Rodap">
    <w:name w:val="footer"/>
    <w:basedOn w:val="Normal"/>
    <w:link w:val="RodapChar"/>
    <w:uiPriority w:val="99"/>
    <w:unhideWhenUsed/>
    <w:rsid w:val="001C4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4230"/>
  </w:style>
  <w:style w:type="paragraph" w:styleId="Textodebalo">
    <w:name w:val="Balloon Text"/>
    <w:basedOn w:val="Normal"/>
    <w:link w:val="TextodebaloChar"/>
    <w:uiPriority w:val="99"/>
    <w:semiHidden/>
    <w:unhideWhenUsed/>
    <w:rsid w:val="001C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23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49782C"/>
  </w:style>
  <w:style w:type="character" w:styleId="nfase">
    <w:name w:val="Emphasis"/>
    <w:basedOn w:val="Fontepargpadro"/>
    <w:uiPriority w:val="20"/>
    <w:qFormat/>
    <w:rsid w:val="0049782C"/>
    <w:rPr>
      <w:i/>
      <w:iCs/>
    </w:rPr>
  </w:style>
  <w:style w:type="character" w:styleId="Forte">
    <w:name w:val="Strong"/>
    <w:basedOn w:val="Fontepargpadro"/>
    <w:uiPriority w:val="22"/>
    <w:qFormat/>
    <w:rsid w:val="0049782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D2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21">
    <w:name w:val="t21"/>
    <w:basedOn w:val="Normal"/>
    <w:rsid w:val="00C5436A"/>
    <w:pPr>
      <w:widowControl w:val="0"/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F5439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F54393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C508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C5081"/>
  </w:style>
  <w:style w:type="character" w:customStyle="1" w:styleId="Ttulo1Char">
    <w:name w:val="Título 1 Char"/>
    <w:basedOn w:val="Fontepargpadro"/>
    <w:link w:val="Ttulo1"/>
    <w:rsid w:val="00B07198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B07198"/>
    <w:rPr>
      <w:rFonts w:ascii="Arial" w:eastAsia="Times New Roman" w:hAnsi="Arial" w:cs="Arial"/>
      <w:b/>
      <w:bCs/>
      <w:i/>
      <w:iCs/>
      <w:sz w:val="20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07198"/>
    <w:pPr>
      <w:keepNext/>
      <w:spacing w:after="0" w:line="360" w:lineRule="auto"/>
      <w:ind w:right="18"/>
      <w:jc w:val="both"/>
      <w:outlineLvl w:val="0"/>
    </w:pPr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07198"/>
    <w:pPr>
      <w:keepNext/>
      <w:spacing w:after="0" w:line="360" w:lineRule="auto"/>
      <w:ind w:right="18"/>
      <w:jc w:val="both"/>
      <w:outlineLvl w:val="1"/>
    </w:pPr>
    <w:rPr>
      <w:rFonts w:ascii="Arial" w:eastAsia="Times New Roman" w:hAnsi="Arial" w:cs="Arial"/>
      <w:b/>
      <w:bCs/>
      <w:i/>
      <w:iCs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4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4230"/>
  </w:style>
  <w:style w:type="paragraph" w:styleId="Rodap">
    <w:name w:val="footer"/>
    <w:basedOn w:val="Normal"/>
    <w:link w:val="RodapChar"/>
    <w:uiPriority w:val="99"/>
    <w:unhideWhenUsed/>
    <w:rsid w:val="001C4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4230"/>
  </w:style>
  <w:style w:type="paragraph" w:styleId="Textodebalo">
    <w:name w:val="Balloon Text"/>
    <w:basedOn w:val="Normal"/>
    <w:link w:val="TextodebaloChar"/>
    <w:uiPriority w:val="99"/>
    <w:semiHidden/>
    <w:unhideWhenUsed/>
    <w:rsid w:val="001C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23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49782C"/>
  </w:style>
  <w:style w:type="character" w:styleId="nfase">
    <w:name w:val="Emphasis"/>
    <w:basedOn w:val="Fontepargpadro"/>
    <w:uiPriority w:val="20"/>
    <w:qFormat/>
    <w:rsid w:val="0049782C"/>
    <w:rPr>
      <w:i/>
      <w:iCs/>
    </w:rPr>
  </w:style>
  <w:style w:type="character" w:styleId="Forte">
    <w:name w:val="Strong"/>
    <w:basedOn w:val="Fontepargpadro"/>
    <w:uiPriority w:val="22"/>
    <w:qFormat/>
    <w:rsid w:val="0049782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D2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21">
    <w:name w:val="t21"/>
    <w:basedOn w:val="Normal"/>
    <w:rsid w:val="00C5436A"/>
    <w:pPr>
      <w:widowControl w:val="0"/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F5439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F54393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C508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C5081"/>
  </w:style>
  <w:style w:type="character" w:customStyle="1" w:styleId="Ttulo1Char">
    <w:name w:val="Título 1 Char"/>
    <w:basedOn w:val="Fontepargpadro"/>
    <w:link w:val="Ttulo1"/>
    <w:rsid w:val="00B07198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B07198"/>
    <w:rPr>
      <w:rFonts w:ascii="Arial" w:eastAsia="Times New Roman" w:hAnsi="Arial" w:cs="Arial"/>
      <w:b/>
      <w:bCs/>
      <w:i/>
      <w:iCs/>
      <w:sz w:val="2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834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0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473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8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3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9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9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7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8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2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5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2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4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0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7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7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4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0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3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8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7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3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2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6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9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7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0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0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1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9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8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7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6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1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0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6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3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6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8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2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5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1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2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9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8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8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0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9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9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380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5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0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F744B-2738-4FF0-B490-1F7536E2D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Anderson Abreu Rocha</dc:creator>
  <cp:lastModifiedBy>maneton</cp:lastModifiedBy>
  <cp:revision>2</cp:revision>
  <cp:lastPrinted>2016-11-30T12:16:00Z</cp:lastPrinted>
  <dcterms:created xsi:type="dcterms:W3CDTF">2016-12-06T14:22:00Z</dcterms:created>
  <dcterms:modified xsi:type="dcterms:W3CDTF">2016-12-06T14:22:00Z</dcterms:modified>
</cp:coreProperties>
</file>