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20" w:rsidRPr="00DE6D1B" w:rsidRDefault="00395F82" w:rsidP="009065B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1B"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05309D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05309D" w:rsidRPr="00DE6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854" w:rsidRPr="00DE6D1B">
        <w:rPr>
          <w:rFonts w:ascii="Times New Roman" w:hAnsi="Times New Roman" w:cs="Times New Roman"/>
          <w:b/>
          <w:bCs/>
          <w:sz w:val="24"/>
          <w:szCs w:val="24"/>
        </w:rPr>
        <w:t>DE 201</w:t>
      </w:r>
      <w:r w:rsidR="00B94FA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F7518" w:rsidRPr="007F7518" w:rsidRDefault="007F7518" w:rsidP="007F7518">
      <w:pPr>
        <w:pStyle w:val="Recuodecorpodetexto"/>
        <w:ind w:left="425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7F7518">
        <w:rPr>
          <w:rFonts w:ascii="Times New Roman" w:eastAsia="Calibri" w:hAnsi="Times New Roman"/>
          <w:bCs/>
          <w:sz w:val="24"/>
          <w:szCs w:val="24"/>
          <w:lang w:eastAsia="en-US"/>
        </w:rPr>
        <w:t>Dispõe sobre a devolução de taxa de matrícula pelas instituições de ensino superior privadas.</w:t>
      </w:r>
    </w:p>
    <w:p w:rsidR="007F7518" w:rsidRDefault="007F7518" w:rsidP="007F7518">
      <w:pPr>
        <w:pStyle w:val="Cabealho"/>
        <w:spacing w:line="360" w:lineRule="auto"/>
        <w:jc w:val="both"/>
        <w:rPr>
          <w:rFonts w:cs="Arial (W1)"/>
          <w:b/>
          <w:bCs/>
        </w:rPr>
      </w:pPr>
    </w:p>
    <w:p w:rsidR="007F7518" w:rsidRPr="007F7518" w:rsidRDefault="007F7518" w:rsidP="007F7518">
      <w:pPr>
        <w:pStyle w:val="Cabealho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518">
        <w:rPr>
          <w:rFonts w:ascii="Times New Roman" w:eastAsia="Calibri" w:hAnsi="Times New Roman" w:cs="Times New Roman"/>
          <w:b/>
          <w:bCs/>
          <w:sz w:val="24"/>
          <w:szCs w:val="24"/>
        </w:rPr>
        <w:t>Art. 1º</w:t>
      </w:r>
      <w:r w:rsidRPr="007F7518">
        <w:rPr>
          <w:rFonts w:ascii="Times New Roman" w:eastAsia="Calibri" w:hAnsi="Times New Roman" w:cs="Times New Roman"/>
          <w:bCs/>
          <w:sz w:val="24"/>
          <w:szCs w:val="24"/>
        </w:rPr>
        <w:t xml:space="preserve"> - Fica a instituição de ensino superior privada localizada na abrangência territorial do Estado do Maranhão obrigada a restituir o valor pago pelo consumidor à </w:t>
      </w:r>
      <w:r w:rsidRPr="007F7518">
        <w:rPr>
          <w:rFonts w:ascii="Times New Roman" w:eastAsia="Calibri" w:hAnsi="Times New Roman" w:cs="Times New Roman"/>
          <w:bCs/>
          <w:sz w:val="24"/>
          <w:szCs w:val="24"/>
        </w:rPr>
        <w:t>título</w:t>
      </w:r>
      <w:r w:rsidRPr="007F7518">
        <w:rPr>
          <w:rFonts w:ascii="Times New Roman" w:eastAsia="Calibri" w:hAnsi="Times New Roman" w:cs="Times New Roman"/>
          <w:bCs/>
          <w:sz w:val="24"/>
          <w:szCs w:val="24"/>
        </w:rPr>
        <w:t xml:space="preserve"> de taxa de matrícula em instituições de ensino privado, no prazo máximo e improrrogável de 10 (dez) dias contados da solicitação de devolução, ao aluno que, antes do início efetivo das aulas, desistir do curso ou solicitar transferência.</w:t>
      </w:r>
    </w:p>
    <w:p w:rsidR="007F7518" w:rsidRPr="007F7518" w:rsidRDefault="007F7518" w:rsidP="007F7518">
      <w:pPr>
        <w:pStyle w:val="Cabealho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7518" w:rsidRPr="007F7518" w:rsidRDefault="007F7518" w:rsidP="007F7518">
      <w:pPr>
        <w:pStyle w:val="Cabealho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518">
        <w:rPr>
          <w:rFonts w:ascii="Times New Roman" w:eastAsia="Calibri" w:hAnsi="Times New Roman" w:cs="Times New Roman"/>
          <w:b/>
          <w:bCs/>
          <w:sz w:val="24"/>
          <w:szCs w:val="24"/>
        </w:rPr>
        <w:t>Parágrafo único</w:t>
      </w:r>
      <w:r w:rsidRPr="007F7518">
        <w:rPr>
          <w:rFonts w:ascii="Times New Roman" w:eastAsia="Calibri" w:hAnsi="Times New Roman" w:cs="Times New Roman"/>
          <w:bCs/>
          <w:sz w:val="24"/>
          <w:szCs w:val="24"/>
        </w:rPr>
        <w:t xml:space="preserve"> – A instituição poderá reter até 10% (dez por cento) do valor da taxa de matrícula a ser restituída para cobrir os gastos administrativos dela decorrentes, desde que comprovado que a sua efetiva contratação e o respectivo cancelamento, geraram custos a instituição.</w:t>
      </w:r>
    </w:p>
    <w:p w:rsidR="007F7518" w:rsidRPr="007F7518" w:rsidRDefault="007F7518" w:rsidP="007F7518">
      <w:pPr>
        <w:pStyle w:val="Cabealho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7518" w:rsidRPr="007F7518" w:rsidRDefault="007F7518" w:rsidP="007F7518">
      <w:pPr>
        <w:pStyle w:val="Cabealho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518">
        <w:rPr>
          <w:rFonts w:ascii="Times New Roman" w:eastAsia="Calibri" w:hAnsi="Times New Roman" w:cs="Times New Roman"/>
          <w:b/>
          <w:bCs/>
          <w:sz w:val="24"/>
          <w:szCs w:val="24"/>
        </w:rPr>
        <w:t>Art. 2º</w:t>
      </w:r>
      <w:r w:rsidRPr="007F7518">
        <w:rPr>
          <w:rFonts w:ascii="Times New Roman" w:eastAsia="Calibri" w:hAnsi="Times New Roman" w:cs="Times New Roman"/>
          <w:bCs/>
          <w:sz w:val="24"/>
          <w:szCs w:val="24"/>
        </w:rPr>
        <w:t xml:space="preserve"> – O descumprimento do disposto nesta lei sujeitará o infrator às penalidades previstas no art. 56 da Lei federal nº 8.078, de 11 de setembro de 1990.</w:t>
      </w:r>
    </w:p>
    <w:p w:rsidR="007F7518" w:rsidRPr="007F7518" w:rsidRDefault="007F7518" w:rsidP="007F7518">
      <w:pPr>
        <w:pStyle w:val="Cabealho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7518" w:rsidRDefault="007F7518" w:rsidP="007F7518">
      <w:pPr>
        <w:pStyle w:val="Cabealho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Art.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F5441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bookmarkStart w:id="0" w:name="_GoBack"/>
      <w:bookmarkEnd w:id="0"/>
      <w:r w:rsidRPr="004F5441">
        <w:rPr>
          <w:rFonts w:ascii="Times New Roman" w:eastAsia="Calibri" w:hAnsi="Times New Roman" w:cs="Times New Roman"/>
          <w:bCs/>
          <w:sz w:val="24"/>
          <w:szCs w:val="24"/>
        </w:rPr>
        <w:t xml:space="preserve"> O Executivo regulamentará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no que couber os dispositivos </w:t>
      </w:r>
      <w:r w:rsidRPr="004F5441">
        <w:rPr>
          <w:rFonts w:ascii="Times New Roman" w:eastAsia="Calibri" w:hAnsi="Times New Roman" w:cs="Times New Roman"/>
          <w:bCs/>
          <w:sz w:val="24"/>
          <w:szCs w:val="24"/>
        </w:rPr>
        <w:t>desta Lei.</w:t>
      </w:r>
    </w:p>
    <w:p w:rsidR="007F7518" w:rsidRDefault="007F7518" w:rsidP="007F7518">
      <w:pPr>
        <w:pStyle w:val="Cabealho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808" w:rsidRDefault="007F7518" w:rsidP="007F7518">
      <w:pPr>
        <w:pStyle w:val="Cabealho"/>
        <w:spacing w:line="360" w:lineRule="auto"/>
        <w:jc w:val="both"/>
        <w:rPr>
          <w:rFonts w:eastAsia="Calibri"/>
          <w:bCs/>
          <w:sz w:val="24"/>
          <w:szCs w:val="24"/>
        </w:rPr>
      </w:pPr>
      <w:r w:rsidRPr="007F75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F7518">
        <w:rPr>
          <w:rFonts w:ascii="Times New Roman" w:eastAsia="Calibri" w:hAnsi="Times New Roman" w:cs="Times New Roman"/>
          <w:b/>
          <w:bCs/>
          <w:sz w:val="24"/>
          <w:szCs w:val="24"/>
        </w:rPr>
        <w:t>º</w:t>
      </w:r>
      <w:r w:rsidRPr="007F7518">
        <w:rPr>
          <w:rFonts w:ascii="Times New Roman" w:eastAsia="Calibri" w:hAnsi="Times New Roman" w:cs="Times New Roman"/>
          <w:bCs/>
          <w:sz w:val="24"/>
          <w:szCs w:val="24"/>
        </w:rPr>
        <w:t xml:space="preserve"> – Esta lei entra em vigor na data de sua publicação, ressalvado os contratos já em vigor, em decorrência da garantia expressa no artigo 5°, XXXVI, da Constituição da República Federativa do Brasil, no sentido de que a lei não prejudicará o ato jurídico perfeito.</w:t>
      </w:r>
    </w:p>
    <w:p w:rsidR="002C0808" w:rsidRPr="00DE6D1B" w:rsidRDefault="00F33671" w:rsidP="006F5931">
      <w:pPr>
        <w:pStyle w:val="NormalWeb"/>
        <w:spacing w:line="360" w:lineRule="auto"/>
        <w:ind w:left="-567" w:right="-427"/>
        <w:jc w:val="both"/>
        <w:rPr>
          <w:b/>
          <w:sz w:val="24"/>
          <w:szCs w:val="24"/>
        </w:rPr>
      </w:pPr>
      <w:r w:rsidRPr="00DE6D1B">
        <w:rPr>
          <w:rFonts w:eastAsia="Calibri"/>
          <w:bCs/>
          <w:sz w:val="24"/>
          <w:szCs w:val="24"/>
          <w:lang w:eastAsia="en-US"/>
        </w:rPr>
        <w:t xml:space="preserve">SALA DAS SESSÕES DA ASSEMBLEIA LEGISLATIVA DO ESTADO DO MARANHÃO, </w:t>
      </w:r>
      <w:r w:rsidR="002C0808">
        <w:rPr>
          <w:rFonts w:eastAsia="Calibri"/>
          <w:bCs/>
          <w:sz w:val="24"/>
          <w:szCs w:val="24"/>
          <w:lang w:eastAsia="en-US"/>
        </w:rPr>
        <w:t>0</w:t>
      </w:r>
      <w:r w:rsidR="007F7518">
        <w:rPr>
          <w:rFonts w:eastAsia="Calibri"/>
          <w:bCs/>
          <w:sz w:val="24"/>
          <w:szCs w:val="24"/>
          <w:lang w:eastAsia="en-US"/>
        </w:rPr>
        <w:t>5</w:t>
      </w:r>
      <w:r w:rsidR="007C5C75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Pr="00DE6D1B">
        <w:rPr>
          <w:rFonts w:eastAsia="Calibri"/>
          <w:bCs/>
          <w:sz w:val="24"/>
          <w:szCs w:val="24"/>
          <w:lang w:eastAsia="en-US"/>
        </w:rPr>
        <w:t>de</w:t>
      </w:r>
      <w:r w:rsidR="00534A10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2C0808">
        <w:rPr>
          <w:rFonts w:eastAsia="Calibri"/>
          <w:bCs/>
          <w:sz w:val="24"/>
          <w:szCs w:val="24"/>
          <w:lang w:eastAsia="en-US"/>
        </w:rPr>
        <w:t>abril</w:t>
      </w:r>
      <w:r w:rsidR="007E1D4F" w:rsidRPr="00DE6D1B">
        <w:rPr>
          <w:rFonts w:eastAsia="Calibri"/>
          <w:bCs/>
          <w:sz w:val="24"/>
          <w:szCs w:val="24"/>
          <w:lang w:eastAsia="en-US"/>
        </w:rPr>
        <w:t xml:space="preserve"> </w:t>
      </w:r>
      <w:r w:rsidR="00A55621" w:rsidRPr="00DE6D1B">
        <w:rPr>
          <w:rFonts w:eastAsia="Calibri"/>
          <w:bCs/>
          <w:sz w:val="24"/>
          <w:szCs w:val="24"/>
          <w:lang w:eastAsia="en-US"/>
        </w:rPr>
        <w:t xml:space="preserve">de </w:t>
      </w:r>
      <w:r w:rsidR="00496275" w:rsidRPr="00DE6D1B">
        <w:rPr>
          <w:rFonts w:eastAsia="Calibri"/>
          <w:bCs/>
          <w:sz w:val="24"/>
          <w:szCs w:val="24"/>
          <w:lang w:eastAsia="en-US"/>
        </w:rPr>
        <w:t>201</w:t>
      </w:r>
      <w:r w:rsidR="00B94FA3">
        <w:rPr>
          <w:rFonts w:eastAsia="Calibri"/>
          <w:bCs/>
          <w:sz w:val="24"/>
          <w:szCs w:val="24"/>
          <w:lang w:eastAsia="en-US"/>
        </w:rPr>
        <w:t>9</w:t>
      </w:r>
      <w:r w:rsidR="005455F2" w:rsidRPr="00DE6D1B">
        <w:rPr>
          <w:rFonts w:eastAsia="Calibri"/>
          <w:bCs/>
          <w:sz w:val="24"/>
          <w:szCs w:val="24"/>
          <w:lang w:eastAsia="en-US"/>
        </w:rPr>
        <w:t>.</w:t>
      </w:r>
    </w:p>
    <w:p w:rsidR="008F6D22" w:rsidRDefault="008F6D22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</w:p>
    <w:p w:rsidR="00683D93" w:rsidRDefault="00683D93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DE6D1B">
        <w:rPr>
          <w:b/>
          <w:sz w:val="24"/>
          <w:szCs w:val="24"/>
        </w:rPr>
        <w:t xml:space="preserve">ADRIANO </w:t>
      </w:r>
    </w:p>
    <w:p w:rsidR="00C97E9C" w:rsidRPr="00DE6D1B" w:rsidRDefault="00C97E9C" w:rsidP="00C97E9C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DE6D1B">
        <w:rPr>
          <w:sz w:val="24"/>
          <w:szCs w:val="24"/>
        </w:rPr>
        <w:t>Deputado Estadual – PV</w:t>
      </w:r>
    </w:p>
    <w:p w:rsidR="00F22924" w:rsidRDefault="00F22924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C0808" w:rsidRPr="00DE6D1B" w:rsidRDefault="002C0808" w:rsidP="002B2285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496275" w:rsidRDefault="00F23061" w:rsidP="00D96F8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E6D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JUSTIFICATIVA</w:t>
      </w:r>
    </w:p>
    <w:p w:rsidR="007F7518" w:rsidRPr="007F7518" w:rsidRDefault="007F7518" w:rsidP="007F751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518">
        <w:rPr>
          <w:rFonts w:ascii="Times New Roman" w:eastAsia="Calibri" w:hAnsi="Times New Roman" w:cs="Times New Roman"/>
          <w:bCs/>
          <w:sz w:val="24"/>
          <w:szCs w:val="24"/>
        </w:rPr>
        <w:t xml:space="preserve">Não é caso raro que por diversas razões, os alunos que ingressam em cursos de nível superior por todo o estado, têm que por algum motivo, solicitar o cancelamento de sua matrícula antes mesmo do início das aulas. </w:t>
      </w:r>
    </w:p>
    <w:p w:rsidR="007F7518" w:rsidRPr="007F7518" w:rsidRDefault="007F7518" w:rsidP="007F7518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518">
        <w:rPr>
          <w:rFonts w:ascii="Times New Roman" w:eastAsia="Calibri" w:hAnsi="Times New Roman" w:cs="Times New Roman"/>
          <w:bCs/>
          <w:sz w:val="24"/>
          <w:szCs w:val="24"/>
        </w:rPr>
        <w:t>Encontra-se pacificado na legislação vigente que o aluno ou seu responsável tem direito à devolução integral do valor pago pela matrícula quando desistir do curso antes do início das aulas. Conforme determina o artigo 39, inciso V do Código de Defesa do Consumidor (CDC), que proíbe o fornecedor de exigir vantagem excessiva do consumidor, e considerando que antes do início das aulas não houve efetiva prestação de serviço. A escola ou faculdade que se recusar a devolver o valor estará incorrendo em prática abusiva. Assim, qualquer cláusula contratual que aponte a não devolução da matrícula também é abusiva e sem validade legal.</w:t>
      </w:r>
    </w:p>
    <w:p w:rsidR="007F7518" w:rsidRPr="007F7518" w:rsidRDefault="007F7518" w:rsidP="007F7518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518">
        <w:rPr>
          <w:rFonts w:ascii="Times New Roman" w:eastAsia="Calibri" w:hAnsi="Times New Roman" w:cs="Times New Roman"/>
          <w:bCs/>
          <w:sz w:val="24"/>
          <w:szCs w:val="24"/>
        </w:rPr>
        <w:t>Por outro lado, a instituição de ensino pode reter parte desse valor, se essa possibilidade constar de forma clara no contrato ou em outro documento assinado pelo consumidor e se comprovar que teve despesas administrativas com a contratação e o respectivo cancelamento, ainda que antes do início das aulas. Entretanto, estes custos devem guarda correlação com a realidade, e não podem ser utilizados como meio de penalizar o consumidor pela desistência mesmo que imotivada, uma vez que a efetiva prestação de serviço na hipótese, não ocorrera.</w:t>
      </w:r>
    </w:p>
    <w:p w:rsidR="007F7518" w:rsidRPr="007F7518" w:rsidRDefault="007F7518" w:rsidP="007F7518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518">
        <w:rPr>
          <w:rFonts w:ascii="Times New Roman" w:eastAsia="Calibri" w:hAnsi="Times New Roman" w:cs="Times New Roman"/>
          <w:bCs/>
          <w:sz w:val="24"/>
          <w:szCs w:val="24"/>
        </w:rPr>
        <w:t>Deste modo, a presente propositura visa balizar as relações de consumo, estimando um teto máximo do percentual que pode ser cobrado pelas instituições de ensino a título de taxa de cancelamento, e assim, evitar as práticas abusivas ou excessivamente onerosas contra o consumidor, que efetivamente sequer, teve acesso ao serviço que cancelou. </w:t>
      </w:r>
    </w:p>
    <w:p w:rsidR="00C42D42" w:rsidRPr="00DE6D1B" w:rsidRDefault="007F7518" w:rsidP="007F7518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518">
        <w:rPr>
          <w:rFonts w:ascii="Times New Roman" w:eastAsia="Calibri" w:hAnsi="Times New Roman" w:cs="Times New Roman"/>
          <w:bCs/>
          <w:sz w:val="24"/>
          <w:szCs w:val="24"/>
        </w:rPr>
        <w:t>Por fim, solícito aos meus nobres pares o auxílio na aprovação da presente medida no plenário desta Augusta Casa de Leis, pois se impõe com medida de justiça social.</w:t>
      </w:r>
    </w:p>
    <w:sectPr w:rsidR="00C42D42" w:rsidRPr="00DE6D1B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A12A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0F709BB" wp14:editId="603D32DC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C97E9C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EA6"/>
    <w:multiLevelType w:val="hybridMultilevel"/>
    <w:tmpl w:val="88DE3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F15D4"/>
    <w:multiLevelType w:val="hybridMultilevel"/>
    <w:tmpl w:val="25FA2C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70B"/>
    <w:rsid w:val="00016253"/>
    <w:rsid w:val="0001640B"/>
    <w:rsid w:val="00040FE3"/>
    <w:rsid w:val="0004242D"/>
    <w:rsid w:val="00051FD6"/>
    <w:rsid w:val="00052490"/>
    <w:rsid w:val="00052850"/>
    <w:rsid w:val="0005309D"/>
    <w:rsid w:val="00070A79"/>
    <w:rsid w:val="0007180C"/>
    <w:rsid w:val="00075A79"/>
    <w:rsid w:val="00080D76"/>
    <w:rsid w:val="00090BC9"/>
    <w:rsid w:val="00093089"/>
    <w:rsid w:val="00095268"/>
    <w:rsid w:val="000A5F78"/>
    <w:rsid w:val="000B5818"/>
    <w:rsid w:val="000B591E"/>
    <w:rsid w:val="000E549A"/>
    <w:rsid w:val="001041C9"/>
    <w:rsid w:val="00110ABE"/>
    <w:rsid w:val="00122844"/>
    <w:rsid w:val="00136128"/>
    <w:rsid w:val="001374F3"/>
    <w:rsid w:val="00143784"/>
    <w:rsid w:val="00150396"/>
    <w:rsid w:val="001516CD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F39E5"/>
    <w:rsid w:val="001F7C10"/>
    <w:rsid w:val="002258CF"/>
    <w:rsid w:val="002276E8"/>
    <w:rsid w:val="00230977"/>
    <w:rsid w:val="002605CE"/>
    <w:rsid w:val="00261A0E"/>
    <w:rsid w:val="00262A50"/>
    <w:rsid w:val="00282C6E"/>
    <w:rsid w:val="00286A46"/>
    <w:rsid w:val="002901DD"/>
    <w:rsid w:val="002A0C76"/>
    <w:rsid w:val="002A36B0"/>
    <w:rsid w:val="002B2285"/>
    <w:rsid w:val="002B33C4"/>
    <w:rsid w:val="002B5400"/>
    <w:rsid w:val="002B7CFE"/>
    <w:rsid w:val="002C0808"/>
    <w:rsid w:val="002D79AC"/>
    <w:rsid w:val="002E3F0E"/>
    <w:rsid w:val="002E7BBD"/>
    <w:rsid w:val="002F427C"/>
    <w:rsid w:val="002F67CB"/>
    <w:rsid w:val="002F76DD"/>
    <w:rsid w:val="00304DE0"/>
    <w:rsid w:val="00305774"/>
    <w:rsid w:val="0031148E"/>
    <w:rsid w:val="00323B97"/>
    <w:rsid w:val="0032651A"/>
    <w:rsid w:val="00332007"/>
    <w:rsid w:val="00337B8B"/>
    <w:rsid w:val="00357250"/>
    <w:rsid w:val="0036179A"/>
    <w:rsid w:val="00375271"/>
    <w:rsid w:val="00381F15"/>
    <w:rsid w:val="003863B5"/>
    <w:rsid w:val="00395F82"/>
    <w:rsid w:val="003B1FCB"/>
    <w:rsid w:val="003B51AD"/>
    <w:rsid w:val="003D1320"/>
    <w:rsid w:val="003F7776"/>
    <w:rsid w:val="003F7C07"/>
    <w:rsid w:val="00417E45"/>
    <w:rsid w:val="00436447"/>
    <w:rsid w:val="00440372"/>
    <w:rsid w:val="00455B5F"/>
    <w:rsid w:val="004626D7"/>
    <w:rsid w:val="00470AB3"/>
    <w:rsid w:val="00476D78"/>
    <w:rsid w:val="00496275"/>
    <w:rsid w:val="004A2A0D"/>
    <w:rsid w:val="004B3A8B"/>
    <w:rsid w:val="004C54FB"/>
    <w:rsid w:val="004C56B4"/>
    <w:rsid w:val="004F2BD3"/>
    <w:rsid w:val="004F5441"/>
    <w:rsid w:val="00502EF8"/>
    <w:rsid w:val="00507C59"/>
    <w:rsid w:val="005113B9"/>
    <w:rsid w:val="00517010"/>
    <w:rsid w:val="005340E3"/>
    <w:rsid w:val="00534A10"/>
    <w:rsid w:val="005455F2"/>
    <w:rsid w:val="00550882"/>
    <w:rsid w:val="00560C7B"/>
    <w:rsid w:val="00562F89"/>
    <w:rsid w:val="00566B9B"/>
    <w:rsid w:val="0057217B"/>
    <w:rsid w:val="00582306"/>
    <w:rsid w:val="0059243B"/>
    <w:rsid w:val="005935EA"/>
    <w:rsid w:val="00596256"/>
    <w:rsid w:val="00596CE1"/>
    <w:rsid w:val="005A1067"/>
    <w:rsid w:val="005A26AE"/>
    <w:rsid w:val="005A3EF0"/>
    <w:rsid w:val="005B1F4C"/>
    <w:rsid w:val="005C3B4F"/>
    <w:rsid w:val="005F0630"/>
    <w:rsid w:val="005F2851"/>
    <w:rsid w:val="00600BBE"/>
    <w:rsid w:val="00611EA4"/>
    <w:rsid w:val="00617C3E"/>
    <w:rsid w:val="00622DF0"/>
    <w:rsid w:val="00630EDD"/>
    <w:rsid w:val="00645CEB"/>
    <w:rsid w:val="00647039"/>
    <w:rsid w:val="006537BC"/>
    <w:rsid w:val="00656B86"/>
    <w:rsid w:val="00661EBF"/>
    <w:rsid w:val="00663E24"/>
    <w:rsid w:val="006827F9"/>
    <w:rsid w:val="00683D93"/>
    <w:rsid w:val="006957BB"/>
    <w:rsid w:val="006A6CCB"/>
    <w:rsid w:val="006C7578"/>
    <w:rsid w:val="006C7CE3"/>
    <w:rsid w:val="006D4A8C"/>
    <w:rsid w:val="006E51DE"/>
    <w:rsid w:val="006F04DE"/>
    <w:rsid w:val="006F5931"/>
    <w:rsid w:val="00740247"/>
    <w:rsid w:val="007424B9"/>
    <w:rsid w:val="0075058A"/>
    <w:rsid w:val="00751BB9"/>
    <w:rsid w:val="00761044"/>
    <w:rsid w:val="00765F15"/>
    <w:rsid w:val="00785FCD"/>
    <w:rsid w:val="00787D13"/>
    <w:rsid w:val="0079473F"/>
    <w:rsid w:val="007953E8"/>
    <w:rsid w:val="007B5D98"/>
    <w:rsid w:val="007C5C75"/>
    <w:rsid w:val="007D7EA6"/>
    <w:rsid w:val="007E1D4F"/>
    <w:rsid w:val="007E3BA6"/>
    <w:rsid w:val="007E52B4"/>
    <w:rsid w:val="007E7CC1"/>
    <w:rsid w:val="007F355E"/>
    <w:rsid w:val="007F7518"/>
    <w:rsid w:val="00821ABF"/>
    <w:rsid w:val="00823075"/>
    <w:rsid w:val="00827381"/>
    <w:rsid w:val="00831613"/>
    <w:rsid w:val="00831854"/>
    <w:rsid w:val="008357DD"/>
    <w:rsid w:val="00841913"/>
    <w:rsid w:val="00843FC2"/>
    <w:rsid w:val="008452CD"/>
    <w:rsid w:val="00860DB4"/>
    <w:rsid w:val="00876D9A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6D22"/>
    <w:rsid w:val="008F7EF6"/>
    <w:rsid w:val="00902229"/>
    <w:rsid w:val="009065B6"/>
    <w:rsid w:val="009258B0"/>
    <w:rsid w:val="00937DFF"/>
    <w:rsid w:val="00942821"/>
    <w:rsid w:val="00966F14"/>
    <w:rsid w:val="00973C8B"/>
    <w:rsid w:val="009743D9"/>
    <w:rsid w:val="009769F5"/>
    <w:rsid w:val="00985431"/>
    <w:rsid w:val="009903F8"/>
    <w:rsid w:val="00994F66"/>
    <w:rsid w:val="009A4E19"/>
    <w:rsid w:val="009F1ABB"/>
    <w:rsid w:val="009F480F"/>
    <w:rsid w:val="009F7D66"/>
    <w:rsid w:val="00A06A37"/>
    <w:rsid w:val="00A11593"/>
    <w:rsid w:val="00A20289"/>
    <w:rsid w:val="00A321FB"/>
    <w:rsid w:val="00A416F9"/>
    <w:rsid w:val="00A552A0"/>
    <w:rsid w:val="00A55621"/>
    <w:rsid w:val="00A5729B"/>
    <w:rsid w:val="00A73947"/>
    <w:rsid w:val="00AA4CA9"/>
    <w:rsid w:val="00AC4BBB"/>
    <w:rsid w:val="00AC4DB5"/>
    <w:rsid w:val="00AD70F0"/>
    <w:rsid w:val="00AE3523"/>
    <w:rsid w:val="00AE709D"/>
    <w:rsid w:val="00AF2A55"/>
    <w:rsid w:val="00B15A83"/>
    <w:rsid w:val="00B167EF"/>
    <w:rsid w:val="00B21275"/>
    <w:rsid w:val="00B26707"/>
    <w:rsid w:val="00B32F43"/>
    <w:rsid w:val="00B412B5"/>
    <w:rsid w:val="00B4208E"/>
    <w:rsid w:val="00B6559B"/>
    <w:rsid w:val="00B67E50"/>
    <w:rsid w:val="00B7398A"/>
    <w:rsid w:val="00B94FA3"/>
    <w:rsid w:val="00BA2526"/>
    <w:rsid w:val="00BB0FA0"/>
    <w:rsid w:val="00BB6AB6"/>
    <w:rsid w:val="00BD6922"/>
    <w:rsid w:val="00BF120A"/>
    <w:rsid w:val="00C00A90"/>
    <w:rsid w:val="00C07B9B"/>
    <w:rsid w:val="00C16743"/>
    <w:rsid w:val="00C221F5"/>
    <w:rsid w:val="00C269DE"/>
    <w:rsid w:val="00C26E2D"/>
    <w:rsid w:val="00C3287E"/>
    <w:rsid w:val="00C32937"/>
    <w:rsid w:val="00C353D5"/>
    <w:rsid w:val="00C42D42"/>
    <w:rsid w:val="00C56180"/>
    <w:rsid w:val="00C81862"/>
    <w:rsid w:val="00C865BB"/>
    <w:rsid w:val="00C86E43"/>
    <w:rsid w:val="00C94199"/>
    <w:rsid w:val="00C97E9C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46B5F"/>
    <w:rsid w:val="00D55BB3"/>
    <w:rsid w:val="00D56535"/>
    <w:rsid w:val="00D63A93"/>
    <w:rsid w:val="00D721FC"/>
    <w:rsid w:val="00D75DC9"/>
    <w:rsid w:val="00D96F8A"/>
    <w:rsid w:val="00DB391E"/>
    <w:rsid w:val="00DD52F0"/>
    <w:rsid w:val="00DE60BD"/>
    <w:rsid w:val="00DE6D1B"/>
    <w:rsid w:val="00E01220"/>
    <w:rsid w:val="00E01EB9"/>
    <w:rsid w:val="00E07EDF"/>
    <w:rsid w:val="00E14DD8"/>
    <w:rsid w:val="00E32657"/>
    <w:rsid w:val="00E35AE2"/>
    <w:rsid w:val="00E47264"/>
    <w:rsid w:val="00E507CD"/>
    <w:rsid w:val="00E736E9"/>
    <w:rsid w:val="00EA0634"/>
    <w:rsid w:val="00EA12AC"/>
    <w:rsid w:val="00EA1AF5"/>
    <w:rsid w:val="00EB3187"/>
    <w:rsid w:val="00ED652F"/>
    <w:rsid w:val="00EE2949"/>
    <w:rsid w:val="00EF4FB3"/>
    <w:rsid w:val="00F22924"/>
    <w:rsid w:val="00F23061"/>
    <w:rsid w:val="00F24823"/>
    <w:rsid w:val="00F2684B"/>
    <w:rsid w:val="00F33671"/>
    <w:rsid w:val="00F444CA"/>
    <w:rsid w:val="00F454B7"/>
    <w:rsid w:val="00F460E0"/>
    <w:rsid w:val="00F5137D"/>
    <w:rsid w:val="00F80839"/>
    <w:rsid w:val="00FA546D"/>
    <w:rsid w:val="00FA63E9"/>
    <w:rsid w:val="00FB00A0"/>
    <w:rsid w:val="00FC0442"/>
    <w:rsid w:val="00FC252F"/>
    <w:rsid w:val="00FC30B5"/>
    <w:rsid w:val="00FD55B3"/>
    <w:rsid w:val="00FE01CC"/>
    <w:rsid w:val="00FE1FD9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79E7987"/>
  <w15:docId w15:val="{54B20092-DCE1-41FD-A309-933D640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2019-02-28T12:37:00Z</cp:lastPrinted>
  <dcterms:created xsi:type="dcterms:W3CDTF">2019-04-05T12:20:00Z</dcterms:created>
  <dcterms:modified xsi:type="dcterms:W3CDTF">2019-04-05T12:20:00Z</dcterms:modified>
</cp:coreProperties>
</file>