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5371" w14:textId="77777777" w:rsidR="00F92A35" w:rsidRPr="00F60CC6" w:rsidRDefault="00F92A35" w:rsidP="00F92A35">
      <w:pPr>
        <w:tabs>
          <w:tab w:val="left" w:pos="1701"/>
          <w:tab w:val="left" w:pos="1985"/>
        </w:tabs>
        <w:rPr>
          <w:color w:val="000000" w:themeColor="text1"/>
        </w:rPr>
      </w:pPr>
    </w:p>
    <w:p w14:paraId="44F4D4EA" w14:textId="5373E661" w:rsidR="00F92A35" w:rsidRPr="00B600AD" w:rsidRDefault="00F92A35" w:rsidP="00F92A35">
      <w:pPr>
        <w:tabs>
          <w:tab w:val="left" w:pos="1701"/>
          <w:tab w:val="left" w:pos="1985"/>
        </w:tabs>
        <w:jc w:val="center"/>
        <w:rPr>
          <w:rFonts w:ascii="Times New Roman" w:hAnsi="Times New Roman" w:cs="Times New Roman"/>
          <w:color w:val="000000" w:themeColor="text1"/>
        </w:rPr>
      </w:pPr>
      <w:r w:rsidRPr="00B600AD">
        <w:rPr>
          <w:rFonts w:ascii="Times New Roman" w:hAnsi="Times New Roman" w:cs="Times New Roman"/>
          <w:color w:val="000000" w:themeColor="text1"/>
        </w:rPr>
        <w:t xml:space="preserve">PROJETO DE LEI Nº </w:t>
      </w:r>
      <w:r w:rsidR="00161514" w:rsidRPr="00B600AD">
        <w:rPr>
          <w:rFonts w:ascii="Times New Roman" w:hAnsi="Times New Roman" w:cs="Times New Roman"/>
          <w:color w:val="000000" w:themeColor="text1"/>
        </w:rPr>
        <w:t xml:space="preserve">___________/2019. </w:t>
      </w:r>
    </w:p>
    <w:p w14:paraId="7F98FE0E" w14:textId="77777777" w:rsidR="00F92A35" w:rsidRPr="00B600AD" w:rsidRDefault="00F92A35" w:rsidP="00F92A35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2B575241" w14:textId="77777777" w:rsidR="00F92A35" w:rsidRPr="008C5111" w:rsidRDefault="00F92A35" w:rsidP="00F92A35">
      <w:pPr>
        <w:jc w:val="right"/>
        <w:rPr>
          <w:rFonts w:ascii="Times New Roman" w:hAnsi="Times New Roman" w:cs="Times New Roman"/>
          <w:color w:val="000000" w:themeColor="text1"/>
        </w:rPr>
      </w:pPr>
      <w:r w:rsidRPr="008C5111">
        <w:rPr>
          <w:rFonts w:ascii="Times New Roman" w:hAnsi="Times New Roman" w:cs="Times New Roman"/>
          <w:color w:val="000000" w:themeColor="text1"/>
        </w:rPr>
        <w:t xml:space="preserve">Autoria: </w:t>
      </w:r>
      <w:r w:rsidRPr="008C5111">
        <w:rPr>
          <w:rFonts w:ascii="Times New Roman" w:hAnsi="Times New Roman" w:cs="Times New Roman"/>
          <w:b/>
          <w:color w:val="000000" w:themeColor="text1"/>
        </w:rPr>
        <w:t>DR. YGLÉSIO</w:t>
      </w:r>
      <w:r w:rsidRPr="008C5111">
        <w:rPr>
          <w:rFonts w:ascii="Times New Roman" w:hAnsi="Times New Roman" w:cs="Times New Roman"/>
          <w:color w:val="000000" w:themeColor="text1"/>
        </w:rPr>
        <w:t xml:space="preserve"> </w:t>
      </w:r>
    </w:p>
    <w:p w14:paraId="23B9CEA8" w14:textId="2059F221" w:rsidR="00F92A35" w:rsidRPr="00B600AD" w:rsidRDefault="00F92A35" w:rsidP="00161514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7BA1B9F" w14:textId="4B3A4494" w:rsidR="003D22F3" w:rsidRPr="00B600AD" w:rsidRDefault="003D22F3" w:rsidP="00B600AD">
      <w:pPr>
        <w:ind w:left="4536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Cs/>
          <w:color w:val="000000" w:themeColor="text1"/>
        </w:rPr>
        <w:t xml:space="preserve">DISPÕE SOBRE </w:t>
      </w:r>
      <w:r w:rsidR="00B600AD">
        <w:rPr>
          <w:rFonts w:ascii="Times New Roman" w:hAnsi="Times New Roman" w:cs="Times New Roman"/>
          <w:bCs/>
          <w:color w:val="000000" w:themeColor="text1"/>
        </w:rPr>
        <w:t>AS DIRETRIZES PARA O</w:t>
      </w:r>
      <w:r w:rsidR="00F1416C" w:rsidRPr="00B600AD">
        <w:rPr>
          <w:rFonts w:ascii="Times New Roman" w:hAnsi="Times New Roman" w:cs="Times New Roman"/>
          <w:bCs/>
          <w:color w:val="000000" w:themeColor="text1"/>
        </w:rPr>
        <w:t xml:space="preserve"> INCENTIVO AO DESENVOLVIMENTO DE </w:t>
      </w:r>
      <w:r w:rsidR="00F1416C" w:rsidRPr="00B600AD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B600AD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B600AD">
        <w:rPr>
          <w:rFonts w:ascii="Times New Roman" w:hAnsi="Times New Roman" w:cs="Times New Roman"/>
          <w:bCs/>
          <w:color w:val="000000" w:themeColor="text1"/>
        </w:rPr>
        <w:t>NO ESTADO DO MARANHÃO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6D8DD088" w14:textId="602621CA" w:rsidR="003D22F3" w:rsidRPr="00B600AD" w:rsidRDefault="003D22F3" w:rsidP="003D22F3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1EB3985" w14:textId="77777777" w:rsidR="00C327CB" w:rsidRPr="00B600AD" w:rsidRDefault="00C327CB" w:rsidP="00242513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6540182" w14:textId="77777777" w:rsidR="004A367A" w:rsidRDefault="004A367A" w:rsidP="00242513">
      <w:pPr>
        <w:spacing w:line="276" w:lineRule="auto"/>
        <w:ind w:firstLine="241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A ASSEMBLEIA LEGISLATIVA DO ESTADO DO MARANHÃO decreta:</w:t>
      </w:r>
    </w:p>
    <w:p w14:paraId="4FCAAA92" w14:textId="77777777" w:rsidR="004A367A" w:rsidRDefault="004A367A" w:rsidP="00242513">
      <w:pPr>
        <w:pStyle w:val="Corpodetexto"/>
        <w:spacing w:before="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673A9A9" w14:textId="52382AF7" w:rsidR="004A367A" w:rsidRDefault="004A367A" w:rsidP="00242513">
      <w:pPr>
        <w:spacing w:line="276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1°</w:t>
      </w:r>
      <w:r>
        <w:rPr>
          <w:rFonts w:ascii="Times New Roman" w:hAnsi="Times New Roman" w:cs="Times New Roman"/>
        </w:rPr>
        <w:t xml:space="preserve"> - Ficam instituídas as Diretrizes Estaduais para o Incentivo ao Desenvolvimento de </w:t>
      </w:r>
      <w:r w:rsidRPr="004A367A">
        <w:rPr>
          <w:rFonts w:ascii="Times New Roman" w:hAnsi="Times New Roman" w:cs="Times New Roman"/>
          <w:i/>
        </w:rPr>
        <w:t>Startups</w:t>
      </w:r>
      <w:r>
        <w:rPr>
          <w:rFonts w:ascii="Times New Roman" w:hAnsi="Times New Roman" w:cs="Times New Roman"/>
        </w:rPr>
        <w:t xml:space="preserve"> no Estado do Maranhão. </w:t>
      </w:r>
    </w:p>
    <w:p w14:paraId="2763281A" w14:textId="77777777" w:rsidR="004A367A" w:rsidRDefault="004A367A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13766FA" w14:textId="1E4064AE" w:rsidR="00001D5A" w:rsidRPr="00B600AD" w:rsidRDefault="00C327CB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/>
          <w:bCs/>
          <w:color w:val="000000" w:themeColor="text1"/>
        </w:rPr>
        <w:t xml:space="preserve">Parágrafo único. 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Consideram-se </w:t>
      </w:r>
      <w:r w:rsidRPr="00B600AD">
        <w:rPr>
          <w:rFonts w:ascii="Times New Roman" w:hAnsi="Times New Roman" w:cs="Times New Roman"/>
          <w:bCs/>
          <w:i/>
          <w:color w:val="000000" w:themeColor="text1"/>
        </w:rPr>
        <w:t xml:space="preserve">startups 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as pessoas jurídicas </w:t>
      </w:r>
      <w:r w:rsidR="00CE630A" w:rsidRPr="00B600AD">
        <w:rPr>
          <w:rFonts w:ascii="Times New Roman" w:hAnsi="Times New Roman" w:cs="Times New Roman"/>
          <w:bCs/>
          <w:color w:val="000000" w:themeColor="text1"/>
        </w:rPr>
        <w:t xml:space="preserve">projetadas para </w:t>
      </w:r>
      <w:r w:rsidR="0090582F" w:rsidRPr="00B600AD">
        <w:rPr>
          <w:rFonts w:ascii="Times New Roman" w:hAnsi="Times New Roman" w:cs="Times New Roman"/>
          <w:bCs/>
          <w:color w:val="000000" w:themeColor="text1"/>
        </w:rPr>
        <w:t>criar</w:t>
      </w:r>
      <w:r w:rsidR="00CE630A" w:rsidRPr="00B600AD">
        <w:rPr>
          <w:rFonts w:ascii="Times New Roman" w:hAnsi="Times New Roman" w:cs="Times New Roman"/>
          <w:bCs/>
          <w:color w:val="000000" w:themeColor="text1"/>
        </w:rPr>
        <w:t xml:space="preserve"> produtos e serviços</w:t>
      </w:r>
      <w:r w:rsidR="00001D5A" w:rsidRPr="00B600AD">
        <w:rPr>
          <w:rFonts w:ascii="Times New Roman" w:hAnsi="Times New Roman" w:cs="Times New Roman"/>
          <w:bCs/>
          <w:color w:val="000000" w:themeColor="text1"/>
        </w:rPr>
        <w:t xml:space="preserve"> a partir de projetos ligados à pesquisa, investigação e desenvolvimento de ideias inovadoras, podendo ou não ter base tecnológica, atuando</w:t>
      </w:r>
      <w:r w:rsidR="00CE630A" w:rsidRPr="00B600AD">
        <w:rPr>
          <w:rFonts w:ascii="Times New Roman" w:hAnsi="Times New Roman" w:cs="Times New Roman"/>
          <w:bCs/>
          <w:color w:val="000000" w:themeColor="text1"/>
        </w:rPr>
        <w:t xml:space="preserve"> sob condições de grande insegurança</w:t>
      </w:r>
      <w:r w:rsidR="00001D5A" w:rsidRPr="00B600AD">
        <w:rPr>
          <w:rFonts w:ascii="Times New Roman" w:hAnsi="Times New Roman" w:cs="Times New Roman"/>
          <w:bCs/>
          <w:color w:val="000000" w:themeColor="text1"/>
        </w:rPr>
        <w:t>.</w:t>
      </w:r>
    </w:p>
    <w:p w14:paraId="3DD33BC0" w14:textId="416F74F1" w:rsidR="0007510A" w:rsidRPr="00B600AD" w:rsidRDefault="001E0998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  <w:highlight w:val="yellow"/>
        </w:rPr>
      </w:pPr>
      <w:r w:rsidRPr="00B600AD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03200EBF" w14:textId="0D232A42" w:rsidR="003D22F3" w:rsidRPr="00B600AD" w:rsidRDefault="00C327CB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/>
          <w:bCs/>
          <w:color w:val="000000" w:themeColor="text1"/>
        </w:rPr>
        <w:t>Art.</w:t>
      </w:r>
      <w:r w:rsidR="003D22F3" w:rsidRPr="00B600AD">
        <w:rPr>
          <w:rFonts w:ascii="Times New Roman" w:hAnsi="Times New Roman" w:cs="Times New Roman"/>
          <w:b/>
          <w:bCs/>
          <w:color w:val="000000" w:themeColor="text1"/>
        </w:rPr>
        <w:t xml:space="preserve"> 2º</w:t>
      </w:r>
      <w:r w:rsidRPr="00B600AD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São </w:t>
      </w:r>
      <w:r w:rsidR="004A367A">
        <w:rPr>
          <w:rFonts w:ascii="Times New Roman" w:hAnsi="Times New Roman" w:cs="Times New Roman"/>
          <w:bCs/>
          <w:color w:val="000000" w:themeColor="text1"/>
        </w:rPr>
        <w:t>diretrizes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C4386" w:rsidRPr="00B600AD">
        <w:rPr>
          <w:rFonts w:ascii="Times New Roman" w:hAnsi="Times New Roman" w:cs="Times New Roman"/>
          <w:bCs/>
          <w:color w:val="000000" w:themeColor="text1"/>
        </w:rPr>
        <w:t>d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essa </w:t>
      </w:r>
      <w:r w:rsidR="003C4386" w:rsidRPr="00B600AD">
        <w:rPr>
          <w:rFonts w:ascii="Times New Roman" w:hAnsi="Times New Roman" w:cs="Times New Roman"/>
          <w:bCs/>
          <w:color w:val="000000" w:themeColor="text1"/>
        </w:rPr>
        <w:t>l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ei: </w:t>
      </w:r>
    </w:p>
    <w:p w14:paraId="5902CDBC" w14:textId="5B9B910B" w:rsidR="00C327CB" w:rsidRPr="00B600AD" w:rsidRDefault="00C327CB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9813DBF" w14:textId="5601C476" w:rsidR="005B1B52" w:rsidRPr="00B600AD" w:rsidRDefault="00C327CB" w:rsidP="00242513">
      <w:pPr>
        <w:spacing w:after="240"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9724FD">
        <w:rPr>
          <w:rFonts w:ascii="Times New Roman" w:hAnsi="Times New Roman" w:cs="Times New Roman"/>
          <w:b/>
          <w:bCs/>
          <w:color w:val="000000" w:themeColor="text1"/>
        </w:rPr>
        <w:t xml:space="preserve">I 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– </w:t>
      </w:r>
      <w:proofErr w:type="gramStart"/>
      <w:r w:rsidR="005B1B52" w:rsidRPr="00B600AD">
        <w:rPr>
          <w:rFonts w:ascii="Times New Roman" w:hAnsi="Times New Roman" w:cs="Times New Roman"/>
          <w:bCs/>
          <w:color w:val="000000" w:themeColor="text1"/>
        </w:rPr>
        <w:t>gerar</w:t>
      </w:r>
      <w:proofErr w:type="gramEnd"/>
      <w:r w:rsidR="005B1B52" w:rsidRPr="00B600AD">
        <w:rPr>
          <w:rFonts w:ascii="Times New Roman" w:hAnsi="Times New Roman" w:cs="Times New Roman"/>
          <w:bCs/>
          <w:color w:val="000000" w:themeColor="text1"/>
        </w:rPr>
        <w:t xml:space="preserve"> emprego e renda, atraindo investimentos que estimulem o crescimento socioeconômico do Maranhão; </w:t>
      </w:r>
    </w:p>
    <w:p w14:paraId="7A183479" w14:textId="3163A01A" w:rsidR="00C327CB" w:rsidRPr="00B600AD" w:rsidRDefault="005B1B52" w:rsidP="00242513">
      <w:pPr>
        <w:spacing w:after="240"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9724FD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– </w:t>
      </w:r>
      <w:proofErr w:type="gramStart"/>
      <w:r w:rsidR="00C327CB" w:rsidRPr="00B600AD">
        <w:rPr>
          <w:rFonts w:ascii="Times New Roman" w:hAnsi="Times New Roman" w:cs="Times New Roman"/>
          <w:bCs/>
          <w:color w:val="000000" w:themeColor="text1"/>
        </w:rPr>
        <w:t>desburocratizar</w:t>
      </w:r>
      <w:proofErr w:type="gramEnd"/>
      <w:r w:rsidR="00C327CB" w:rsidRPr="00B600AD">
        <w:rPr>
          <w:rFonts w:ascii="Times New Roman" w:hAnsi="Times New Roman" w:cs="Times New Roman"/>
          <w:bCs/>
          <w:color w:val="000000" w:themeColor="text1"/>
        </w:rPr>
        <w:t xml:space="preserve"> a entrada e saídas das </w:t>
      </w:r>
      <w:r w:rsidR="00C327CB" w:rsidRPr="00B600AD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C327CB" w:rsidRPr="00B600AD">
        <w:rPr>
          <w:rFonts w:ascii="Times New Roman" w:hAnsi="Times New Roman" w:cs="Times New Roman"/>
          <w:bCs/>
          <w:color w:val="000000" w:themeColor="text1"/>
        </w:rPr>
        <w:t xml:space="preserve"> no mercado, criando processos simples e ágeis para abertura e </w:t>
      </w:r>
      <w:r w:rsidR="006A50B6" w:rsidRPr="00B600AD">
        <w:rPr>
          <w:rFonts w:ascii="Times New Roman" w:hAnsi="Times New Roman" w:cs="Times New Roman"/>
          <w:bCs/>
          <w:color w:val="000000" w:themeColor="text1"/>
        </w:rPr>
        <w:t xml:space="preserve">encerramento dessas empresas; </w:t>
      </w:r>
    </w:p>
    <w:p w14:paraId="022443A1" w14:textId="45FAE253" w:rsidR="006A50B6" w:rsidRPr="00B600AD" w:rsidRDefault="006A50B6" w:rsidP="00242513">
      <w:pPr>
        <w:spacing w:after="240"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9724FD">
        <w:rPr>
          <w:rFonts w:ascii="Times New Roman" w:hAnsi="Times New Roman" w:cs="Times New Roman"/>
          <w:b/>
          <w:bCs/>
          <w:color w:val="000000" w:themeColor="text1"/>
        </w:rPr>
        <w:t>II</w:t>
      </w:r>
      <w:r w:rsidR="00031769" w:rsidRPr="009724FD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–  </w:t>
      </w:r>
      <w:r w:rsidR="00CE128F" w:rsidRPr="00B600AD">
        <w:rPr>
          <w:rFonts w:ascii="Times New Roman" w:hAnsi="Times New Roman" w:cs="Times New Roman"/>
          <w:bCs/>
          <w:color w:val="000000" w:themeColor="text1"/>
        </w:rPr>
        <w:t xml:space="preserve">oferecer apoio </w:t>
      </w:r>
      <w:r w:rsidR="003C4386" w:rsidRPr="00B600AD">
        <w:rPr>
          <w:rFonts w:ascii="Times New Roman" w:hAnsi="Times New Roman" w:cs="Times New Roman"/>
          <w:bCs/>
          <w:color w:val="000000" w:themeColor="text1"/>
        </w:rPr>
        <w:t>técnico e financeiro à</w:t>
      </w:r>
      <w:r w:rsidR="00CE128F" w:rsidRPr="00B600AD">
        <w:rPr>
          <w:rFonts w:ascii="Times New Roman" w:hAnsi="Times New Roman" w:cs="Times New Roman"/>
          <w:bCs/>
          <w:color w:val="000000" w:themeColor="text1"/>
        </w:rPr>
        <w:t xml:space="preserve">s </w:t>
      </w:r>
      <w:r w:rsidR="00CE128F" w:rsidRPr="00B600AD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CE128F" w:rsidRPr="00B600AD">
        <w:rPr>
          <w:rFonts w:ascii="Times New Roman" w:hAnsi="Times New Roman" w:cs="Times New Roman"/>
          <w:bCs/>
          <w:color w:val="000000" w:themeColor="text1"/>
        </w:rPr>
        <w:t xml:space="preserve"> em processo de formação</w:t>
      </w:r>
      <w:r w:rsidR="003C4386" w:rsidRPr="00B600AD">
        <w:rPr>
          <w:rFonts w:ascii="Times New Roman" w:hAnsi="Times New Roman" w:cs="Times New Roman"/>
          <w:bCs/>
          <w:color w:val="000000" w:themeColor="text1"/>
        </w:rPr>
        <w:t xml:space="preserve"> para redução das desigualdades regionais</w:t>
      </w:r>
      <w:r w:rsidR="00CE128F" w:rsidRPr="00B600AD">
        <w:rPr>
          <w:rFonts w:ascii="Times New Roman" w:hAnsi="Times New Roman" w:cs="Times New Roman"/>
          <w:bCs/>
          <w:color w:val="000000" w:themeColor="text1"/>
        </w:rPr>
        <w:t>;</w:t>
      </w:r>
    </w:p>
    <w:p w14:paraId="15B8B5E9" w14:textId="230F4502" w:rsidR="00CE128F" w:rsidRPr="00B600AD" w:rsidRDefault="00CE128F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9724FD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031769" w:rsidRPr="009724FD">
        <w:rPr>
          <w:rFonts w:ascii="Times New Roman" w:hAnsi="Times New Roman" w:cs="Times New Roman"/>
          <w:b/>
          <w:bCs/>
          <w:color w:val="000000" w:themeColor="text1"/>
        </w:rPr>
        <w:t>V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– </w:t>
      </w:r>
      <w:proofErr w:type="gramStart"/>
      <w:r w:rsidR="003C4386" w:rsidRPr="00B600AD">
        <w:rPr>
          <w:rFonts w:ascii="Times New Roman" w:hAnsi="Times New Roman" w:cs="Times New Roman"/>
          <w:bCs/>
          <w:color w:val="000000" w:themeColor="text1"/>
        </w:rPr>
        <w:t>promover</w:t>
      </w:r>
      <w:proofErr w:type="gramEnd"/>
      <w:r w:rsidR="003C4386" w:rsidRPr="00B600AD">
        <w:rPr>
          <w:rFonts w:ascii="Times New Roman" w:hAnsi="Times New Roman" w:cs="Times New Roman"/>
          <w:bCs/>
          <w:color w:val="000000" w:themeColor="text1"/>
        </w:rPr>
        <w:t xml:space="preserve"> o desenvolvimento das </w:t>
      </w:r>
      <w:r w:rsidR="003C4386" w:rsidRPr="00B600AD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3C4386" w:rsidRPr="00B600AD">
        <w:rPr>
          <w:rFonts w:ascii="Times New Roman" w:hAnsi="Times New Roman" w:cs="Times New Roman"/>
          <w:bCs/>
          <w:color w:val="000000" w:themeColor="text1"/>
        </w:rPr>
        <w:t xml:space="preserve"> maranhenses e fomentar uma cultura de empreendedorismo no Estado; </w:t>
      </w:r>
    </w:p>
    <w:p w14:paraId="3BD84522" w14:textId="72E10151" w:rsidR="003C4386" w:rsidRPr="00B600AD" w:rsidRDefault="003C4386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CFC63B5" w14:textId="0717BD4B" w:rsidR="003C4386" w:rsidRPr="00B600AD" w:rsidRDefault="003C4386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9724FD">
        <w:rPr>
          <w:rFonts w:ascii="Times New Roman" w:hAnsi="Times New Roman" w:cs="Times New Roman"/>
          <w:b/>
          <w:bCs/>
          <w:color w:val="000000" w:themeColor="text1"/>
        </w:rPr>
        <w:t>V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– </w:t>
      </w:r>
      <w:proofErr w:type="gramStart"/>
      <w:r w:rsidR="004A367A">
        <w:rPr>
          <w:rFonts w:ascii="Times New Roman" w:hAnsi="Times New Roman" w:cs="Times New Roman"/>
          <w:bCs/>
          <w:color w:val="000000" w:themeColor="text1"/>
        </w:rPr>
        <w:t>criar</w:t>
      </w:r>
      <w:proofErr w:type="gramEnd"/>
      <w:r w:rsidRPr="00B600AD">
        <w:rPr>
          <w:rFonts w:ascii="Times New Roman" w:hAnsi="Times New Roman" w:cs="Times New Roman"/>
          <w:bCs/>
          <w:color w:val="000000" w:themeColor="text1"/>
        </w:rPr>
        <w:t xml:space="preserve"> parcerias entre instituições de ensino superior </w:t>
      </w:r>
      <w:r w:rsidR="002557E4" w:rsidRPr="00B600AD">
        <w:rPr>
          <w:rFonts w:ascii="Times New Roman" w:hAnsi="Times New Roman" w:cs="Times New Roman"/>
          <w:bCs/>
          <w:color w:val="000000" w:themeColor="text1"/>
        </w:rPr>
        <w:t xml:space="preserve">no Maranhão </w:t>
      </w:r>
      <w:r w:rsidRPr="00B600AD">
        <w:rPr>
          <w:rFonts w:ascii="Times New Roman" w:hAnsi="Times New Roman" w:cs="Times New Roman"/>
          <w:bCs/>
          <w:color w:val="000000" w:themeColor="text1"/>
        </w:rPr>
        <w:t>e</w:t>
      </w:r>
      <w:r w:rsidR="002557E4" w:rsidRPr="00B600AD">
        <w:rPr>
          <w:rFonts w:ascii="Times New Roman" w:hAnsi="Times New Roman" w:cs="Times New Roman"/>
          <w:bCs/>
          <w:color w:val="000000" w:themeColor="text1"/>
        </w:rPr>
        <w:t xml:space="preserve"> as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empresas</w:t>
      </w:r>
      <w:r w:rsidR="002557E4" w:rsidRPr="00B600AD">
        <w:rPr>
          <w:rFonts w:ascii="Times New Roman" w:hAnsi="Times New Roman" w:cs="Times New Roman"/>
          <w:bCs/>
          <w:color w:val="000000" w:themeColor="text1"/>
        </w:rPr>
        <w:t xml:space="preserve"> privadas</w:t>
      </w:r>
      <w:r w:rsidRPr="00B600AD">
        <w:rPr>
          <w:rFonts w:ascii="Times New Roman" w:hAnsi="Times New Roman" w:cs="Times New Roman"/>
          <w:bCs/>
          <w:color w:val="000000" w:themeColor="text1"/>
        </w:rPr>
        <w:t>,</w:t>
      </w:r>
      <w:r w:rsidR="002557E4" w:rsidRPr="00B600AD">
        <w:rPr>
          <w:rFonts w:ascii="Times New Roman" w:hAnsi="Times New Roman" w:cs="Times New Roman"/>
          <w:bCs/>
          <w:color w:val="000000" w:themeColor="text1"/>
        </w:rPr>
        <w:t xml:space="preserve"> aliando conhecimento científico ao pragmatismo</w:t>
      </w:r>
      <w:r w:rsidR="00031769" w:rsidRPr="00B600AD">
        <w:rPr>
          <w:rFonts w:ascii="Times New Roman" w:hAnsi="Times New Roman" w:cs="Times New Roman"/>
          <w:bCs/>
          <w:color w:val="000000" w:themeColor="text1"/>
        </w:rPr>
        <w:t>.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096BDBA" w14:textId="0BB58856" w:rsidR="003C4386" w:rsidRPr="00B600AD" w:rsidRDefault="003C4386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4749ACB" w14:textId="77777777" w:rsidR="00A51282" w:rsidRPr="00B600AD" w:rsidRDefault="00AA17A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/>
          <w:bCs/>
          <w:color w:val="000000" w:themeColor="text1"/>
        </w:rPr>
        <w:t>Art. 3º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A51282" w:rsidRPr="00B600AD">
        <w:rPr>
          <w:rFonts w:ascii="Times New Roman" w:hAnsi="Times New Roman" w:cs="Times New Roman"/>
          <w:bCs/>
          <w:color w:val="000000" w:themeColor="text1"/>
        </w:rPr>
        <w:t xml:space="preserve">A junta comercial do Estado do Maranhão - JUCEMA adotará os procedimentos necessários à simplificação e agilidade na abertura de </w:t>
      </w:r>
      <w:r w:rsidR="00A51282" w:rsidRPr="00B600AD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A51282" w:rsidRPr="00B600AD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3925B6F2" w14:textId="746FA3AF" w:rsidR="00AA17A7" w:rsidRPr="00B600AD" w:rsidRDefault="00AA17A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/>
          <w:bCs/>
          <w:color w:val="000000" w:themeColor="text1"/>
          <w:highlight w:val="yellow"/>
        </w:rPr>
      </w:pPr>
    </w:p>
    <w:p w14:paraId="5FAA7A61" w14:textId="42EF44E1" w:rsidR="000C1DDD" w:rsidRPr="00B600AD" w:rsidRDefault="00AA17A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/>
          <w:bCs/>
          <w:color w:val="000000" w:themeColor="text1"/>
        </w:rPr>
        <w:lastRenderedPageBreak/>
        <w:t>Art. 4º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0A5DE8" w:rsidRPr="00B600AD">
        <w:rPr>
          <w:rFonts w:ascii="Times New Roman" w:hAnsi="Times New Roman" w:cs="Times New Roman"/>
          <w:bCs/>
          <w:color w:val="000000" w:themeColor="text1"/>
        </w:rPr>
        <w:t xml:space="preserve">A Federação das Indústrias do Estado do Maranhão </w:t>
      </w:r>
      <w:r w:rsidR="004139F7" w:rsidRPr="00B600AD">
        <w:rPr>
          <w:rFonts w:ascii="Times New Roman" w:hAnsi="Times New Roman" w:cs="Times New Roman"/>
          <w:bCs/>
          <w:color w:val="000000" w:themeColor="text1"/>
        </w:rPr>
        <w:t>–</w:t>
      </w:r>
      <w:r w:rsidR="000A5DE8" w:rsidRPr="00B600AD">
        <w:rPr>
          <w:rFonts w:ascii="Times New Roman" w:hAnsi="Times New Roman" w:cs="Times New Roman"/>
          <w:bCs/>
          <w:color w:val="000000" w:themeColor="text1"/>
        </w:rPr>
        <w:t xml:space="preserve"> FIEMA</w:t>
      </w:r>
      <w:r w:rsidR="004139F7" w:rsidRPr="00B600AD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0A5DE8" w:rsidRPr="00B600AD">
        <w:rPr>
          <w:rFonts w:ascii="Times New Roman" w:hAnsi="Times New Roman" w:cs="Times New Roman"/>
          <w:bCs/>
          <w:color w:val="000000" w:themeColor="text1"/>
        </w:rPr>
        <w:t>o Serviço Nacional de Ativi</w:t>
      </w:r>
      <w:r w:rsidR="004139F7" w:rsidRPr="00B600AD">
        <w:rPr>
          <w:rFonts w:ascii="Times New Roman" w:hAnsi="Times New Roman" w:cs="Times New Roman"/>
          <w:bCs/>
          <w:color w:val="000000" w:themeColor="text1"/>
        </w:rPr>
        <w:t xml:space="preserve">dade </w:t>
      </w:r>
      <w:r w:rsidR="000A5DE8" w:rsidRPr="00B600AD">
        <w:rPr>
          <w:rFonts w:ascii="Times New Roman" w:hAnsi="Times New Roman" w:cs="Times New Roman"/>
          <w:bCs/>
          <w:color w:val="000000" w:themeColor="text1"/>
        </w:rPr>
        <w:t>I</w:t>
      </w:r>
      <w:r w:rsidR="004139F7" w:rsidRPr="00B600AD">
        <w:rPr>
          <w:rFonts w:ascii="Times New Roman" w:hAnsi="Times New Roman" w:cs="Times New Roman"/>
          <w:bCs/>
          <w:color w:val="000000" w:themeColor="text1"/>
        </w:rPr>
        <w:t xml:space="preserve">ndustrial – SENAI, o Serviço Social do Comércio – SESC, o Serviço Social da Indústria – SESI, o Serviço Nacional de Aprendizagem do Comércio - SENAC e demais instituições do Sistema S no âmbito do Estado do Maranhão, </w:t>
      </w:r>
      <w:r w:rsidR="00EE24AF" w:rsidRPr="00B600AD">
        <w:rPr>
          <w:rFonts w:ascii="Times New Roman" w:hAnsi="Times New Roman" w:cs="Times New Roman"/>
          <w:bCs/>
          <w:color w:val="000000" w:themeColor="text1"/>
        </w:rPr>
        <w:t>em colaboração com o Poder Público, poderão</w:t>
      </w:r>
      <w:r w:rsidR="004139F7" w:rsidRPr="00B600AD">
        <w:rPr>
          <w:rFonts w:ascii="Times New Roman" w:hAnsi="Times New Roman" w:cs="Times New Roman"/>
          <w:bCs/>
          <w:color w:val="000000" w:themeColor="text1"/>
        </w:rPr>
        <w:t xml:space="preserve"> promover</w:t>
      </w:r>
      <w:r w:rsidR="00EE24AF" w:rsidRPr="00B600A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20CE5" w:rsidRPr="00B600AD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="00EE24AF" w:rsidRPr="00B600AD">
        <w:rPr>
          <w:rFonts w:ascii="Times New Roman" w:hAnsi="Times New Roman" w:cs="Times New Roman"/>
          <w:bCs/>
          <w:color w:val="000000" w:themeColor="text1"/>
        </w:rPr>
        <w:t>capacitação</w:t>
      </w:r>
      <w:r w:rsidR="00620CE5" w:rsidRPr="00B600AD">
        <w:rPr>
          <w:rFonts w:ascii="Times New Roman" w:hAnsi="Times New Roman" w:cs="Times New Roman"/>
          <w:bCs/>
          <w:color w:val="000000" w:themeColor="text1"/>
        </w:rPr>
        <w:t xml:space="preserve"> dos empreendedores para solucionar possíveis entraves </w:t>
      </w:r>
      <w:r w:rsidR="00EE24AF" w:rsidRPr="00B600AD">
        <w:rPr>
          <w:rFonts w:ascii="Times New Roman" w:hAnsi="Times New Roman" w:cs="Times New Roman"/>
          <w:bCs/>
          <w:color w:val="000000" w:themeColor="text1"/>
        </w:rPr>
        <w:t>administrativ</w:t>
      </w:r>
      <w:r w:rsidR="00620CE5" w:rsidRPr="00B600AD">
        <w:rPr>
          <w:rFonts w:ascii="Times New Roman" w:hAnsi="Times New Roman" w:cs="Times New Roman"/>
          <w:bCs/>
          <w:color w:val="000000" w:themeColor="text1"/>
        </w:rPr>
        <w:t>os</w:t>
      </w:r>
      <w:r w:rsidR="00EE24AF" w:rsidRPr="00B600AD">
        <w:rPr>
          <w:rFonts w:ascii="Times New Roman" w:hAnsi="Times New Roman" w:cs="Times New Roman"/>
          <w:bCs/>
          <w:color w:val="000000" w:themeColor="text1"/>
        </w:rPr>
        <w:t>, contáb</w:t>
      </w:r>
      <w:r w:rsidR="00620CE5" w:rsidRPr="00B600AD">
        <w:rPr>
          <w:rFonts w:ascii="Times New Roman" w:hAnsi="Times New Roman" w:cs="Times New Roman"/>
          <w:bCs/>
          <w:color w:val="000000" w:themeColor="text1"/>
        </w:rPr>
        <w:t xml:space="preserve">eis e </w:t>
      </w:r>
      <w:r w:rsidR="00EE24AF" w:rsidRPr="00B600AD">
        <w:rPr>
          <w:rFonts w:ascii="Times New Roman" w:hAnsi="Times New Roman" w:cs="Times New Roman"/>
          <w:bCs/>
          <w:color w:val="000000" w:themeColor="text1"/>
        </w:rPr>
        <w:t>tributári</w:t>
      </w:r>
      <w:r w:rsidR="00620CE5" w:rsidRPr="00B600AD">
        <w:rPr>
          <w:rFonts w:ascii="Times New Roman" w:hAnsi="Times New Roman" w:cs="Times New Roman"/>
          <w:bCs/>
          <w:color w:val="000000" w:themeColor="text1"/>
        </w:rPr>
        <w:t xml:space="preserve">os da atividade. </w:t>
      </w:r>
    </w:p>
    <w:p w14:paraId="288128CE" w14:textId="77777777" w:rsidR="00AA17A7" w:rsidRPr="00B600AD" w:rsidRDefault="00AA17A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  <w:highlight w:val="yellow"/>
        </w:rPr>
      </w:pPr>
    </w:p>
    <w:p w14:paraId="26FDD5A1" w14:textId="5319E7EB" w:rsidR="003D7187" w:rsidRPr="00B600AD" w:rsidRDefault="00AA17A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/>
          <w:bCs/>
          <w:color w:val="000000" w:themeColor="text1"/>
        </w:rPr>
        <w:t>Art. 5º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3D22F3" w:rsidRPr="00B600A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D7187" w:rsidRPr="00B600AD">
        <w:rPr>
          <w:rFonts w:ascii="Times New Roman" w:hAnsi="Times New Roman" w:cs="Times New Roman"/>
          <w:bCs/>
          <w:color w:val="000000" w:themeColor="text1"/>
        </w:rPr>
        <w:t>O empreendedor</w:t>
      </w:r>
      <w:r w:rsidR="003D7187" w:rsidRPr="00B600A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D7187" w:rsidRPr="00B600AD">
        <w:rPr>
          <w:rFonts w:ascii="Times New Roman" w:hAnsi="Times New Roman" w:cs="Times New Roman"/>
          <w:bCs/>
          <w:color w:val="000000" w:themeColor="text1"/>
        </w:rPr>
        <w:t xml:space="preserve">que não disponha de capital inicial mínimo </w:t>
      </w:r>
      <w:r w:rsidR="004A367A">
        <w:rPr>
          <w:rFonts w:ascii="Times New Roman" w:hAnsi="Times New Roman" w:cs="Times New Roman"/>
          <w:bCs/>
          <w:color w:val="000000" w:themeColor="text1"/>
        </w:rPr>
        <w:t xml:space="preserve">poderá </w:t>
      </w:r>
      <w:r w:rsidR="003D7187" w:rsidRPr="00B600AD">
        <w:rPr>
          <w:rFonts w:ascii="Times New Roman" w:hAnsi="Times New Roman" w:cs="Times New Roman"/>
          <w:bCs/>
          <w:color w:val="000000" w:themeColor="text1"/>
        </w:rPr>
        <w:t xml:space="preserve">receber do Estado um certificado de cadastramento de </w:t>
      </w:r>
      <w:r w:rsidR="003D7187" w:rsidRPr="004A367A">
        <w:rPr>
          <w:rFonts w:ascii="Times New Roman" w:hAnsi="Times New Roman" w:cs="Times New Roman"/>
          <w:bCs/>
          <w:i/>
          <w:color w:val="000000" w:themeColor="text1"/>
        </w:rPr>
        <w:t>startup</w:t>
      </w:r>
      <w:r w:rsidR="003D7187" w:rsidRPr="00B600AD">
        <w:rPr>
          <w:rFonts w:ascii="Times New Roman" w:hAnsi="Times New Roman" w:cs="Times New Roman"/>
          <w:bCs/>
          <w:color w:val="000000" w:themeColor="text1"/>
        </w:rPr>
        <w:t xml:space="preserve"> com recomendação às instituições financeiras, para facilitar a abertura de contas e os procedimentos de crédito.</w:t>
      </w:r>
    </w:p>
    <w:p w14:paraId="2598CD08" w14:textId="71FE6A65" w:rsidR="003D7187" w:rsidRPr="00B600AD" w:rsidRDefault="003D718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98598D3" w14:textId="64E2A59D" w:rsidR="003D7187" w:rsidRPr="00B600AD" w:rsidRDefault="003D718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/>
          <w:bCs/>
          <w:color w:val="000000" w:themeColor="text1"/>
        </w:rPr>
        <w:t xml:space="preserve">Parágrafo único. 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As instituições financeiras as quais se refere o </w:t>
      </w:r>
      <w:r w:rsidRPr="00B600AD">
        <w:rPr>
          <w:rFonts w:ascii="Times New Roman" w:hAnsi="Times New Roman" w:cs="Times New Roman"/>
          <w:bCs/>
          <w:i/>
          <w:color w:val="000000" w:themeColor="text1"/>
        </w:rPr>
        <w:t>caput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desse artigo</w:t>
      </w:r>
      <w:r w:rsidR="008A5F5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967AF">
        <w:rPr>
          <w:rFonts w:ascii="Times New Roman" w:hAnsi="Times New Roman" w:cs="Times New Roman"/>
          <w:bCs/>
          <w:color w:val="000000" w:themeColor="text1"/>
        </w:rPr>
        <w:t>devem ser prioritariamente públicas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, especialmente </w:t>
      </w:r>
      <w:r w:rsidR="002726C5">
        <w:rPr>
          <w:rFonts w:ascii="Times New Roman" w:hAnsi="Times New Roman" w:cs="Times New Roman"/>
          <w:bCs/>
          <w:color w:val="000000" w:themeColor="text1"/>
        </w:rPr>
        <w:t>à</w:t>
      </w:r>
      <w:r w:rsidRPr="00B600AD">
        <w:rPr>
          <w:rFonts w:ascii="Times New Roman" w:hAnsi="Times New Roman" w:cs="Times New Roman"/>
          <w:bCs/>
          <w:color w:val="000000" w:themeColor="text1"/>
        </w:rPr>
        <w:t>s que visem o desenvolvimento regional</w:t>
      </w:r>
      <w:r w:rsidR="00343BA5">
        <w:rPr>
          <w:rFonts w:ascii="Times New Roman" w:hAnsi="Times New Roman" w:cs="Times New Roman"/>
          <w:bCs/>
          <w:color w:val="000000" w:themeColor="text1"/>
        </w:rPr>
        <w:t>, desde que ofereçam as melhores condições aos empreendedores</w:t>
      </w:r>
      <w:r w:rsidR="00331B41">
        <w:rPr>
          <w:rFonts w:ascii="Times New Roman" w:hAnsi="Times New Roman" w:cs="Times New Roman"/>
          <w:bCs/>
          <w:color w:val="000000" w:themeColor="text1"/>
        </w:rPr>
        <w:t>.</w:t>
      </w:r>
      <w:r w:rsidR="005C173E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4E670B84" w14:textId="6231A13D" w:rsidR="00CE128F" w:rsidRPr="00B600AD" w:rsidRDefault="00CE128F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  <w:highlight w:val="yellow"/>
        </w:rPr>
      </w:pPr>
    </w:p>
    <w:p w14:paraId="334B8AF3" w14:textId="60650F41" w:rsidR="003D7187" w:rsidRPr="00B600AD" w:rsidRDefault="00CE128F" w:rsidP="00242513">
      <w:pPr>
        <w:spacing w:after="240"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/>
          <w:bCs/>
          <w:color w:val="000000" w:themeColor="text1"/>
        </w:rPr>
        <w:t>Art. 6º.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D7187" w:rsidRPr="00B600AD">
        <w:rPr>
          <w:rFonts w:ascii="Times New Roman" w:hAnsi="Times New Roman" w:cs="Times New Roman"/>
          <w:bCs/>
          <w:color w:val="000000" w:themeColor="text1"/>
        </w:rPr>
        <w:t xml:space="preserve">O </w:t>
      </w:r>
      <w:r w:rsidR="00A44B89">
        <w:rPr>
          <w:rFonts w:ascii="Times New Roman" w:hAnsi="Times New Roman" w:cs="Times New Roman"/>
          <w:bCs/>
          <w:color w:val="000000" w:themeColor="text1"/>
        </w:rPr>
        <w:t>Poder Público</w:t>
      </w:r>
      <w:r w:rsidR="003D7187" w:rsidRPr="00B600A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C5111">
        <w:rPr>
          <w:rFonts w:ascii="Times New Roman" w:hAnsi="Times New Roman" w:cs="Times New Roman"/>
          <w:bCs/>
          <w:color w:val="000000" w:themeColor="text1"/>
        </w:rPr>
        <w:t>poderá</w:t>
      </w:r>
      <w:r w:rsidR="003D7187" w:rsidRPr="00B600AD">
        <w:rPr>
          <w:rFonts w:ascii="Times New Roman" w:hAnsi="Times New Roman" w:cs="Times New Roman"/>
          <w:bCs/>
          <w:color w:val="000000" w:themeColor="text1"/>
        </w:rPr>
        <w:t xml:space="preserve"> criar, em parceria com as instituições de ensino superior públicas maranhenses e suas respectivas empresas juniores, o </w:t>
      </w:r>
      <w:r w:rsidR="003D7187" w:rsidRPr="00B600AD">
        <w:rPr>
          <w:rFonts w:ascii="Times New Roman" w:hAnsi="Times New Roman" w:cs="Times New Roman"/>
          <w:bCs/>
        </w:rPr>
        <w:t>Núcleo</w:t>
      </w:r>
      <w:r w:rsidR="003D7187" w:rsidRPr="00B600AD">
        <w:rPr>
          <w:rFonts w:ascii="Times New Roman" w:hAnsi="Times New Roman" w:cs="Times New Roman"/>
          <w:bCs/>
          <w:color w:val="000000" w:themeColor="text1"/>
        </w:rPr>
        <w:t xml:space="preserve"> de Inovação Tecnológica e Empresarial, cuja função é o apoio técnico e operacional aos novos empreendedores e aos que estejam em fase de consolidação.  </w:t>
      </w:r>
    </w:p>
    <w:p w14:paraId="741E484B" w14:textId="77777777" w:rsidR="003D7187" w:rsidRPr="00B600AD" w:rsidRDefault="003D718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  <w:highlight w:val="yellow"/>
        </w:rPr>
      </w:pPr>
      <w:r w:rsidRPr="00B600AD">
        <w:rPr>
          <w:rFonts w:ascii="Times New Roman" w:hAnsi="Times New Roman" w:cs="Times New Roman"/>
          <w:b/>
          <w:bCs/>
          <w:color w:val="000000" w:themeColor="text1"/>
        </w:rPr>
        <w:t>§ 1º.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Caberá ao Núcleo de Inovação Tecnológica e Empresarial desenvolver ações, projetos educacionais e programas de estímulo à capacitação de novos empreendedores e buscar receitas por meio de parcerias, convênios, acordos e ajustes para realização de eventos com vistas a fomentar o empreendedorismo e valorizar o potencial das </w:t>
      </w:r>
      <w:r w:rsidRPr="00B600AD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maranhenses. </w:t>
      </w:r>
    </w:p>
    <w:p w14:paraId="48C8520B" w14:textId="77777777" w:rsidR="003D7187" w:rsidRPr="00B600AD" w:rsidRDefault="003D718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48003FF2" w14:textId="77777777" w:rsidR="003D7187" w:rsidRPr="00B600AD" w:rsidRDefault="003D718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</w:rPr>
      </w:pPr>
      <w:r w:rsidRPr="00B600AD">
        <w:rPr>
          <w:rFonts w:ascii="Times New Roman" w:hAnsi="Times New Roman" w:cs="Times New Roman"/>
          <w:b/>
          <w:bCs/>
        </w:rPr>
        <w:t xml:space="preserve">§ 2º. </w:t>
      </w:r>
      <w:r w:rsidRPr="00B600AD">
        <w:rPr>
          <w:rFonts w:ascii="Times New Roman" w:hAnsi="Times New Roman" w:cs="Times New Roman"/>
          <w:bCs/>
        </w:rPr>
        <w:t xml:space="preserve">O Núcleo de Inovação Tecnológica e Empresarial deverá, ainda, criar um banco de dados virtual com o cadastro das </w:t>
      </w:r>
      <w:r w:rsidRPr="00B600AD">
        <w:rPr>
          <w:rFonts w:ascii="Times New Roman" w:hAnsi="Times New Roman" w:cs="Times New Roman"/>
          <w:bCs/>
          <w:i/>
        </w:rPr>
        <w:t>startups</w:t>
      </w:r>
      <w:r w:rsidRPr="00B600AD">
        <w:rPr>
          <w:rFonts w:ascii="Times New Roman" w:hAnsi="Times New Roman" w:cs="Times New Roman"/>
          <w:bCs/>
        </w:rPr>
        <w:t xml:space="preserve"> maranhenses, especificando seus respectivos campos de atuação e facilitando, dessa forma, o intercâmbio de informações com as demais empresas, órgãos, instituições e entes públicos e privados que necessitem dos serviços e produtos oferecidos pelas </w:t>
      </w:r>
      <w:r w:rsidRPr="00B600AD">
        <w:rPr>
          <w:rFonts w:ascii="Times New Roman" w:hAnsi="Times New Roman" w:cs="Times New Roman"/>
          <w:bCs/>
          <w:i/>
        </w:rPr>
        <w:t>startups</w:t>
      </w:r>
      <w:r w:rsidRPr="00B600AD">
        <w:rPr>
          <w:rFonts w:ascii="Times New Roman" w:hAnsi="Times New Roman" w:cs="Times New Roman"/>
          <w:bCs/>
        </w:rPr>
        <w:t xml:space="preserve">.   </w:t>
      </w:r>
    </w:p>
    <w:p w14:paraId="4CA1F97C" w14:textId="77777777" w:rsidR="003D7187" w:rsidRPr="00B600AD" w:rsidRDefault="003D718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</w:rPr>
      </w:pPr>
    </w:p>
    <w:p w14:paraId="5AF9A2C2" w14:textId="2300AD50" w:rsidR="00CE128F" w:rsidRPr="00B600AD" w:rsidRDefault="003D7187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/>
          <w:bCs/>
          <w:color w:val="000000" w:themeColor="text1"/>
        </w:rPr>
        <w:t>§ 3º</w:t>
      </w:r>
      <w:r w:rsidRPr="00B600AD">
        <w:rPr>
          <w:rFonts w:ascii="Times New Roman" w:hAnsi="Times New Roman" w:cs="Times New Roman"/>
          <w:bCs/>
          <w:color w:val="000000" w:themeColor="text1"/>
        </w:rPr>
        <w:t>.  O banco de dados será criado em forma de sítio digital pertencente à pessoa jurídica de direito público do Estado do Maranhão e estará sujeito às determinações da Lei Federal 12.965/2014</w:t>
      </w:r>
      <w:r w:rsidR="00B600AD">
        <w:rPr>
          <w:rFonts w:ascii="Times New Roman" w:hAnsi="Times New Roman" w:cs="Times New Roman"/>
          <w:bCs/>
          <w:color w:val="000000" w:themeColor="text1"/>
        </w:rPr>
        <w:t>, o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Marco Civil da Internet, que estabelece princípios, garantias, direitos e deveres para o usuário da rede mundial de computadores.</w:t>
      </w:r>
    </w:p>
    <w:p w14:paraId="6452AA90" w14:textId="77777777" w:rsidR="003D22F3" w:rsidRPr="00B600AD" w:rsidRDefault="003D22F3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  <w:highlight w:val="yellow"/>
        </w:rPr>
      </w:pPr>
    </w:p>
    <w:p w14:paraId="76E90061" w14:textId="7EE8423F" w:rsidR="0064133E" w:rsidRPr="00B600AD" w:rsidRDefault="004859B2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1A7D43">
        <w:rPr>
          <w:rFonts w:ascii="Times New Roman" w:hAnsi="Times New Roman" w:cs="Times New Roman"/>
          <w:b/>
          <w:bCs/>
          <w:color w:val="000000" w:themeColor="text1"/>
        </w:rPr>
        <w:t>Art. 7º</w:t>
      </w:r>
      <w:r w:rsidRPr="001A7D43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4133E">
        <w:rPr>
          <w:rFonts w:ascii="Times New Roman" w:hAnsi="Times New Roman" w:cs="Times New Roman"/>
          <w:bCs/>
          <w:color w:val="000000" w:themeColor="text1"/>
        </w:rPr>
        <w:t xml:space="preserve">As empresas privadas maranhenses que estejam instituídas sob o regime de lucro real, com lucro e regularidade fiscais e que invistam em pesquisa e desenvolvimento de </w:t>
      </w:r>
      <w:r w:rsidR="0064133E" w:rsidRPr="0064133E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64133E">
        <w:rPr>
          <w:rFonts w:ascii="Times New Roman" w:hAnsi="Times New Roman" w:cs="Times New Roman"/>
          <w:bCs/>
          <w:color w:val="000000" w:themeColor="text1"/>
        </w:rPr>
        <w:t xml:space="preserve"> deverão serão orientadas, quando recorrerem ao cadastro a ser desenvolvido pelo </w:t>
      </w:r>
      <w:r w:rsidR="0064133E" w:rsidRPr="00B600AD">
        <w:rPr>
          <w:rFonts w:ascii="Times New Roman" w:hAnsi="Times New Roman" w:cs="Times New Roman"/>
          <w:bCs/>
        </w:rPr>
        <w:t>Núcleo de Inovação Tecnológica e Empresarial</w:t>
      </w:r>
      <w:r w:rsidR="0064133E">
        <w:rPr>
          <w:rFonts w:ascii="Times New Roman" w:hAnsi="Times New Roman" w:cs="Times New Roman"/>
          <w:bCs/>
        </w:rPr>
        <w:t>,</w:t>
      </w:r>
      <w:r w:rsidR="0064133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44B89">
        <w:rPr>
          <w:rFonts w:ascii="Times New Roman" w:hAnsi="Times New Roman" w:cs="Times New Roman"/>
          <w:bCs/>
          <w:color w:val="000000" w:themeColor="text1"/>
        </w:rPr>
        <w:t>a buscar</w:t>
      </w:r>
      <w:r w:rsidR="0064133E">
        <w:rPr>
          <w:rFonts w:ascii="Times New Roman" w:hAnsi="Times New Roman" w:cs="Times New Roman"/>
          <w:bCs/>
          <w:color w:val="000000" w:themeColor="text1"/>
        </w:rPr>
        <w:t xml:space="preserve"> os benefícios fiscais estabelecidos pela Lei 11.196/2005. </w:t>
      </w:r>
    </w:p>
    <w:p w14:paraId="416F4B1C" w14:textId="7C5792DD" w:rsidR="003D22F3" w:rsidRPr="001A7D43" w:rsidRDefault="003D22F3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C224221" w14:textId="3ACBE13B" w:rsidR="004859B2" w:rsidRPr="00270DC0" w:rsidRDefault="004859B2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70DC0">
        <w:rPr>
          <w:rFonts w:ascii="Times New Roman" w:hAnsi="Times New Roman" w:cs="Times New Roman"/>
          <w:b/>
          <w:bCs/>
          <w:color w:val="000000" w:themeColor="text1"/>
        </w:rPr>
        <w:t>Art. 8</w:t>
      </w:r>
      <w:r w:rsidR="00DE0EB7" w:rsidRPr="00270DC0">
        <w:rPr>
          <w:rFonts w:ascii="Times New Roman" w:hAnsi="Times New Roman" w:cs="Times New Roman"/>
          <w:b/>
          <w:bCs/>
          <w:color w:val="000000" w:themeColor="text1"/>
        </w:rPr>
        <w:t>º</w:t>
      </w:r>
      <w:r w:rsidRPr="00270DC0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E711B4" w:rsidRPr="00270DC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70DC0">
        <w:rPr>
          <w:rFonts w:ascii="Times New Roman" w:hAnsi="Times New Roman" w:cs="Times New Roman"/>
          <w:bCs/>
          <w:color w:val="000000" w:themeColor="text1"/>
        </w:rPr>
        <w:t>Nos proce</w:t>
      </w:r>
      <w:r w:rsidR="009724FD">
        <w:rPr>
          <w:rFonts w:ascii="Times New Roman" w:hAnsi="Times New Roman" w:cs="Times New Roman"/>
          <w:bCs/>
          <w:color w:val="000000" w:themeColor="text1"/>
        </w:rPr>
        <w:t>dimentos</w:t>
      </w:r>
      <w:r w:rsidR="00270DC0">
        <w:rPr>
          <w:rFonts w:ascii="Times New Roman" w:hAnsi="Times New Roman" w:cs="Times New Roman"/>
          <w:bCs/>
          <w:color w:val="000000" w:themeColor="text1"/>
        </w:rPr>
        <w:t xml:space="preserve"> licitatórios realizados pelo Poder Público estadual, </w:t>
      </w:r>
      <w:r w:rsidR="006F7A57">
        <w:rPr>
          <w:rFonts w:ascii="Times New Roman" w:hAnsi="Times New Roman" w:cs="Times New Roman"/>
          <w:bCs/>
          <w:color w:val="000000" w:themeColor="text1"/>
        </w:rPr>
        <w:t>a</w:t>
      </w:r>
      <w:r w:rsidR="00270DC0">
        <w:rPr>
          <w:rFonts w:ascii="Times New Roman" w:hAnsi="Times New Roman" w:cs="Times New Roman"/>
          <w:bCs/>
          <w:color w:val="000000" w:themeColor="text1"/>
        </w:rPr>
        <w:t xml:space="preserve">s </w:t>
      </w:r>
      <w:r w:rsidR="00270DC0" w:rsidRPr="00270DC0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270DC0">
        <w:rPr>
          <w:rFonts w:ascii="Times New Roman" w:hAnsi="Times New Roman" w:cs="Times New Roman"/>
          <w:bCs/>
          <w:color w:val="000000" w:themeColor="text1"/>
        </w:rPr>
        <w:t xml:space="preserve"> maranhenses em processo de consolidação </w:t>
      </w:r>
      <w:r w:rsidR="009724FD">
        <w:rPr>
          <w:rFonts w:ascii="Times New Roman" w:hAnsi="Times New Roman" w:cs="Times New Roman"/>
          <w:bCs/>
          <w:color w:val="000000" w:themeColor="text1"/>
        </w:rPr>
        <w:t>poder</w:t>
      </w:r>
      <w:r w:rsidR="00270DC0">
        <w:rPr>
          <w:rFonts w:ascii="Times New Roman" w:hAnsi="Times New Roman" w:cs="Times New Roman"/>
          <w:bCs/>
          <w:color w:val="000000" w:themeColor="text1"/>
        </w:rPr>
        <w:t>ão ser contempladas pelas disposições referentes às microempresas e empresas de pequeno porte</w:t>
      </w:r>
      <w:r w:rsidR="006F7A57">
        <w:rPr>
          <w:rFonts w:ascii="Times New Roman" w:hAnsi="Times New Roman" w:cs="Times New Roman"/>
          <w:bCs/>
          <w:color w:val="000000" w:themeColor="text1"/>
        </w:rPr>
        <w:t xml:space="preserve"> previstas na Lei 8.666/1993</w:t>
      </w:r>
      <w:r w:rsidR="005371F2">
        <w:rPr>
          <w:rFonts w:ascii="Times New Roman" w:hAnsi="Times New Roman" w:cs="Times New Roman"/>
          <w:bCs/>
          <w:color w:val="000000" w:themeColor="text1"/>
        </w:rPr>
        <w:t>.</w:t>
      </w:r>
    </w:p>
    <w:p w14:paraId="53095756" w14:textId="77777777" w:rsidR="004859B2" w:rsidRPr="00B600AD" w:rsidRDefault="004859B2" w:rsidP="00242513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9CA0897" w14:textId="38CAD427" w:rsidR="008815F4" w:rsidRPr="00242513" w:rsidRDefault="003D22F3" w:rsidP="00242513">
      <w:pPr>
        <w:spacing w:after="240"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  <w:highlight w:val="yellow"/>
        </w:rPr>
      </w:pPr>
      <w:r w:rsidRPr="00242513">
        <w:rPr>
          <w:rFonts w:ascii="Times New Roman" w:hAnsi="Times New Roman" w:cs="Times New Roman"/>
          <w:b/>
          <w:bCs/>
          <w:color w:val="000000" w:themeColor="text1"/>
        </w:rPr>
        <w:t xml:space="preserve">Art. </w:t>
      </w:r>
      <w:r w:rsidR="004859B2" w:rsidRPr="00242513">
        <w:rPr>
          <w:rFonts w:ascii="Times New Roman" w:hAnsi="Times New Roman" w:cs="Times New Roman"/>
          <w:b/>
          <w:bCs/>
          <w:color w:val="000000" w:themeColor="text1"/>
        </w:rPr>
        <w:t>9</w:t>
      </w:r>
      <w:r w:rsidRPr="00242513">
        <w:rPr>
          <w:rFonts w:ascii="Times New Roman" w:hAnsi="Times New Roman" w:cs="Times New Roman"/>
          <w:b/>
          <w:bCs/>
          <w:color w:val="000000" w:themeColor="text1"/>
        </w:rPr>
        <w:t>º</w:t>
      </w:r>
      <w:r w:rsidRPr="00242513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C938B1">
        <w:rPr>
          <w:rFonts w:ascii="Times New Roman" w:hAnsi="Times New Roman" w:cs="Times New Roman"/>
          <w:bCs/>
          <w:color w:val="000000" w:themeColor="text1"/>
        </w:rPr>
        <w:t>A</w:t>
      </w:r>
      <w:r w:rsidR="00E711B4" w:rsidRPr="00242513">
        <w:rPr>
          <w:rFonts w:ascii="Times New Roman" w:hAnsi="Times New Roman" w:cs="Times New Roman"/>
          <w:bCs/>
          <w:color w:val="000000" w:themeColor="text1"/>
        </w:rPr>
        <w:t xml:space="preserve"> Fundação de Amparo à Pesquisa e ao Desenvolvimento Científico do Maranhão – FAPEMA </w:t>
      </w:r>
      <w:r w:rsidR="00A75029">
        <w:rPr>
          <w:rFonts w:ascii="Times New Roman" w:hAnsi="Times New Roman" w:cs="Times New Roman"/>
          <w:bCs/>
          <w:color w:val="000000" w:themeColor="text1"/>
        </w:rPr>
        <w:t>poder</w:t>
      </w:r>
      <w:r w:rsidR="00C938B1">
        <w:rPr>
          <w:rFonts w:ascii="Times New Roman" w:hAnsi="Times New Roman" w:cs="Times New Roman"/>
          <w:bCs/>
          <w:color w:val="000000" w:themeColor="text1"/>
        </w:rPr>
        <w:t xml:space="preserve">á estabelecer porcentagem mínima </w:t>
      </w:r>
      <w:r w:rsidR="00C938B1" w:rsidRPr="00242513">
        <w:rPr>
          <w:rFonts w:ascii="Times New Roman" w:hAnsi="Times New Roman" w:cs="Times New Roman"/>
          <w:bCs/>
          <w:color w:val="000000" w:themeColor="text1"/>
        </w:rPr>
        <w:t>d</w:t>
      </w:r>
      <w:r w:rsidR="00C938B1">
        <w:rPr>
          <w:rFonts w:ascii="Times New Roman" w:hAnsi="Times New Roman" w:cs="Times New Roman"/>
          <w:bCs/>
          <w:color w:val="000000" w:themeColor="text1"/>
        </w:rPr>
        <w:t>e</w:t>
      </w:r>
      <w:r w:rsidR="00C938B1" w:rsidRPr="00242513">
        <w:rPr>
          <w:rFonts w:ascii="Times New Roman" w:hAnsi="Times New Roman" w:cs="Times New Roman"/>
          <w:bCs/>
          <w:color w:val="000000" w:themeColor="text1"/>
        </w:rPr>
        <w:t xml:space="preserve"> recursos destinados aos editais de projetos de pesquisa científica e bolsas </w:t>
      </w:r>
      <w:r w:rsidR="00C938B1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="00A75029">
        <w:rPr>
          <w:rFonts w:ascii="Times New Roman" w:hAnsi="Times New Roman" w:cs="Times New Roman"/>
          <w:bCs/>
          <w:color w:val="000000" w:themeColor="text1"/>
        </w:rPr>
        <w:t xml:space="preserve">ser </w:t>
      </w:r>
      <w:r w:rsidR="00C938B1">
        <w:rPr>
          <w:rFonts w:ascii="Times New Roman" w:hAnsi="Times New Roman" w:cs="Times New Roman"/>
          <w:bCs/>
          <w:color w:val="000000" w:themeColor="text1"/>
        </w:rPr>
        <w:t>direcionados</w:t>
      </w:r>
      <w:r w:rsidR="00E711B4" w:rsidRPr="00242513">
        <w:rPr>
          <w:rFonts w:ascii="Times New Roman" w:hAnsi="Times New Roman" w:cs="Times New Roman"/>
          <w:bCs/>
          <w:color w:val="000000" w:themeColor="text1"/>
        </w:rPr>
        <w:t xml:space="preserve"> aos projetos sobre </w:t>
      </w:r>
      <w:r w:rsidR="00E711B4" w:rsidRPr="00242513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E711B4" w:rsidRPr="00242513">
        <w:rPr>
          <w:rFonts w:ascii="Times New Roman" w:hAnsi="Times New Roman" w:cs="Times New Roman"/>
          <w:bCs/>
          <w:color w:val="000000" w:themeColor="text1"/>
        </w:rPr>
        <w:t>.</w:t>
      </w:r>
    </w:p>
    <w:p w14:paraId="5009D1D6" w14:textId="36B6330F" w:rsidR="009724FD" w:rsidRDefault="00784C33" w:rsidP="002726C5">
      <w:pPr>
        <w:shd w:val="clear" w:color="auto" w:fill="FFFFFF" w:themeFill="background1"/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726C5">
        <w:rPr>
          <w:rFonts w:ascii="Times New Roman" w:hAnsi="Times New Roman" w:cs="Times New Roman"/>
          <w:b/>
          <w:bCs/>
          <w:color w:val="000000" w:themeColor="text1"/>
        </w:rPr>
        <w:t xml:space="preserve">Art. </w:t>
      </w:r>
      <w:r w:rsidR="00A75029" w:rsidRPr="002726C5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242513" w:rsidRPr="002726C5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242513" w:rsidRPr="002726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157F2" w:rsidRPr="002726C5">
        <w:rPr>
          <w:rFonts w:ascii="Times New Roman" w:hAnsi="Times New Roman" w:cs="Times New Roman"/>
          <w:bCs/>
          <w:color w:val="000000" w:themeColor="text1"/>
        </w:rPr>
        <w:t>As instituições de ensino superior no Maranhão poderão estabelecer convênios e acordos de cooperação técnica</w:t>
      </w:r>
      <w:r w:rsidR="002726C5" w:rsidRPr="002726C5">
        <w:rPr>
          <w:rFonts w:ascii="Times New Roman" w:hAnsi="Times New Roman" w:cs="Times New Roman"/>
          <w:bCs/>
          <w:color w:val="000000" w:themeColor="text1"/>
        </w:rPr>
        <w:t xml:space="preserve"> nas áreas de ensino, pesquisa e extensão, com treinamentos, estágios, intercâmbios de técnicas e facilitação de uso e compartilhamento de equipamentos, laboratórios e pessoal com as </w:t>
      </w:r>
      <w:r w:rsidR="002726C5" w:rsidRPr="00CA7885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2726C5" w:rsidRPr="002726C5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2B783C61" w14:textId="77777777" w:rsidR="009724FD" w:rsidRDefault="009724FD" w:rsidP="00A75029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1F296D7" w14:textId="5A042A6E" w:rsidR="00F92A35" w:rsidRPr="00242513" w:rsidRDefault="009724FD" w:rsidP="00A75029">
      <w:pPr>
        <w:spacing w:line="276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9724FD">
        <w:rPr>
          <w:rFonts w:ascii="Times New Roman" w:hAnsi="Times New Roman" w:cs="Times New Roman"/>
          <w:b/>
          <w:bCs/>
          <w:color w:val="000000" w:themeColor="text1"/>
        </w:rPr>
        <w:t>Art. 11.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D22F3" w:rsidRPr="00242513">
        <w:rPr>
          <w:rFonts w:ascii="Times New Roman" w:hAnsi="Times New Roman" w:cs="Times New Roman"/>
          <w:bCs/>
          <w:color w:val="000000" w:themeColor="text1"/>
        </w:rPr>
        <w:t xml:space="preserve">Esta Lei entra em vigor </w:t>
      </w:r>
      <w:r w:rsidR="00C327CB" w:rsidRPr="00242513">
        <w:rPr>
          <w:rFonts w:ascii="Times New Roman" w:hAnsi="Times New Roman" w:cs="Times New Roman"/>
          <w:bCs/>
          <w:color w:val="000000" w:themeColor="text1"/>
        </w:rPr>
        <w:t>90</w:t>
      </w:r>
      <w:r w:rsidR="00524416" w:rsidRPr="0024251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D22F3" w:rsidRPr="00242513">
        <w:rPr>
          <w:rFonts w:ascii="Times New Roman" w:hAnsi="Times New Roman" w:cs="Times New Roman"/>
          <w:bCs/>
          <w:color w:val="000000" w:themeColor="text1"/>
        </w:rPr>
        <w:t>(</w:t>
      </w:r>
      <w:r w:rsidR="00C327CB" w:rsidRPr="00242513">
        <w:rPr>
          <w:rFonts w:ascii="Times New Roman" w:hAnsi="Times New Roman" w:cs="Times New Roman"/>
          <w:bCs/>
          <w:color w:val="000000" w:themeColor="text1"/>
        </w:rPr>
        <w:t>noventa</w:t>
      </w:r>
      <w:r w:rsidR="003D22F3" w:rsidRPr="00242513">
        <w:rPr>
          <w:rFonts w:ascii="Times New Roman" w:hAnsi="Times New Roman" w:cs="Times New Roman"/>
          <w:bCs/>
          <w:color w:val="000000" w:themeColor="text1"/>
        </w:rPr>
        <w:t xml:space="preserve">) dias </w:t>
      </w:r>
      <w:r w:rsidR="00291FCF" w:rsidRPr="00242513">
        <w:rPr>
          <w:rFonts w:ascii="Times New Roman" w:hAnsi="Times New Roman" w:cs="Times New Roman"/>
          <w:bCs/>
          <w:color w:val="000000" w:themeColor="text1"/>
        </w:rPr>
        <w:t>após</w:t>
      </w:r>
      <w:r w:rsidR="003D22F3" w:rsidRPr="00242513">
        <w:rPr>
          <w:rFonts w:ascii="Times New Roman" w:hAnsi="Times New Roman" w:cs="Times New Roman"/>
          <w:bCs/>
          <w:color w:val="000000" w:themeColor="text1"/>
        </w:rPr>
        <w:t xml:space="preserve"> sua publicação oficial.</w:t>
      </w:r>
    </w:p>
    <w:p w14:paraId="12918A41" w14:textId="77777777" w:rsidR="00F92A35" w:rsidRPr="00B600AD" w:rsidRDefault="00F92A35" w:rsidP="00242513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40ACC31" w14:textId="77777777" w:rsidR="00F92A35" w:rsidRPr="00B600AD" w:rsidRDefault="00F92A35" w:rsidP="0024251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14:paraId="6D484BFD" w14:textId="17B81B0E" w:rsidR="00F92A35" w:rsidRPr="00B600AD" w:rsidRDefault="00F92A35" w:rsidP="00242513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color w:val="000000" w:themeColor="text1"/>
          <w:lang w:eastAsia="en-US"/>
        </w:rPr>
        <w:t xml:space="preserve">Assembleia Legislativa do Maranhão, Plenário Deputado “Nagib </w:t>
      </w:r>
      <w:proofErr w:type="spellStart"/>
      <w:r w:rsidRPr="00B600AD">
        <w:rPr>
          <w:rFonts w:ascii="Times New Roman" w:hAnsi="Times New Roman" w:cs="Times New Roman"/>
          <w:color w:val="000000" w:themeColor="text1"/>
          <w:lang w:eastAsia="en-US"/>
        </w:rPr>
        <w:t>Haickel</w:t>
      </w:r>
      <w:proofErr w:type="spellEnd"/>
      <w:r w:rsidRPr="00B600AD">
        <w:rPr>
          <w:rFonts w:ascii="Times New Roman" w:hAnsi="Times New Roman" w:cs="Times New Roman"/>
          <w:color w:val="000000" w:themeColor="text1"/>
          <w:lang w:eastAsia="en-US"/>
        </w:rPr>
        <w:t xml:space="preserve">”, Palácio “Manoel </w:t>
      </w:r>
      <w:proofErr w:type="spellStart"/>
      <w:r w:rsidRPr="00B600AD">
        <w:rPr>
          <w:rFonts w:ascii="Times New Roman" w:hAnsi="Times New Roman" w:cs="Times New Roman"/>
          <w:color w:val="000000" w:themeColor="text1"/>
          <w:lang w:eastAsia="en-US"/>
        </w:rPr>
        <w:t>Beckman</w:t>
      </w:r>
      <w:proofErr w:type="spellEnd"/>
      <w:r w:rsidRPr="00B600AD">
        <w:rPr>
          <w:rFonts w:ascii="Times New Roman" w:hAnsi="Times New Roman" w:cs="Times New Roman"/>
          <w:color w:val="000000" w:themeColor="text1"/>
          <w:lang w:eastAsia="en-US"/>
        </w:rPr>
        <w:t xml:space="preserve">”, </w:t>
      </w:r>
      <w:r w:rsidR="00BF188F" w:rsidRPr="00B600AD">
        <w:rPr>
          <w:rFonts w:ascii="Times New Roman" w:hAnsi="Times New Roman" w:cs="Times New Roman"/>
          <w:color w:val="000000" w:themeColor="text1"/>
          <w:lang w:eastAsia="en-US"/>
        </w:rPr>
        <w:t xml:space="preserve">em São Luís, </w:t>
      </w:r>
      <w:r w:rsidR="00AB707B">
        <w:rPr>
          <w:rFonts w:ascii="Times New Roman" w:hAnsi="Times New Roman" w:cs="Times New Roman"/>
          <w:color w:val="000000" w:themeColor="text1"/>
          <w:lang w:eastAsia="en-US"/>
        </w:rPr>
        <w:t>23</w:t>
      </w:r>
      <w:r w:rsidRPr="00B600AD">
        <w:rPr>
          <w:rFonts w:ascii="Times New Roman" w:hAnsi="Times New Roman" w:cs="Times New Roman"/>
          <w:color w:val="000000" w:themeColor="text1"/>
          <w:lang w:eastAsia="en-US"/>
        </w:rPr>
        <w:t xml:space="preserve"> de</w:t>
      </w:r>
      <w:r w:rsidR="00E9574A" w:rsidRPr="00B600AD">
        <w:rPr>
          <w:rFonts w:ascii="Times New Roman" w:hAnsi="Times New Roman" w:cs="Times New Roman"/>
          <w:color w:val="000000" w:themeColor="text1"/>
          <w:lang w:eastAsia="en-US"/>
        </w:rPr>
        <w:t xml:space="preserve"> abril de</w:t>
      </w:r>
      <w:r w:rsidRPr="00B600AD">
        <w:rPr>
          <w:rFonts w:ascii="Times New Roman" w:hAnsi="Times New Roman" w:cs="Times New Roman"/>
          <w:color w:val="000000" w:themeColor="text1"/>
          <w:lang w:eastAsia="en-US"/>
        </w:rPr>
        <w:t xml:space="preserve"> 2019. </w:t>
      </w:r>
    </w:p>
    <w:p w14:paraId="09982119" w14:textId="77777777" w:rsidR="00F92A35" w:rsidRPr="00F60CC6" w:rsidRDefault="00F92A35" w:rsidP="00F92A35">
      <w:pPr>
        <w:tabs>
          <w:tab w:val="left" w:pos="709"/>
        </w:tabs>
        <w:jc w:val="both"/>
        <w:rPr>
          <w:color w:val="000000" w:themeColor="text1"/>
        </w:rPr>
      </w:pPr>
    </w:p>
    <w:p w14:paraId="038925AD" w14:textId="77777777" w:rsidR="00B600AD" w:rsidRPr="00B600AD" w:rsidRDefault="00B600AD" w:rsidP="00B600A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________________________________</w:t>
      </w:r>
      <w:r>
        <w:rPr>
          <w:rFonts w:ascii="Times New Roman" w:hAnsi="Times New Roman" w:cs="Times New Roman"/>
          <w:b/>
          <w:bCs/>
          <w:color w:val="000000" w:themeColor="text1"/>
        </w:rPr>
        <w:br/>
      </w:r>
      <w:r w:rsidRPr="00B600AD">
        <w:rPr>
          <w:rFonts w:ascii="Times New Roman" w:hAnsi="Times New Roman" w:cs="Times New Roman"/>
          <w:b/>
          <w:bCs/>
          <w:color w:val="000000" w:themeColor="text1"/>
        </w:rPr>
        <w:t>DR. YGLÉSIO</w:t>
      </w:r>
    </w:p>
    <w:p w14:paraId="3F76FD05" w14:textId="77777777" w:rsidR="00B600AD" w:rsidRPr="00B600AD" w:rsidRDefault="00B600AD" w:rsidP="00B600AD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600A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DEPUTADO ESTADUAL – PDT</w:t>
      </w:r>
    </w:p>
    <w:p w14:paraId="2000BFD7" w14:textId="77777777" w:rsidR="00B600AD" w:rsidRPr="008212D6" w:rsidRDefault="00B600AD" w:rsidP="00F92A35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437B4B8D" w14:textId="29096628" w:rsidR="00F92A35" w:rsidRDefault="00F92A35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2B319AA7" w14:textId="274D4EE5" w:rsidR="00270DC0" w:rsidRDefault="00270DC0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5BD87737" w14:textId="1A625286" w:rsidR="00242513" w:rsidRDefault="00242513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4904947A" w14:textId="4FC0F631" w:rsidR="00242513" w:rsidRDefault="00242513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38B1A8E4" w14:textId="12A90CAC" w:rsidR="00242513" w:rsidRDefault="00242513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7A57CDCA" w14:textId="157EBE23" w:rsidR="00242513" w:rsidRDefault="00242513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3A511304" w14:textId="5353532C" w:rsidR="00242513" w:rsidRDefault="00242513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3EAAAD34" w14:textId="34C38526" w:rsidR="00242513" w:rsidRDefault="00242513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4BD7D3CD" w14:textId="31E546E0" w:rsidR="00242513" w:rsidRDefault="00242513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43DCCC54" w14:textId="08977AE6" w:rsidR="00242513" w:rsidRDefault="00242513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36528EDD" w14:textId="183F8ECD" w:rsidR="00242513" w:rsidRDefault="00242513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59561222" w14:textId="56027D04" w:rsidR="00242513" w:rsidRDefault="00242513" w:rsidP="00BF188F">
      <w:pPr>
        <w:tabs>
          <w:tab w:val="left" w:pos="709"/>
        </w:tabs>
        <w:jc w:val="center"/>
        <w:rPr>
          <w:b/>
          <w:color w:val="000000" w:themeColor="text1"/>
        </w:rPr>
      </w:pPr>
    </w:p>
    <w:p w14:paraId="3F080867" w14:textId="54B023BA" w:rsidR="00F92A35" w:rsidRPr="00B600AD" w:rsidRDefault="00BF188F" w:rsidP="00BF188F">
      <w:pPr>
        <w:jc w:val="center"/>
        <w:rPr>
          <w:rFonts w:ascii="Times New Roman" w:hAnsi="Times New Roman" w:cs="Times New Roman"/>
          <w:b/>
        </w:rPr>
      </w:pPr>
      <w:r w:rsidRPr="00B600AD">
        <w:rPr>
          <w:rFonts w:ascii="Times New Roman" w:hAnsi="Times New Roman" w:cs="Times New Roman"/>
          <w:b/>
        </w:rPr>
        <w:t>JUSTIFICA</w:t>
      </w:r>
      <w:r w:rsidR="00B600AD" w:rsidRPr="00B600AD">
        <w:rPr>
          <w:rFonts w:ascii="Times New Roman" w:hAnsi="Times New Roman" w:cs="Times New Roman"/>
          <w:b/>
        </w:rPr>
        <w:t>TIVA</w:t>
      </w:r>
    </w:p>
    <w:p w14:paraId="53437387" w14:textId="77777777" w:rsidR="00BF188F" w:rsidRPr="00B600AD" w:rsidRDefault="00BF188F" w:rsidP="00BF188F">
      <w:pPr>
        <w:jc w:val="center"/>
        <w:rPr>
          <w:rFonts w:ascii="Times New Roman" w:hAnsi="Times New Roman" w:cs="Times New Roman"/>
          <w:b/>
        </w:rPr>
      </w:pPr>
    </w:p>
    <w:p w14:paraId="3F4A961E" w14:textId="103C375C" w:rsidR="003554A2" w:rsidRPr="00B600AD" w:rsidRDefault="00D37A95" w:rsidP="001F1651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</w:rPr>
        <w:t xml:space="preserve">O </w:t>
      </w:r>
      <w:r w:rsidR="003554A2" w:rsidRPr="00B600AD">
        <w:rPr>
          <w:rFonts w:ascii="Times New Roman" w:hAnsi="Times New Roman" w:cs="Times New Roman"/>
        </w:rPr>
        <w:t>p</w:t>
      </w:r>
      <w:r w:rsidRPr="00B600AD">
        <w:rPr>
          <w:rFonts w:ascii="Times New Roman" w:hAnsi="Times New Roman" w:cs="Times New Roman"/>
        </w:rPr>
        <w:t xml:space="preserve">rojeto de </w:t>
      </w:r>
      <w:r w:rsidR="003554A2" w:rsidRPr="00B600AD">
        <w:rPr>
          <w:rFonts w:ascii="Times New Roman" w:hAnsi="Times New Roman" w:cs="Times New Roman"/>
        </w:rPr>
        <w:t>l</w:t>
      </w:r>
      <w:r w:rsidRPr="00B600AD">
        <w:rPr>
          <w:rFonts w:ascii="Times New Roman" w:hAnsi="Times New Roman" w:cs="Times New Roman"/>
        </w:rPr>
        <w:t xml:space="preserve">ei que é submetido à apreciação desta Assembleia Legislativa dispõe sobre </w:t>
      </w:r>
      <w:r w:rsidR="00242513">
        <w:rPr>
          <w:rFonts w:ascii="Times New Roman" w:hAnsi="Times New Roman" w:cs="Times New Roman"/>
        </w:rPr>
        <w:t xml:space="preserve">as diretrizes </w:t>
      </w:r>
      <w:r w:rsidRPr="00B600AD">
        <w:rPr>
          <w:rFonts w:ascii="Times New Roman" w:hAnsi="Times New Roman" w:cs="Times New Roman"/>
        </w:rPr>
        <w:t>estadua</w:t>
      </w:r>
      <w:r w:rsidR="00242513">
        <w:rPr>
          <w:rFonts w:ascii="Times New Roman" w:hAnsi="Times New Roman" w:cs="Times New Roman"/>
        </w:rPr>
        <w:t>is</w:t>
      </w:r>
      <w:r w:rsidRPr="00B600AD">
        <w:rPr>
          <w:rFonts w:ascii="Times New Roman" w:hAnsi="Times New Roman" w:cs="Times New Roman"/>
        </w:rPr>
        <w:t xml:space="preserve"> de incentivo ao desenvolvimento de </w:t>
      </w:r>
      <w:r w:rsidRPr="00B600AD">
        <w:rPr>
          <w:rFonts w:ascii="Times New Roman" w:hAnsi="Times New Roman" w:cs="Times New Roman"/>
          <w:i/>
        </w:rPr>
        <w:t>startups</w:t>
      </w:r>
      <w:r w:rsidR="003554A2" w:rsidRPr="00B600AD">
        <w:rPr>
          <w:rFonts w:ascii="Times New Roman" w:hAnsi="Times New Roman" w:cs="Times New Roman"/>
        </w:rPr>
        <w:t xml:space="preserve">, </w:t>
      </w:r>
      <w:r w:rsidR="003554A2" w:rsidRPr="00B600AD">
        <w:rPr>
          <w:rFonts w:ascii="Times New Roman" w:hAnsi="Times New Roman" w:cs="Times New Roman"/>
          <w:bCs/>
          <w:color w:val="000000" w:themeColor="text1"/>
        </w:rPr>
        <w:t>considerando os princípios do informalismo e da elasticidade que deve reger as relações empresariais e acompanhando</w:t>
      </w:r>
      <w:r w:rsidR="00703FD6" w:rsidRPr="00B600AD">
        <w:rPr>
          <w:rFonts w:ascii="Times New Roman" w:hAnsi="Times New Roman" w:cs="Times New Roman"/>
          <w:bCs/>
          <w:color w:val="000000" w:themeColor="text1"/>
        </w:rPr>
        <w:t xml:space="preserve"> os entendimentos de que há um verdadeiro esgotamento das estratégias tradicionais de desenvolvimento econômico e que a economia maranhense ainda é primária</w:t>
      </w:r>
      <w:r w:rsidR="00CE630A" w:rsidRPr="00B600AD">
        <w:rPr>
          <w:rFonts w:ascii="Times New Roman" w:hAnsi="Times New Roman" w:cs="Times New Roman"/>
          <w:bCs/>
          <w:color w:val="000000" w:themeColor="text1"/>
        </w:rPr>
        <w:t>, no sentido de ser, o Estado</w:t>
      </w:r>
      <w:r w:rsidR="00F57F23" w:rsidRPr="00B600AD">
        <w:rPr>
          <w:rFonts w:ascii="Times New Roman" w:hAnsi="Times New Roman" w:cs="Times New Roman"/>
          <w:bCs/>
          <w:color w:val="000000" w:themeColor="text1"/>
        </w:rPr>
        <w:t xml:space="preserve"> do Maranhão</w:t>
      </w:r>
      <w:r w:rsidR="00CE630A" w:rsidRPr="00B600AD">
        <w:rPr>
          <w:rFonts w:ascii="Times New Roman" w:hAnsi="Times New Roman" w:cs="Times New Roman"/>
          <w:bCs/>
          <w:color w:val="000000" w:themeColor="text1"/>
        </w:rPr>
        <w:t>,</w:t>
      </w:r>
      <w:r w:rsidR="00703FD6" w:rsidRPr="00B600AD">
        <w:rPr>
          <w:rFonts w:ascii="Times New Roman" w:hAnsi="Times New Roman" w:cs="Times New Roman"/>
          <w:bCs/>
          <w:color w:val="000000" w:themeColor="text1"/>
        </w:rPr>
        <w:t xml:space="preserve"> exporta</w:t>
      </w:r>
      <w:r w:rsidR="00CE630A" w:rsidRPr="00B600AD">
        <w:rPr>
          <w:rFonts w:ascii="Times New Roman" w:hAnsi="Times New Roman" w:cs="Times New Roman"/>
          <w:bCs/>
          <w:color w:val="000000" w:themeColor="text1"/>
        </w:rPr>
        <w:t>dor</w:t>
      </w:r>
      <w:r w:rsidR="00703FD6" w:rsidRPr="00B600A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E630A" w:rsidRPr="00B600AD">
        <w:rPr>
          <w:rFonts w:ascii="Times New Roman" w:hAnsi="Times New Roman" w:cs="Times New Roman"/>
          <w:bCs/>
          <w:color w:val="000000" w:themeColor="text1"/>
        </w:rPr>
        <w:t xml:space="preserve">de commodities agrícolas e </w:t>
      </w:r>
      <w:r w:rsidR="00703FD6" w:rsidRPr="00B600A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E630A" w:rsidRPr="00B600AD">
        <w:rPr>
          <w:rFonts w:ascii="Times New Roman" w:hAnsi="Times New Roman" w:cs="Times New Roman"/>
          <w:bCs/>
          <w:color w:val="000000" w:themeColor="text1"/>
        </w:rPr>
        <w:t>minerais, necessitando de inovação no setor</w:t>
      </w:r>
      <w:r w:rsidR="003554A2" w:rsidRPr="00B600AD">
        <w:rPr>
          <w:rFonts w:ascii="Times New Roman" w:hAnsi="Times New Roman" w:cs="Times New Roman"/>
          <w:bCs/>
          <w:color w:val="000000" w:themeColor="text1"/>
        </w:rPr>
        <w:t>.</w:t>
      </w:r>
    </w:p>
    <w:p w14:paraId="5F72BE10" w14:textId="3F8AE83B" w:rsidR="001F1651" w:rsidRDefault="008A10A0" w:rsidP="001F1651">
      <w:pPr>
        <w:spacing w:line="360" w:lineRule="auto"/>
        <w:ind w:firstLine="22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Cs/>
          <w:color w:val="000000" w:themeColor="text1"/>
        </w:rPr>
        <w:t xml:space="preserve">As </w:t>
      </w:r>
      <w:r w:rsidRPr="00B600AD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Pr="00B600AD">
        <w:rPr>
          <w:rFonts w:ascii="Times New Roman" w:hAnsi="Times New Roman" w:cs="Times New Roman"/>
          <w:bCs/>
          <w:color w:val="000000" w:themeColor="text1"/>
        </w:rPr>
        <w:t xml:space="preserve">  são uma tendência de empreendedorismo que cresce em uma velocidade cada vez maior</w:t>
      </w:r>
      <w:r w:rsidR="00031769" w:rsidRPr="00B600AD">
        <w:rPr>
          <w:rFonts w:ascii="Times New Roman" w:hAnsi="Times New Roman" w:cs="Times New Roman"/>
          <w:bCs/>
          <w:color w:val="000000" w:themeColor="text1"/>
        </w:rPr>
        <w:t>, por isso, o projeto</w:t>
      </w:r>
      <w:r w:rsidR="005B1B52" w:rsidRPr="00B600AD">
        <w:rPr>
          <w:rFonts w:ascii="Times New Roman" w:hAnsi="Times New Roman" w:cs="Times New Roman"/>
          <w:bCs/>
          <w:color w:val="000000" w:themeColor="text1"/>
        </w:rPr>
        <w:t xml:space="preserve"> de lei está alicerçado em um objetivo geral e quatro objetivos específicos</w:t>
      </w:r>
      <w:r w:rsidR="001F1651" w:rsidRPr="00B600AD">
        <w:rPr>
          <w:rFonts w:ascii="Times New Roman" w:hAnsi="Times New Roman" w:cs="Times New Roman"/>
          <w:bCs/>
          <w:color w:val="000000" w:themeColor="text1"/>
        </w:rPr>
        <w:t xml:space="preserve"> relacionados com cada artigo do diploma normativo</w:t>
      </w:r>
      <w:r w:rsidR="005B1B52" w:rsidRPr="00B600AD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031769" w:rsidRPr="00B600AD">
        <w:rPr>
          <w:rFonts w:ascii="Times New Roman" w:hAnsi="Times New Roman" w:cs="Times New Roman"/>
          <w:bCs/>
          <w:color w:val="000000" w:themeColor="text1"/>
        </w:rPr>
        <w:t xml:space="preserve">a) </w:t>
      </w:r>
      <w:r w:rsidR="005B1B52" w:rsidRPr="00B600AD">
        <w:rPr>
          <w:rFonts w:ascii="Times New Roman" w:hAnsi="Times New Roman" w:cs="Times New Roman"/>
          <w:b/>
          <w:bCs/>
          <w:color w:val="000000" w:themeColor="text1"/>
        </w:rPr>
        <w:t>objetivo geral</w:t>
      </w:r>
      <w:r w:rsidR="005B1B52" w:rsidRPr="00B600AD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031769" w:rsidRPr="00B600AD">
        <w:rPr>
          <w:rFonts w:ascii="Times New Roman" w:hAnsi="Times New Roman" w:cs="Times New Roman"/>
          <w:bCs/>
          <w:color w:val="000000" w:themeColor="text1"/>
        </w:rPr>
        <w:t xml:space="preserve">I) </w:t>
      </w:r>
      <w:r w:rsidR="005B1B52" w:rsidRPr="00B600AD">
        <w:rPr>
          <w:rFonts w:ascii="Times New Roman" w:hAnsi="Times New Roman" w:cs="Times New Roman"/>
          <w:bCs/>
          <w:color w:val="000000" w:themeColor="text1"/>
        </w:rPr>
        <w:t>gerar emprego e renda</w:t>
      </w:r>
      <w:r w:rsidR="00031769" w:rsidRPr="00B600AD">
        <w:rPr>
          <w:rFonts w:ascii="Times New Roman" w:hAnsi="Times New Roman" w:cs="Times New Roman"/>
          <w:bCs/>
          <w:color w:val="000000" w:themeColor="text1"/>
        </w:rPr>
        <w:t xml:space="preserve"> atraindo investimentos que estimulem o crescimento socioeconômico do Maranhão; b) </w:t>
      </w:r>
      <w:r w:rsidR="00031769" w:rsidRPr="00B600AD">
        <w:rPr>
          <w:rFonts w:ascii="Times New Roman" w:hAnsi="Times New Roman" w:cs="Times New Roman"/>
          <w:b/>
          <w:bCs/>
          <w:color w:val="000000" w:themeColor="text1"/>
        </w:rPr>
        <w:t>objetivos específicos</w:t>
      </w:r>
      <w:r w:rsidR="00031769" w:rsidRPr="00B600AD">
        <w:rPr>
          <w:rFonts w:ascii="Times New Roman" w:hAnsi="Times New Roman" w:cs="Times New Roman"/>
          <w:bCs/>
          <w:color w:val="000000" w:themeColor="text1"/>
        </w:rPr>
        <w:t xml:space="preserve">: I) desburocratizar a entrada e saídas das </w:t>
      </w:r>
      <w:r w:rsidR="00031769" w:rsidRPr="00B600AD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031769" w:rsidRPr="00B600AD">
        <w:rPr>
          <w:rFonts w:ascii="Times New Roman" w:hAnsi="Times New Roman" w:cs="Times New Roman"/>
          <w:bCs/>
          <w:color w:val="000000" w:themeColor="text1"/>
        </w:rPr>
        <w:t xml:space="preserve"> no mercado, criando processos simples e ágeis para abertura e encerramento dessas empresas</w:t>
      </w:r>
      <w:r w:rsidR="001F1651" w:rsidRPr="00B600AD">
        <w:rPr>
          <w:rFonts w:ascii="Times New Roman" w:hAnsi="Times New Roman" w:cs="Times New Roman"/>
          <w:bCs/>
          <w:color w:val="000000" w:themeColor="text1"/>
        </w:rPr>
        <w:t xml:space="preserve"> (</w:t>
      </w:r>
      <w:proofErr w:type="spellStart"/>
      <w:r w:rsidR="001F1651" w:rsidRPr="00B600AD">
        <w:rPr>
          <w:rFonts w:ascii="Times New Roman" w:hAnsi="Times New Roman" w:cs="Times New Roman"/>
          <w:bCs/>
          <w:color w:val="000000" w:themeColor="text1"/>
        </w:rPr>
        <w:t>art</w:t>
      </w:r>
      <w:r w:rsidR="00296CDF" w:rsidRPr="00B600AD">
        <w:rPr>
          <w:rFonts w:ascii="Times New Roman" w:hAnsi="Times New Roman" w:cs="Times New Roman"/>
          <w:bCs/>
          <w:color w:val="000000" w:themeColor="text1"/>
        </w:rPr>
        <w:t>s</w:t>
      </w:r>
      <w:proofErr w:type="spellEnd"/>
      <w:r w:rsidR="001F1651" w:rsidRPr="00B600AD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96CDF" w:rsidRPr="00B600AD">
        <w:rPr>
          <w:rFonts w:ascii="Times New Roman" w:hAnsi="Times New Roman" w:cs="Times New Roman"/>
          <w:bCs/>
          <w:color w:val="000000" w:themeColor="text1"/>
        </w:rPr>
        <w:t>3º e 4</w:t>
      </w:r>
      <w:r w:rsidR="001F1651" w:rsidRPr="00B600AD">
        <w:rPr>
          <w:rFonts w:ascii="Times New Roman" w:hAnsi="Times New Roman" w:cs="Times New Roman"/>
          <w:bCs/>
          <w:color w:val="000000" w:themeColor="text1"/>
        </w:rPr>
        <w:t>º)</w:t>
      </w:r>
      <w:r w:rsidR="00031769" w:rsidRPr="00B600AD">
        <w:rPr>
          <w:rFonts w:ascii="Times New Roman" w:hAnsi="Times New Roman" w:cs="Times New Roman"/>
          <w:bCs/>
          <w:color w:val="000000" w:themeColor="text1"/>
        </w:rPr>
        <w:t xml:space="preserve">; </w:t>
      </w:r>
      <w:r w:rsidR="001F1651" w:rsidRPr="00B600AD">
        <w:rPr>
          <w:rFonts w:ascii="Times New Roman" w:hAnsi="Times New Roman" w:cs="Times New Roman"/>
          <w:bCs/>
          <w:color w:val="000000" w:themeColor="text1"/>
        </w:rPr>
        <w:t xml:space="preserve">II) oferecer apoio técnico e financeiro às </w:t>
      </w:r>
      <w:r w:rsidR="001F1651" w:rsidRPr="00B600AD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1F1651" w:rsidRPr="00B600AD">
        <w:rPr>
          <w:rFonts w:ascii="Times New Roman" w:hAnsi="Times New Roman" w:cs="Times New Roman"/>
          <w:bCs/>
          <w:color w:val="000000" w:themeColor="text1"/>
        </w:rPr>
        <w:t xml:space="preserve"> em processo de formação para redução das desigualdades regionais (</w:t>
      </w:r>
      <w:proofErr w:type="spellStart"/>
      <w:r w:rsidR="001F1651" w:rsidRPr="00B600AD">
        <w:rPr>
          <w:rFonts w:ascii="Times New Roman" w:hAnsi="Times New Roman" w:cs="Times New Roman"/>
          <w:bCs/>
          <w:color w:val="000000" w:themeColor="text1"/>
        </w:rPr>
        <w:t>arts</w:t>
      </w:r>
      <w:proofErr w:type="spellEnd"/>
      <w:r w:rsidR="001F1651" w:rsidRPr="00B600AD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96CDF" w:rsidRPr="00B600AD">
        <w:rPr>
          <w:rFonts w:ascii="Times New Roman" w:hAnsi="Times New Roman" w:cs="Times New Roman"/>
          <w:bCs/>
          <w:color w:val="000000" w:themeColor="text1"/>
        </w:rPr>
        <w:t>5</w:t>
      </w:r>
      <w:r w:rsidR="001F1651" w:rsidRPr="00B600AD">
        <w:rPr>
          <w:rFonts w:ascii="Times New Roman" w:hAnsi="Times New Roman" w:cs="Times New Roman"/>
          <w:bCs/>
          <w:color w:val="000000" w:themeColor="text1"/>
        </w:rPr>
        <w:t xml:space="preserve">º e </w:t>
      </w:r>
      <w:r w:rsidR="00296CDF" w:rsidRPr="00B600AD">
        <w:rPr>
          <w:rFonts w:ascii="Times New Roman" w:hAnsi="Times New Roman" w:cs="Times New Roman"/>
          <w:bCs/>
          <w:color w:val="000000" w:themeColor="text1"/>
        </w:rPr>
        <w:t>6</w:t>
      </w:r>
      <w:r w:rsidR="001F1651" w:rsidRPr="00B600AD">
        <w:rPr>
          <w:rFonts w:ascii="Times New Roman" w:hAnsi="Times New Roman" w:cs="Times New Roman"/>
          <w:bCs/>
          <w:color w:val="000000" w:themeColor="text1"/>
        </w:rPr>
        <w:t xml:space="preserve">º); III) promover o desenvolvimento das </w:t>
      </w:r>
      <w:r w:rsidR="001F1651" w:rsidRPr="00B600AD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1F1651" w:rsidRPr="00B600AD">
        <w:rPr>
          <w:rFonts w:ascii="Times New Roman" w:hAnsi="Times New Roman" w:cs="Times New Roman"/>
          <w:bCs/>
          <w:color w:val="000000" w:themeColor="text1"/>
        </w:rPr>
        <w:t xml:space="preserve"> maranhenses e fomentar uma cultura de empreendedorismo no Estado (</w:t>
      </w:r>
      <w:proofErr w:type="spellStart"/>
      <w:r w:rsidR="001F1651" w:rsidRPr="00B600AD">
        <w:rPr>
          <w:rFonts w:ascii="Times New Roman" w:hAnsi="Times New Roman" w:cs="Times New Roman"/>
          <w:bCs/>
          <w:color w:val="000000" w:themeColor="text1"/>
        </w:rPr>
        <w:t>arts</w:t>
      </w:r>
      <w:proofErr w:type="spellEnd"/>
      <w:r w:rsidR="001F1651" w:rsidRPr="00B600AD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96CDF" w:rsidRPr="00B600AD">
        <w:rPr>
          <w:rFonts w:ascii="Times New Roman" w:hAnsi="Times New Roman" w:cs="Times New Roman"/>
          <w:bCs/>
          <w:color w:val="000000" w:themeColor="text1"/>
        </w:rPr>
        <w:t>8º</w:t>
      </w:r>
      <w:r w:rsidR="00242513">
        <w:rPr>
          <w:rFonts w:ascii="Times New Roman" w:hAnsi="Times New Roman" w:cs="Times New Roman"/>
          <w:bCs/>
          <w:color w:val="000000" w:themeColor="text1"/>
        </w:rPr>
        <w:t xml:space="preserve"> e 9º</w:t>
      </w:r>
      <w:r w:rsidR="001F1651" w:rsidRPr="00B600AD">
        <w:rPr>
          <w:rFonts w:ascii="Times New Roman" w:hAnsi="Times New Roman" w:cs="Times New Roman"/>
          <w:bCs/>
          <w:color w:val="000000" w:themeColor="text1"/>
        </w:rPr>
        <w:t>)</w:t>
      </w:r>
      <w:r w:rsidR="00DE0EB7" w:rsidRPr="00B600AD">
        <w:rPr>
          <w:rFonts w:ascii="Times New Roman" w:hAnsi="Times New Roman" w:cs="Times New Roman"/>
          <w:bCs/>
          <w:color w:val="000000" w:themeColor="text1"/>
        </w:rPr>
        <w:t xml:space="preserve"> e</w:t>
      </w:r>
      <w:r w:rsidR="001F1651" w:rsidRPr="00B600AD">
        <w:rPr>
          <w:rFonts w:ascii="Times New Roman" w:hAnsi="Times New Roman" w:cs="Times New Roman"/>
          <w:bCs/>
          <w:color w:val="000000" w:themeColor="text1"/>
        </w:rPr>
        <w:t>;</w:t>
      </w:r>
      <w:r w:rsidR="00DE0EB7" w:rsidRPr="00B600AD">
        <w:rPr>
          <w:rFonts w:ascii="Times New Roman" w:hAnsi="Times New Roman" w:cs="Times New Roman"/>
          <w:bCs/>
          <w:color w:val="000000" w:themeColor="text1"/>
        </w:rPr>
        <w:t xml:space="preserve"> IV) fomentar parcerias entre instituições de ensino superior no Maranhão e as empresas privadas, aliando conhecimento científico ao pragmatismo (</w:t>
      </w:r>
      <w:proofErr w:type="spellStart"/>
      <w:r w:rsidR="00DE0EB7" w:rsidRPr="00B600AD">
        <w:rPr>
          <w:rFonts w:ascii="Times New Roman" w:hAnsi="Times New Roman" w:cs="Times New Roman"/>
          <w:bCs/>
          <w:color w:val="000000" w:themeColor="text1"/>
        </w:rPr>
        <w:t>arts</w:t>
      </w:r>
      <w:proofErr w:type="spellEnd"/>
      <w:r w:rsidR="00DE0EB7" w:rsidRPr="00B600AD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42513">
        <w:rPr>
          <w:rFonts w:ascii="Times New Roman" w:hAnsi="Times New Roman" w:cs="Times New Roman"/>
          <w:bCs/>
          <w:color w:val="000000" w:themeColor="text1"/>
        </w:rPr>
        <w:t>7</w:t>
      </w:r>
      <w:r w:rsidR="00DE0EB7" w:rsidRPr="00B600AD">
        <w:rPr>
          <w:rFonts w:ascii="Times New Roman" w:hAnsi="Times New Roman" w:cs="Times New Roman"/>
          <w:bCs/>
          <w:color w:val="000000" w:themeColor="text1"/>
        </w:rPr>
        <w:t>º</w:t>
      </w:r>
      <w:r w:rsidR="009724F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724FD" w:rsidRPr="0006100C">
        <w:rPr>
          <w:rFonts w:ascii="Times New Roman" w:hAnsi="Times New Roman" w:cs="Times New Roman"/>
          <w:bCs/>
          <w:color w:val="000000" w:themeColor="text1"/>
        </w:rPr>
        <w:t>e 10</w:t>
      </w:r>
      <w:r w:rsidR="00DE0EB7" w:rsidRPr="00B600AD">
        <w:rPr>
          <w:rFonts w:ascii="Times New Roman" w:hAnsi="Times New Roman" w:cs="Times New Roman"/>
          <w:bCs/>
          <w:color w:val="000000" w:themeColor="text1"/>
        </w:rPr>
        <w:t>).</w:t>
      </w:r>
    </w:p>
    <w:p w14:paraId="4EFC038A" w14:textId="3AB1CCC8" w:rsidR="00331B41" w:rsidRPr="000704B7" w:rsidRDefault="00331B41" w:rsidP="00331B41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704B7">
        <w:rPr>
          <w:rFonts w:ascii="Times New Roman" w:hAnsi="Times New Roman" w:cs="Times New Roman"/>
          <w:bCs/>
          <w:color w:val="000000" w:themeColor="text1"/>
        </w:rPr>
        <w:t xml:space="preserve">Dois dispositivos, em especial, merecem maiores esclarecimentos: </w:t>
      </w:r>
    </w:p>
    <w:p w14:paraId="01F9502E" w14:textId="4C519634" w:rsidR="00331B41" w:rsidRPr="000704B7" w:rsidRDefault="00331B41" w:rsidP="00331B41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704B7">
        <w:rPr>
          <w:rFonts w:ascii="Times New Roman" w:hAnsi="Times New Roman" w:cs="Times New Roman"/>
          <w:bCs/>
          <w:color w:val="000000" w:themeColor="text1"/>
        </w:rPr>
        <w:t>a)</w:t>
      </w:r>
      <w:r w:rsidRPr="000704B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3388F" w:rsidRPr="000704B7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0704B7">
        <w:rPr>
          <w:rFonts w:ascii="Times New Roman" w:hAnsi="Times New Roman" w:cs="Times New Roman"/>
          <w:b/>
          <w:bCs/>
          <w:color w:val="000000" w:themeColor="text1"/>
        </w:rPr>
        <w:t>rt. 5º, parágrafo único</w:t>
      </w:r>
      <w:r w:rsidRPr="000704B7">
        <w:rPr>
          <w:rFonts w:ascii="Times New Roman" w:hAnsi="Times New Roman" w:cs="Times New Roman"/>
          <w:bCs/>
          <w:color w:val="000000" w:themeColor="text1"/>
        </w:rPr>
        <w:t>, dispondo que “</w:t>
      </w:r>
      <w:r w:rsidRPr="000704B7">
        <w:rPr>
          <w:rFonts w:ascii="Times New Roman" w:hAnsi="Times New Roman" w:cs="Times New Roman"/>
          <w:bCs/>
          <w:i/>
          <w:color w:val="000000" w:themeColor="text1"/>
        </w:rPr>
        <w:t>as instituições financeiras as quais se refere o caput desse artigo devem ser prioritariamente públicas, especialmente às que visem o desenvolvimento regional, desde que ofereçam as melhores condições aos empreendedores</w:t>
      </w:r>
      <w:r w:rsidRPr="000704B7">
        <w:rPr>
          <w:rFonts w:ascii="Times New Roman" w:hAnsi="Times New Roman" w:cs="Times New Roman"/>
          <w:bCs/>
          <w:color w:val="000000" w:themeColor="text1"/>
        </w:rPr>
        <w:t>”, não se está restringindo as possibilidades dos empreendedores, pois não há previsão de que os procedimentos de crédito devem ser fei</w:t>
      </w:r>
      <w:r w:rsidR="00D3388F" w:rsidRPr="000704B7">
        <w:rPr>
          <w:rFonts w:ascii="Times New Roman" w:hAnsi="Times New Roman" w:cs="Times New Roman"/>
          <w:bCs/>
          <w:color w:val="000000" w:themeColor="text1"/>
        </w:rPr>
        <w:t>t</w:t>
      </w:r>
      <w:r w:rsidRPr="000704B7">
        <w:rPr>
          <w:rFonts w:ascii="Times New Roman" w:hAnsi="Times New Roman" w:cs="Times New Roman"/>
          <w:bCs/>
          <w:color w:val="000000" w:themeColor="text1"/>
        </w:rPr>
        <w:t xml:space="preserve">os exclusivamente com instituições públicas, mas </w:t>
      </w:r>
      <w:r w:rsidR="00D3388F" w:rsidRPr="000704B7">
        <w:rPr>
          <w:rFonts w:ascii="Times New Roman" w:hAnsi="Times New Roman" w:cs="Times New Roman"/>
          <w:bCs/>
          <w:color w:val="000000" w:themeColor="text1"/>
        </w:rPr>
        <w:t xml:space="preserve">somente </w:t>
      </w:r>
      <w:r w:rsidRPr="000704B7">
        <w:rPr>
          <w:rFonts w:ascii="Times New Roman" w:hAnsi="Times New Roman" w:cs="Times New Roman"/>
          <w:bCs/>
          <w:color w:val="000000" w:themeColor="text1"/>
        </w:rPr>
        <w:t>s</w:t>
      </w:r>
      <w:r w:rsidR="00D3388F" w:rsidRPr="000704B7">
        <w:rPr>
          <w:rFonts w:ascii="Times New Roman" w:hAnsi="Times New Roman" w:cs="Times New Roman"/>
          <w:bCs/>
          <w:color w:val="000000" w:themeColor="text1"/>
        </w:rPr>
        <w:t>e elas oferecerem melhores condições devem ser priorizadas</w:t>
      </w:r>
      <w:r w:rsidR="00290E7B" w:rsidRPr="000704B7">
        <w:rPr>
          <w:rFonts w:ascii="Times New Roman" w:hAnsi="Times New Roman" w:cs="Times New Roman"/>
          <w:bCs/>
          <w:color w:val="000000" w:themeColor="text1"/>
        </w:rPr>
        <w:t xml:space="preserve">, em especial se visarem o desenvolvimento regional, somando esforços com as diretrizes estabelecidas pelo Fórum dos Governadores do Nordeste em desenvolver a região. </w:t>
      </w:r>
    </w:p>
    <w:p w14:paraId="4EB50621" w14:textId="4FFC51C6" w:rsidR="00D3388F" w:rsidRPr="000704B7" w:rsidRDefault="00D3388F" w:rsidP="00B34985">
      <w:pPr>
        <w:spacing w:after="24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704B7">
        <w:rPr>
          <w:rFonts w:ascii="Times New Roman" w:hAnsi="Times New Roman" w:cs="Times New Roman"/>
          <w:bCs/>
          <w:color w:val="000000" w:themeColor="text1"/>
        </w:rPr>
        <w:t xml:space="preserve">b) </w:t>
      </w:r>
      <w:r w:rsidR="00290E7B" w:rsidRPr="000704B7">
        <w:rPr>
          <w:rFonts w:ascii="Times New Roman" w:hAnsi="Times New Roman" w:cs="Times New Roman"/>
          <w:b/>
          <w:bCs/>
          <w:color w:val="000000" w:themeColor="text1"/>
        </w:rPr>
        <w:t>art. 8º</w:t>
      </w:r>
      <w:r w:rsidR="0025193A" w:rsidRPr="000704B7">
        <w:rPr>
          <w:rFonts w:ascii="Times New Roman" w:hAnsi="Times New Roman" w:cs="Times New Roman"/>
          <w:bCs/>
          <w:color w:val="000000" w:themeColor="text1"/>
        </w:rPr>
        <w:t>, estabelecendo a possibilidade de que, “</w:t>
      </w:r>
      <w:r w:rsidR="0025193A" w:rsidRPr="000704B7">
        <w:rPr>
          <w:rFonts w:ascii="Times New Roman" w:hAnsi="Times New Roman" w:cs="Times New Roman"/>
          <w:bCs/>
          <w:i/>
          <w:color w:val="000000" w:themeColor="text1"/>
        </w:rPr>
        <w:t>n</w:t>
      </w:r>
      <w:r w:rsidR="00290E7B" w:rsidRPr="000704B7">
        <w:rPr>
          <w:rFonts w:ascii="Times New Roman" w:hAnsi="Times New Roman" w:cs="Times New Roman"/>
          <w:bCs/>
          <w:i/>
          <w:color w:val="000000" w:themeColor="text1"/>
        </w:rPr>
        <w:t>os procedimentos licitatórios realizados pelo Poder Público estadual, as startups maranhenses em processo de consolidação poderão ser contempladas pelas disposições referentes às microempresas e empresas de pequeno porte previstas na Lei 8.666/1993</w:t>
      </w:r>
      <w:r w:rsidR="0025193A" w:rsidRPr="000704B7">
        <w:rPr>
          <w:rFonts w:ascii="Times New Roman" w:hAnsi="Times New Roman" w:cs="Times New Roman"/>
          <w:bCs/>
          <w:i/>
          <w:color w:val="000000" w:themeColor="text1"/>
        </w:rPr>
        <w:t xml:space="preserve">”, </w:t>
      </w:r>
      <w:r w:rsidR="0025193A" w:rsidRPr="000704B7">
        <w:rPr>
          <w:rFonts w:ascii="Times New Roman" w:hAnsi="Times New Roman" w:cs="Times New Roman"/>
          <w:bCs/>
          <w:color w:val="000000" w:themeColor="text1"/>
        </w:rPr>
        <w:t>em virtude da previsão constitucional (</w:t>
      </w:r>
      <w:proofErr w:type="spellStart"/>
      <w:r w:rsidR="0025193A" w:rsidRPr="000704B7">
        <w:rPr>
          <w:rFonts w:ascii="Times New Roman" w:hAnsi="Times New Roman" w:cs="Times New Roman"/>
          <w:bCs/>
          <w:color w:val="000000" w:themeColor="text1"/>
        </w:rPr>
        <w:t>arts</w:t>
      </w:r>
      <w:proofErr w:type="spellEnd"/>
      <w:r w:rsidR="0025193A" w:rsidRPr="000704B7">
        <w:rPr>
          <w:rFonts w:ascii="Times New Roman" w:hAnsi="Times New Roman" w:cs="Times New Roman"/>
          <w:bCs/>
          <w:color w:val="000000" w:themeColor="text1"/>
        </w:rPr>
        <w:t xml:space="preserve">. 22 e 24, § 2º da Constituição da República) para legislar de forma suplementar sobre licitações, bem como o entendimento do Supremo Tribunal Federal consolidado no julgamento da ADI 3.735, </w:t>
      </w:r>
      <w:r w:rsidR="00B34985" w:rsidRPr="000704B7">
        <w:rPr>
          <w:rFonts w:ascii="Times New Roman" w:hAnsi="Times New Roman" w:cs="Times New Roman"/>
          <w:bCs/>
          <w:color w:val="000000" w:themeColor="text1"/>
        </w:rPr>
        <w:t>que assim firmou-se:</w:t>
      </w:r>
    </w:p>
    <w:p w14:paraId="1DDA01FB" w14:textId="36C109CF" w:rsidR="00B34985" w:rsidRPr="000704B7" w:rsidRDefault="00B34985" w:rsidP="00B34985">
      <w:pPr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04B7">
        <w:rPr>
          <w:rFonts w:ascii="Times New Roman" w:hAnsi="Times New Roman" w:cs="Times New Roman"/>
          <w:sz w:val="20"/>
          <w:szCs w:val="20"/>
        </w:rPr>
        <w:t xml:space="preserve">CONSTITUCIONAL E ADMINISTRATIVO. LEI 3.041/05, DO ESTADO DO MATO GROSSO DO SUL. LICITAÇÕES E CONTRATAÇÕES COM O PODER PÚBLICO. DOCUMENTOS EXIGIDOS PARA HABILITAÇÃO. CERTIDÃO NEGATIVA DE VIOLAÇÃO A DIREITOS DO CONSUMIDOR. DISPOSIÇÃO COM SENTIDO AMPLO, NÃO VINCULADA A QUALQUER ESPECIFICIDADE. INCONSTITUCIONALIDADE FORMAL, POR INVASÃO DA COMPETÊNCIA PRIVATIVA DA UNIÃO PARA LEGISLAR SOBRE A MATÉRIA (ART. 22, INCISO XXVII, DA CF). </w:t>
      </w:r>
      <w:r w:rsidRPr="000704B7">
        <w:rPr>
          <w:rFonts w:ascii="Times New Roman" w:hAnsi="Times New Roman" w:cs="Times New Roman"/>
          <w:b/>
          <w:sz w:val="20"/>
          <w:szCs w:val="20"/>
        </w:rPr>
        <w:t>1. A igualdade de condições dos concorrentes em licitações, embora seja enaltecida pela Constituição (art. 37, XXI), pode ser relativizada por duas vias: (a) pela lei, mediante o estabelecimento de condições de diferenciação exigíveis em abstrato</w:t>
      </w:r>
      <w:r w:rsidRPr="000704B7">
        <w:rPr>
          <w:rFonts w:ascii="Times New Roman" w:hAnsi="Times New Roman" w:cs="Times New Roman"/>
          <w:sz w:val="20"/>
          <w:szCs w:val="20"/>
        </w:rPr>
        <w:t xml:space="preserve">; e (b) pela autoridade responsável pela condução do processo licitatório, que poderá estabelecer elementos de distinção circunstanciais, de qualificação técnica e econômica, sempre vinculados à garantia de cumprimento de obrigações específicas. 2. Somente a lei federal poderá, em âmbito geral, estabelecer desequiparações entre os concorrentes e assim restringir o direito de participar de licitações em condições de igualdade. </w:t>
      </w:r>
      <w:r w:rsidRPr="000704B7">
        <w:rPr>
          <w:rFonts w:ascii="Times New Roman" w:hAnsi="Times New Roman" w:cs="Times New Roman"/>
          <w:b/>
          <w:sz w:val="20"/>
          <w:szCs w:val="20"/>
        </w:rPr>
        <w:t>Ao direito estadual (ou municipal) somente será legítimo inovar neste particular se tiver como objetivo estabelecer condições específicas, nomeadamente quando relacionadas a uma classe de objetos a serem contratados ou a peculiares circunstâncias de interesse local.</w:t>
      </w:r>
    </w:p>
    <w:p w14:paraId="26A21FEB" w14:textId="303A1F58" w:rsidR="00B34985" w:rsidRPr="000704B7" w:rsidRDefault="00B34985" w:rsidP="00B34985">
      <w:pPr>
        <w:spacing w:after="240"/>
        <w:ind w:left="2268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704B7">
        <w:rPr>
          <w:rFonts w:ascii="Times New Roman" w:hAnsi="Times New Roman" w:cs="Times New Roman"/>
          <w:sz w:val="20"/>
          <w:szCs w:val="20"/>
        </w:rPr>
        <w:t>[ADI 3.</w:t>
      </w:r>
      <w:r w:rsidRPr="000704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735, Rel. Ministro </w:t>
      </w:r>
      <w:proofErr w:type="spellStart"/>
      <w:r w:rsidRPr="000704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Teori</w:t>
      </w:r>
      <w:proofErr w:type="spellEnd"/>
      <w:r w:rsidRPr="000704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Zavascki, </w:t>
      </w:r>
      <w:proofErr w:type="gramStart"/>
      <w:r w:rsidRPr="000704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Pleno</w:t>
      </w:r>
      <w:proofErr w:type="gramEnd"/>
      <w:r w:rsidRPr="000704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08/09/2016]</w:t>
      </w:r>
    </w:p>
    <w:p w14:paraId="33FBC6BB" w14:textId="7F7E670E" w:rsidR="00B34985" w:rsidRDefault="00B34985" w:rsidP="001F1651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0704B7">
        <w:rPr>
          <w:rFonts w:ascii="Times New Roman" w:hAnsi="Times New Roman" w:cs="Times New Roman"/>
          <w:bCs/>
          <w:color w:val="000000" w:themeColor="text1"/>
        </w:rPr>
        <w:t xml:space="preserve">Considerando que nenhuma restrição está sendo feita, na verdade, </w:t>
      </w:r>
      <w:r w:rsidR="00F21E37" w:rsidRPr="000704B7">
        <w:rPr>
          <w:rFonts w:ascii="Times New Roman" w:hAnsi="Times New Roman" w:cs="Times New Roman"/>
          <w:bCs/>
          <w:color w:val="000000" w:themeColor="text1"/>
        </w:rPr>
        <w:t xml:space="preserve">dá-se a possibilidade de inclusão das </w:t>
      </w:r>
      <w:r w:rsidR="00F21E37" w:rsidRPr="000704B7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F21E37" w:rsidRPr="000704B7">
        <w:rPr>
          <w:rFonts w:ascii="Times New Roman" w:hAnsi="Times New Roman" w:cs="Times New Roman"/>
          <w:bCs/>
          <w:color w:val="000000" w:themeColor="text1"/>
        </w:rPr>
        <w:t xml:space="preserve"> em uma categoria empresarial, em razão de </w:t>
      </w:r>
      <w:r w:rsidR="00F21E37" w:rsidRPr="000704B7">
        <w:rPr>
          <w:rFonts w:ascii="Times New Roman" w:hAnsi="Times New Roman" w:cs="Times New Roman"/>
          <w:b/>
          <w:bCs/>
          <w:color w:val="000000" w:themeColor="text1"/>
        </w:rPr>
        <w:t>peculiares circunstâncias de interesse local</w:t>
      </w:r>
      <w:r w:rsidR="00F21E37" w:rsidRPr="000704B7">
        <w:rPr>
          <w:rFonts w:ascii="Times New Roman" w:hAnsi="Times New Roman" w:cs="Times New Roman"/>
          <w:bCs/>
          <w:color w:val="000000" w:themeColor="text1"/>
        </w:rPr>
        <w:t xml:space="preserve"> (incentivo a uma modalidade de empreendimento que enfrenta grandes dificuldades para se estabelecer no mercado - tornando-se uma questão de igualdade material - com a intenção de promover o desenvolvimento do Maranhão), como permitido pela jurisprudência do STF, não se vislumbra qualquer inconstitucionalidade. </w:t>
      </w:r>
      <w:r w:rsidR="00F21E3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0699F450" w14:textId="484CC0D2" w:rsidR="00D37A95" w:rsidRPr="00B600AD" w:rsidRDefault="008A10A0" w:rsidP="001F1651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Cs/>
          <w:color w:val="000000" w:themeColor="text1"/>
        </w:rPr>
        <w:t xml:space="preserve">Nesse sentido, há necessidade de apoio estadual para que </w:t>
      </w:r>
      <w:r w:rsidR="00F21E37">
        <w:rPr>
          <w:rFonts w:ascii="Times New Roman" w:hAnsi="Times New Roman" w:cs="Times New Roman"/>
          <w:bCs/>
          <w:color w:val="000000" w:themeColor="text1"/>
        </w:rPr>
        <w:t xml:space="preserve">as </w:t>
      </w:r>
      <w:r w:rsidR="00F21E37" w:rsidRPr="00F21E37">
        <w:rPr>
          <w:rFonts w:ascii="Times New Roman" w:hAnsi="Times New Roman" w:cs="Times New Roman"/>
          <w:bCs/>
          <w:i/>
          <w:color w:val="000000" w:themeColor="text1"/>
        </w:rPr>
        <w:t>startups</w:t>
      </w:r>
      <w:r w:rsidR="00031769" w:rsidRPr="00B600AD">
        <w:rPr>
          <w:rFonts w:ascii="Times New Roman" w:hAnsi="Times New Roman" w:cs="Times New Roman"/>
          <w:bCs/>
          <w:color w:val="000000" w:themeColor="text1"/>
        </w:rPr>
        <w:t xml:space="preserve"> possa</w:t>
      </w:r>
      <w:r w:rsidR="00F21E37">
        <w:rPr>
          <w:rFonts w:ascii="Times New Roman" w:hAnsi="Times New Roman" w:cs="Times New Roman"/>
          <w:bCs/>
          <w:color w:val="000000" w:themeColor="text1"/>
        </w:rPr>
        <w:t>m</w:t>
      </w:r>
      <w:r w:rsidR="00031769" w:rsidRPr="00B600AD">
        <w:rPr>
          <w:rFonts w:ascii="Times New Roman" w:hAnsi="Times New Roman" w:cs="Times New Roman"/>
          <w:bCs/>
          <w:color w:val="000000" w:themeColor="text1"/>
        </w:rPr>
        <w:t xml:space="preserve"> se desenvolver em plenitude</w:t>
      </w:r>
      <w:r w:rsidR="00F57F23" w:rsidRPr="00B600AD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F233E7" w:rsidRPr="00B600AD">
        <w:rPr>
          <w:rFonts w:ascii="Times New Roman" w:hAnsi="Times New Roman" w:cs="Times New Roman"/>
          <w:bCs/>
          <w:color w:val="000000" w:themeColor="text1"/>
        </w:rPr>
        <w:t>observando as limitações de competência para tratar da matéria impostas pela Constituição Federal</w:t>
      </w:r>
      <w:r w:rsidR="00031769" w:rsidRPr="00B600AD">
        <w:rPr>
          <w:rFonts w:ascii="Times New Roman" w:hAnsi="Times New Roman" w:cs="Times New Roman"/>
          <w:bCs/>
          <w:color w:val="000000" w:themeColor="text1"/>
        </w:rPr>
        <w:t>. R</w:t>
      </w:r>
      <w:r w:rsidR="00F233E7" w:rsidRPr="00B600AD">
        <w:rPr>
          <w:rFonts w:ascii="Times New Roman" w:hAnsi="Times New Roman" w:cs="Times New Roman"/>
          <w:bCs/>
          <w:color w:val="000000" w:themeColor="text1"/>
        </w:rPr>
        <w:t xml:space="preserve">essalte-se que não se trata de legislação sobre Direito Comercial e por isso defende-se a </w:t>
      </w:r>
      <w:r w:rsidR="00D37A95" w:rsidRPr="00B600AD">
        <w:rPr>
          <w:rFonts w:ascii="Times New Roman" w:hAnsi="Times New Roman" w:cs="Times New Roman"/>
        </w:rPr>
        <w:t>constitucional</w:t>
      </w:r>
      <w:r w:rsidR="00F233E7" w:rsidRPr="00B600AD">
        <w:rPr>
          <w:rFonts w:ascii="Times New Roman" w:hAnsi="Times New Roman" w:cs="Times New Roman"/>
        </w:rPr>
        <w:t>idade</w:t>
      </w:r>
      <w:r w:rsidR="00D37A95" w:rsidRPr="00B600AD">
        <w:rPr>
          <w:rFonts w:ascii="Times New Roman" w:hAnsi="Times New Roman" w:cs="Times New Roman"/>
        </w:rPr>
        <w:t xml:space="preserve"> formal</w:t>
      </w:r>
      <w:r w:rsidR="00F233E7" w:rsidRPr="00B600AD">
        <w:rPr>
          <w:rFonts w:ascii="Times New Roman" w:hAnsi="Times New Roman" w:cs="Times New Roman"/>
        </w:rPr>
        <w:t xml:space="preserve"> deste Projeto de lei</w:t>
      </w:r>
      <w:r w:rsidR="00D37A95" w:rsidRPr="00B600AD">
        <w:rPr>
          <w:rFonts w:ascii="Times New Roman" w:hAnsi="Times New Roman" w:cs="Times New Roman"/>
        </w:rPr>
        <w:t>,</w:t>
      </w:r>
      <w:r w:rsidR="00F233E7" w:rsidRPr="00B600AD">
        <w:rPr>
          <w:rFonts w:ascii="Times New Roman" w:hAnsi="Times New Roman" w:cs="Times New Roman"/>
        </w:rPr>
        <w:t xml:space="preserve"> que dá</w:t>
      </w:r>
      <w:r w:rsidR="003554A2" w:rsidRPr="00B600AD">
        <w:rPr>
          <w:rFonts w:ascii="Times New Roman" w:hAnsi="Times New Roman" w:cs="Times New Roman"/>
        </w:rPr>
        <w:t xml:space="preserve"> </w:t>
      </w:r>
      <w:r w:rsidR="00F57F23" w:rsidRPr="00B600AD">
        <w:rPr>
          <w:rFonts w:ascii="Times New Roman" w:hAnsi="Times New Roman" w:cs="Times New Roman"/>
        </w:rPr>
        <w:t>cumprimento</w:t>
      </w:r>
      <w:r w:rsidR="00D37A95" w:rsidRPr="00B600AD">
        <w:rPr>
          <w:rFonts w:ascii="Times New Roman" w:hAnsi="Times New Roman" w:cs="Times New Roman"/>
        </w:rPr>
        <w:t xml:space="preserve"> ao </w:t>
      </w:r>
      <w:r w:rsidR="00D37A95" w:rsidRPr="00B600AD">
        <w:rPr>
          <w:rFonts w:ascii="Times New Roman" w:hAnsi="Times New Roman" w:cs="Times New Roman"/>
          <w:b/>
        </w:rPr>
        <w:t>art. 23, V</w:t>
      </w:r>
      <w:r w:rsidR="00D37A95" w:rsidRPr="00B600AD">
        <w:rPr>
          <w:rFonts w:ascii="Times New Roman" w:hAnsi="Times New Roman" w:cs="Times New Roman"/>
        </w:rPr>
        <w:t xml:space="preserve">, que aduz ser de competência comum entre a União, Estados, Distrito Federal e Municípios proporcionar meios de acesso à ciência, tecnologia, pesquisa e inovação, bem como os </w:t>
      </w:r>
      <w:r w:rsidR="00D37A95" w:rsidRPr="00B600AD">
        <w:rPr>
          <w:rFonts w:ascii="Times New Roman" w:hAnsi="Times New Roman" w:cs="Times New Roman"/>
          <w:b/>
        </w:rPr>
        <w:t>art. 24, IX</w:t>
      </w:r>
      <w:r w:rsidR="00D37A95" w:rsidRPr="00B600AD">
        <w:rPr>
          <w:rFonts w:ascii="Times New Roman" w:hAnsi="Times New Roman" w:cs="Times New Roman"/>
        </w:rPr>
        <w:t xml:space="preserve"> (que prevê a competência concorrente entre União, Estados e Distrito Federal para legislar sobre ciência, tecnologia, pesquisa, desenvolvimento e inovação), o </w:t>
      </w:r>
      <w:r w:rsidR="00D37A95" w:rsidRPr="00B600AD">
        <w:rPr>
          <w:rFonts w:ascii="Times New Roman" w:hAnsi="Times New Roman" w:cs="Times New Roman"/>
          <w:b/>
          <w:color w:val="000000"/>
          <w:shd w:val="clear" w:color="auto" w:fill="FFFFFF"/>
        </w:rPr>
        <w:t>219</w:t>
      </w:r>
      <w:r w:rsidR="00D37A95" w:rsidRPr="00B600AD">
        <w:rPr>
          <w:rFonts w:ascii="Times New Roman" w:hAnsi="Times New Roman" w:cs="Times New Roman"/>
          <w:color w:val="000000"/>
          <w:shd w:val="clear" w:color="auto" w:fill="FFFFFF"/>
        </w:rPr>
        <w:t xml:space="preserve"> (incentivos ao mercado interno para viabilizar o desenvolvimento cultural e socioeconômico da população e a autonomia tecnológica do País)</w:t>
      </w:r>
      <w:r w:rsidR="00D37A95" w:rsidRPr="00B600AD">
        <w:rPr>
          <w:rFonts w:ascii="Times New Roman" w:hAnsi="Times New Roman" w:cs="Times New Roman"/>
        </w:rPr>
        <w:t xml:space="preserve">, </w:t>
      </w:r>
      <w:r w:rsidR="00D37A95" w:rsidRPr="00B600AD">
        <w:rPr>
          <w:rFonts w:ascii="Times New Roman" w:hAnsi="Times New Roman" w:cs="Times New Roman"/>
          <w:b/>
        </w:rPr>
        <w:t>219-B</w:t>
      </w:r>
      <w:r w:rsidR="00D37A95" w:rsidRPr="00B600AD">
        <w:rPr>
          <w:rFonts w:ascii="Times New Roman" w:hAnsi="Times New Roman" w:cs="Times New Roman"/>
        </w:rPr>
        <w:t xml:space="preserve">  (dispõe sobre a organização do Sistema Nacional de Tecnologia, Ciência e Inovação – SNTCI, que deverá promover o desenvolvimento científico, tecnológico e a inovação, em regime de colaboração entre os entes), </w:t>
      </w:r>
      <w:r w:rsidR="00D37A95" w:rsidRPr="00B600AD">
        <w:rPr>
          <w:rFonts w:ascii="Times New Roman" w:hAnsi="Times New Roman" w:cs="Times New Roman"/>
          <w:b/>
        </w:rPr>
        <w:t>todos da Constituição da República de 1988</w:t>
      </w:r>
      <w:r w:rsidR="00D37A95" w:rsidRPr="00B600AD">
        <w:rPr>
          <w:rFonts w:ascii="Times New Roman" w:hAnsi="Times New Roman" w:cs="Times New Roman"/>
        </w:rPr>
        <w:t xml:space="preserve">. Ademais, no mesmo sentido </w:t>
      </w:r>
      <w:r w:rsidR="003554A2" w:rsidRPr="00B600AD">
        <w:rPr>
          <w:rFonts w:ascii="Times New Roman" w:hAnsi="Times New Roman" w:cs="Times New Roman"/>
        </w:rPr>
        <w:t xml:space="preserve">alinham-se </w:t>
      </w:r>
      <w:r w:rsidR="00D37A95" w:rsidRPr="00B600AD">
        <w:rPr>
          <w:rFonts w:ascii="Times New Roman" w:hAnsi="Times New Roman" w:cs="Times New Roman"/>
        </w:rPr>
        <w:t xml:space="preserve">os </w:t>
      </w:r>
      <w:proofErr w:type="spellStart"/>
      <w:r w:rsidR="00D37A95" w:rsidRPr="00B600AD">
        <w:rPr>
          <w:rFonts w:ascii="Times New Roman" w:hAnsi="Times New Roman" w:cs="Times New Roman"/>
          <w:b/>
        </w:rPr>
        <w:t>arts</w:t>
      </w:r>
      <w:proofErr w:type="spellEnd"/>
      <w:r w:rsidR="00D37A95" w:rsidRPr="00B600AD">
        <w:rPr>
          <w:rFonts w:ascii="Times New Roman" w:hAnsi="Times New Roman" w:cs="Times New Roman"/>
          <w:b/>
        </w:rPr>
        <w:t>. 12, I, “e”, II, “a”, “e”, “i”</w:t>
      </w:r>
      <w:r w:rsidR="00D37A95" w:rsidRPr="00B600AD">
        <w:rPr>
          <w:rFonts w:ascii="Times New Roman" w:hAnsi="Times New Roman" w:cs="Times New Roman"/>
        </w:rPr>
        <w:t xml:space="preserve"> e </w:t>
      </w:r>
      <w:r w:rsidR="00D37A95" w:rsidRPr="00B600AD">
        <w:rPr>
          <w:rFonts w:ascii="Times New Roman" w:hAnsi="Times New Roman" w:cs="Times New Roman"/>
          <w:b/>
        </w:rPr>
        <w:t>234</w:t>
      </w:r>
      <w:r w:rsidR="00D37A95" w:rsidRPr="00B600AD">
        <w:rPr>
          <w:rFonts w:ascii="Times New Roman" w:hAnsi="Times New Roman" w:cs="Times New Roman"/>
        </w:rPr>
        <w:t xml:space="preserve"> da Constituição do Estado do Maranhão.</w:t>
      </w:r>
    </w:p>
    <w:p w14:paraId="3B1DCAAE" w14:textId="68C86C10" w:rsidR="00D37A95" w:rsidRDefault="003554A2" w:rsidP="001F1651">
      <w:pPr>
        <w:spacing w:after="24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00AD">
        <w:rPr>
          <w:rFonts w:ascii="Times New Roman" w:hAnsi="Times New Roman" w:cs="Times New Roman"/>
          <w:bCs/>
          <w:color w:val="000000" w:themeColor="text1"/>
        </w:rPr>
        <w:t>Solicita-se, portanto, que esta Casa Legislativa atue pela aprovação deste Projeto. E por isto, contando com a colaboração e o entendimento dos Nobríssimos Pares, que votemos em favor de uma desburocratização e fomento das atividades empresariais do Estado do Maranhão, em benefício do povo e do próprio ente federativo, cujo desenvolvimento socioeconômico depende da pros</w:t>
      </w:r>
      <w:bookmarkStart w:id="0" w:name="_GoBack"/>
      <w:bookmarkEnd w:id="0"/>
      <w:r w:rsidRPr="00B600AD">
        <w:rPr>
          <w:rFonts w:ascii="Times New Roman" w:hAnsi="Times New Roman" w:cs="Times New Roman"/>
          <w:bCs/>
          <w:color w:val="000000" w:themeColor="text1"/>
        </w:rPr>
        <w:t>peridade do setor privado.</w:t>
      </w:r>
    </w:p>
    <w:p w14:paraId="6BE6A203" w14:textId="77777777" w:rsidR="00B600AD" w:rsidRDefault="00B600AD" w:rsidP="001F1651">
      <w:pPr>
        <w:spacing w:after="24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8465A80" w14:textId="01DB03C0" w:rsidR="00921B8A" w:rsidRPr="00242513" w:rsidRDefault="00B600AD" w:rsidP="00B600A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________________________________</w:t>
      </w:r>
      <w:r>
        <w:rPr>
          <w:rFonts w:ascii="Times New Roman" w:hAnsi="Times New Roman" w:cs="Times New Roman"/>
          <w:b/>
          <w:bCs/>
          <w:color w:val="000000" w:themeColor="text1"/>
        </w:rPr>
        <w:br/>
      </w:r>
      <w:r w:rsidR="00921B8A" w:rsidRPr="00242513">
        <w:rPr>
          <w:rFonts w:ascii="Times New Roman" w:hAnsi="Times New Roman" w:cs="Times New Roman"/>
          <w:b/>
          <w:bCs/>
          <w:color w:val="000000" w:themeColor="text1"/>
        </w:rPr>
        <w:t>DR. YGLÉSIO</w:t>
      </w:r>
    </w:p>
    <w:p w14:paraId="3E0AC5BB" w14:textId="77777777" w:rsidR="00921B8A" w:rsidRPr="00242513" w:rsidRDefault="00921B8A" w:rsidP="00B600AD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4251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DEPUTADO ESTADUAL – PDT</w:t>
      </w:r>
    </w:p>
    <w:p w14:paraId="443CBE4A" w14:textId="77777777" w:rsidR="00921B8A" w:rsidRPr="00B600AD" w:rsidRDefault="00921B8A" w:rsidP="00B600AD">
      <w:pPr>
        <w:ind w:firstLine="1134"/>
        <w:jc w:val="both"/>
        <w:rPr>
          <w:rFonts w:ascii="Times New Roman" w:hAnsi="Times New Roman" w:cs="Times New Roman"/>
        </w:rPr>
      </w:pPr>
    </w:p>
    <w:p w14:paraId="31014B65" w14:textId="77777777" w:rsidR="00921B8A" w:rsidRPr="00B600AD" w:rsidRDefault="00921B8A" w:rsidP="00D51A5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19B62834" w14:textId="77777777" w:rsidR="00921B8A" w:rsidRPr="00B600AD" w:rsidRDefault="00921B8A" w:rsidP="00D51A5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6B76C9E6" w14:textId="64A9AEB5" w:rsidR="00BF188F" w:rsidRPr="00B600AD" w:rsidRDefault="00BF188F" w:rsidP="00921B8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F188F" w:rsidRPr="00B600AD" w:rsidSect="00E26DC3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AE578" w14:textId="77777777" w:rsidR="00F05791" w:rsidRDefault="00F05791" w:rsidP="00F92A35">
      <w:r>
        <w:separator/>
      </w:r>
    </w:p>
  </w:endnote>
  <w:endnote w:type="continuationSeparator" w:id="0">
    <w:p w14:paraId="569EF1C6" w14:textId="77777777" w:rsidR="00F05791" w:rsidRDefault="00F05791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5978A" w14:textId="77777777" w:rsidR="00F05791" w:rsidRDefault="00F05791" w:rsidP="00F92A35">
      <w:r>
        <w:separator/>
      </w:r>
    </w:p>
  </w:footnote>
  <w:footnote w:type="continuationSeparator" w:id="0">
    <w:p w14:paraId="26ADAEA0" w14:textId="77777777" w:rsidR="00F05791" w:rsidRDefault="00F05791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4488002F">
          <wp:simplePos x="0" y="0"/>
          <wp:positionH relativeFrom="margin">
            <wp:posOffset>2348865</wp:posOffset>
          </wp:positionH>
          <wp:positionV relativeFrom="paragraph">
            <wp:posOffset>-419735</wp:posOffset>
          </wp:positionV>
          <wp:extent cx="714264" cy="8077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292" cy="816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17D47961" w14:textId="77777777" w:rsidR="007C4C9A" w:rsidRDefault="007C4C9A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54A5D9F6" w14:textId="61D086E9" w:rsidR="00F92A35" w:rsidRPr="00B600AD" w:rsidRDefault="0064133E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>E</w:t>
    </w:r>
    <w:r w:rsidR="00F92A35" w:rsidRPr="00B600AD">
      <w:rPr>
        <w:rFonts w:ascii="Times New Roman" w:hAnsi="Times New Roman" w:cs="Times New Roman"/>
        <w:b/>
        <w:color w:val="000000" w:themeColor="text1"/>
      </w:rPr>
      <w:t>STADO DO MARANHÃO</w:t>
    </w:r>
  </w:p>
  <w:p w14:paraId="79A78F20" w14:textId="77777777" w:rsidR="00F92A35" w:rsidRPr="00B600AD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 w:themeColor="text1"/>
      </w:rPr>
    </w:pPr>
    <w:r w:rsidRPr="00B600AD">
      <w:rPr>
        <w:rFonts w:ascii="Times New Roman" w:hAnsi="Times New Roman" w:cs="Times New Roman"/>
        <w:color w:val="000000" w:themeColor="text1"/>
      </w:rPr>
      <w:t>Assembleia Legislativa</w:t>
    </w:r>
  </w:p>
  <w:p w14:paraId="2C2AB9E2" w14:textId="51678736" w:rsidR="00F92A35" w:rsidRPr="00B600AD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B600AD">
      <w:rPr>
        <w:rFonts w:ascii="Times New Roman" w:hAnsi="Times New Roman" w:cs="Times New Roman"/>
        <w:b/>
        <w:color w:val="000000" w:themeColor="text1"/>
      </w:rPr>
      <w:t>GAB</w:t>
    </w:r>
    <w:r w:rsidR="00B600AD">
      <w:rPr>
        <w:rFonts w:ascii="Times New Roman" w:hAnsi="Times New Roman" w:cs="Times New Roman"/>
        <w:b/>
        <w:color w:val="000000" w:themeColor="text1"/>
      </w:rPr>
      <w:t>INETE</w:t>
    </w:r>
    <w:r w:rsidRPr="00B600AD">
      <w:rPr>
        <w:rFonts w:ascii="Times New Roman" w:hAnsi="Times New Roman" w:cs="Times New Roman"/>
        <w:b/>
        <w:color w:val="000000" w:themeColor="text1"/>
      </w:rPr>
      <w:t xml:space="preserve"> DO DEP</w:t>
    </w:r>
    <w:r w:rsidR="00B600AD">
      <w:rPr>
        <w:rFonts w:ascii="Times New Roman" w:hAnsi="Times New Roman" w:cs="Times New Roman"/>
        <w:b/>
        <w:color w:val="000000" w:themeColor="text1"/>
      </w:rPr>
      <w:t>UTADO</w:t>
    </w:r>
    <w:r w:rsidRPr="00B600AD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64D48"/>
    <w:multiLevelType w:val="hybridMultilevel"/>
    <w:tmpl w:val="4FE8C632"/>
    <w:lvl w:ilvl="0" w:tplc="4BCAF2DA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3C11171"/>
    <w:multiLevelType w:val="hybridMultilevel"/>
    <w:tmpl w:val="2DB28542"/>
    <w:lvl w:ilvl="0" w:tplc="11809D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4F831F4B"/>
    <w:multiLevelType w:val="hybridMultilevel"/>
    <w:tmpl w:val="41C202C8"/>
    <w:lvl w:ilvl="0" w:tplc="996EAE8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561B226F"/>
    <w:multiLevelType w:val="hybridMultilevel"/>
    <w:tmpl w:val="C68A4F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5"/>
    <w:rsid w:val="00001D5A"/>
    <w:rsid w:val="00031769"/>
    <w:rsid w:val="0006100C"/>
    <w:rsid w:val="000704B7"/>
    <w:rsid w:val="0007510A"/>
    <w:rsid w:val="000765DF"/>
    <w:rsid w:val="00091D75"/>
    <w:rsid w:val="000A5DE8"/>
    <w:rsid w:val="000B4D59"/>
    <w:rsid w:val="000C1DDD"/>
    <w:rsid w:val="000C6283"/>
    <w:rsid w:val="000F57AD"/>
    <w:rsid w:val="00111E67"/>
    <w:rsid w:val="00150D6B"/>
    <w:rsid w:val="00161514"/>
    <w:rsid w:val="001A7D43"/>
    <w:rsid w:val="001B085F"/>
    <w:rsid w:val="001B16D1"/>
    <w:rsid w:val="001E0998"/>
    <w:rsid w:val="001F1651"/>
    <w:rsid w:val="00242513"/>
    <w:rsid w:val="0025098B"/>
    <w:rsid w:val="0025193A"/>
    <w:rsid w:val="002557E4"/>
    <w:rsid w:val="00270DC0"/>
    <w:rsid w:val="002726C5"/>
    <w:rsid w:val="00290E7B"/>
    <w:rsid w:val="00291FCF"/>
    <w:rsid w:val="00296CDF"/>
    <w:rsid w:val="002F7D05"/>
    <w:rsid w:val="003121D6"/>
    <w:rsid w:val="00331B41"/>
    <w:rsid w:val="00343BA5"/>
    <w:rsid w:val="003554A2"/>
    <w:rsid w:val="00377534"/>
    <w:rsid w:val="003C3B65"/>
    <w:rsid w:val="003C4386"/>
    <w:rsid w:val="003D22F3"/>
    <w:rsid w:val="003D7187"/>
    <w:rsid w:val="004139F7"/>
    <w:rsid w:val="00416997"/>
    <w:rsid w:val="00422F02"/>
    <w:rsid w:val="004859B2"/>
    <w:rsid w:val="004A367A"/>
    <w:rsid w:val="004E3542"/>
    <w:rsid w:val="0052054D"/>
    <w:rsid w:val="00524416"/>
    <w:rsid w:val="005371F2"/>
    <w:rsid w:val="0059044D"/>
    <w:rsid w:val="005A5DE7"/>
    <w:rsid w:val="005B1B52"/>
    <w:rsid w:val="005C173E"/>
    <w:rsid w:val="005F54E2"/>
    <w:rsid w:val="00620CE5"/>
    <w:rsid w:val="0064133E"/>
    <w:rsid w:val="006A50B6"/>
    <w:rsid w:val="006F7A57"/>
    <w:rsid w:val="00702004"/>
    <w:rsid w:val="007020EC"/>
    <w:rsid w:val="00703FD6"/>
    <w:rsid w:val="00784C33"/>
    <w:rsid w:val="007C4C9A"/>
    <w:rsid w:val="007C6D48"/>
    <w:rsid w:val="007E6C36"/>
    <w:rsid w:val="008815F4"/>
    <w:rsid w:val="008A10A0"/>
    <w:rsid w:val="008A5F59"/>
    <w:rsid w:val="008C5111"/>
    <w:rsid w:val="0090582F"/>
    <w:rsid w:val="00912D1F"/>
    <w:rsid w:val="00917980"/>
    <w:rsid w:val="00921B8A"/>
    <w:rsid w:val="0095088B"/>
    <w:rsid w:val="00950CF1"/>
    <w:rsid w:val="009724FD"/>
    <w:rsid w:val="009855F0"/>
    <w:rsid w:val="009B41DE"/>
    <w:rsid w:val="009D698E"/>
    <w:rsid w:val="00A25B92"/>
    <w:rsid w:val="00A44B89"/>
    <w:rsid w:val="00A51282"/>
    <w:rsid w:val="00A62D27"/>
    <w:rsid w:val="00A75029"/>
    <w:rsid w:val="00AA17A7"/>
    <w:rsid w:val="00AB707B"/>
    <w:rsid w:val="00B0590B"/>
    <w:rsid w:val="00B157F2"/>
    <w:rsid w:val="00B34985"/>
    <w:rsid w:val="00B600AD"/>
    <w:rsid w:val="00B65A09"/>
    <w:rsid w:val="00BF188F"/>
    <w:rsid w:val="00C129B8"/>
    <w:rsid w:val="00C230EE"/>
    <w:rsid w:val="00C327CB"/>
    <w:rsid w:val="00C659F3"/>
    <w:rsid w:val="00C828F0"/>
    <w:rsid w:val="00C938B1"/>
    <w:rsid w:val="00CA7885"/>
    <w:rsid w:val="00CE128F"/>
    <w:rsid w:val="00CE630A"/>
    <w:rsid w:val="00CF5378"/>
    <w:rsid w:val="00D3388F"/>
    <w:rsid w:val="00D37A95"/>
    <w:rsid w:val="00D45C7B"/>
    <w:rsid w:val="00D51A5D"/>
    <w:rsid w:val="00D6635A"/>
    <w:rsid w:val="00DE0EB7"/>
    <w:rsid w:val="00DF2F8E"/>
    <w:rsid w:val="00E02D98"/>
    <w:rsid w:val="00E13FB1"/>
    <w:rsid w:val="00E26DC3"/>
    <w:rsid w:val="00E711B4"/>
    <w:rsid w:val="00E71BB3"/>
    <w:rsid w:val="00E9574A"/>
    <w:rsid w:val="00EE24AF"/>
    <w:rsid w:val="00F05791"/>
    <w:rsid w:val="00F1416C"/>
    <w:rsid w:val="00F21E37"/>
    <w:rsid w:val="00F233E7"/>
    <w:rsid w:val="00F57F23"/>
    <w:rsid w:val="00F92A35"/>
    <w:rsid w:val="00F967AF"/>
    <w:rsid w:val="00F96880"/>
    <w:rsid w:val="00F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  <w15:docId w15:val="{A2005931-72E5-41F6-896D-3B933E44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PargrafodaLista">
    <w:name w:val="List Paragraph"/>
    <w:basedOn w:val="Normal"/>
    <w:uiPriority w:val="34"/>
    <w:qFormat/>
    <w:rsid w:val="009179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F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FCF"/>
    <w:rPr>
      <w:rFonts w:ascii="Segoe UI" w:eastAsiaTheme="minorHAnsi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A367A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A367A"/>
    <w:rPr>
      <w:rFonts w:ascii="Calibri" w:eastAsia="Calibri" w:hAnsi="Calibri" w:cs="Calibri"/>
      <w:sz w:val="28"/>
      <w:szCs w:val="2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6</Pages>
  <Words>1849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Diego Vinicius Gomes Dantas Maranhão</cp:lastModifiedBy>
  <cp:revision>21</cp:revision>
  <cp:lastPrinted>2019-04-23T14:27:00Z</cp:lastPrinted>
  <dcterms:created xsi:type="dcterms:W3CDTF">2019-03-26T13:17:00Z</dcterms:created>
  <dcterms:modified xsi:type="dcterms:W3CDTF">2019-04-23T14:27:00Z</dcterms:modified>
</cp:coreProperties>
</file>