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1320" w:rsidRPr="00DE6D1B" w:rsidRDefault="00395F82" w:rsidP="009065B6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6D1B">
        <w:rPr>
          <w:rFonts w:ascii="Times New Roman" w:hAnsi="Times New Roman" w:cs="Times New Roman"/>
          <w:b/>
          <w:bCs/>
          <w:sz w:val="24"/>
          <w:szCs w:val="24"/>
        </w:rPr>
        <w:t>PROJETO DE LEI Nº</w:t>
      </w:r>
      <w:r w:rsidR="0005309D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="0005309D" w:rsidRPr="00DE6D1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31854" w:rsidRPr="00DE6D1B">
        <w:rPr>
          <w:rFonts w:ascii="Times New Roman" w:hAnsi="Times New Roman" w:cs="Times New Roman"/>
          <w:b/>
          <w:bCs/>
          <w:sz w:val="24"/>
          <w:szCs w:val="24"/>
        </w:rPr>
        <w:t>DE 201</w:t>
      </w:r>
      <w:r w:rsidR="007B74F4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:rsidR="00646478" w:rsidRPr="00DE6D1B" w:rsidRDefault="00646478" w:rsidP="00BA44F0">
      <w:pPr>
        <w:spacing w:before="120"/>
        <w:ind w:left="4253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46478">
        <w:rPr>
          <w:rFonts w:ascii="Times New Roman" w:eastAsia="Calibri" w:hAnsi="Times New Roman" w:cs="Times New Roman"/>
          <w:bCs/>
          <w:sz w:val="24"/>
          <w:szCs w:val="24"/>
        </w:rPr>
        <w:t>Estabelece a</w:t>
      </w:r>
      <w:r w:rsidR="00BA44F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646478">
        <w:rPr>
          <w:rFonts w:ascii="Times New Roman" w:eastAsia="Calibri" w:hAnsi="Times New Roman" w:cs="Times New Roman"/>
          <w:bCs/>
          <w:sz w:val="24"/>
          <w:szCs w:val="24"/>
        </w:rPr>
        <w:t xml:space="preserve">colocação </w:t>
      </w:r>
      <w:r w:rsidR="00BA44F0" w:rsidRPr="00646478">
        <w:rPr>
          <w:rFonts w:ascii="Times New Roman" w:eastAsia="Calibri" w:hAnsi="Times New Roman" w:cs="Times New Roman"/>
          <w:bCs/>
          <w:sz w:val="24"/>
          <w:szCs w:val="24"/>
        </w:rPr>
        <w:t xml:space="preserve">de placa </w:t>
      </w:r>
      <w:r w:rsidRPr="00646478">
        <w:rPr>
          <w:rFonts w:ascii="Times New Roman" w:eastAsia="Calibri" w:hAnsi="Times New Roman" w:cs="Times New Roman"/>
          <w:bCs/>
          <w:sz w:val="24"/>
          <w:szCs w:val="24"/>
        </w:rPr>
        <w:t>em obra pública estadual paralisada</w:t>
      </w:r>
      <w:r w:rsidR="00BA44F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646478">
        <w:rPr>
          <w:rFonts w:ascii="Times New Roman" w:eastAsia="Calibri" w:hAnsi="Times New Roman" w:cs="Times New Roman"/>
          <w:bCs/>
          <w:sz w:val="24"/>
          <w:szCs w:val="24"/>
        </w:rPr>
        <w:t>contendo exposição dos motivos da interrupção.</w:t>
      </w:r>
    </w:p>
    <w:p w:rsidR="00646478" w:rsidRDefault="00646478" w:rsidP="00C42D42">
      <w:pPr>
        <w:spacing w:before="1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46478">
        <w:rPr>
          <w:rFonts w:ascii="Times New Roman" w:eastAsia="Calibri" w:hAnsi="Times New Roman" w:cs="Times New Roman"/>
          <w:b/>
          <w:bCs/>
          <w:sz w:val="24"/>
          <w:szCs w:val="24"/>
        </w:rPr>
        <w:t>Art. 1º</w:t>
      </w:r>
      <w:r w:rsidRPr="0064647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BA44F0">
        <w:rPr>
          <w:rFonts w:ascii="Times New Roman" w:eastAsia="Calibri" w:hAnsi="Times New Roman" w:cs="Times New Roman"/>
          <w:bCs/>
          <w:sz w:val="24"/>
          <w:szCs w:val="24"/>
        </w:rPr>
        <w:t>O Poder Executivo</w:t>
      </w:r>
      <w:r w:rsidRPr="0064647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BA44F0">
        <w:rPr>
          <w:rFonts w:ascii="Times New Roman" w:eastAsia="Calibri" w:hAnsi="Times New Roman" w:cs="Times New Roman"/>
          <w:bCs/>
          <w:sz w:val="24"/>
          <w:szCs w:val="24"/>
        </w:rPr>
        <w:t>poderá colocar</w:t>
      </w:r>
      <w:r w:rsidRPr="00646478">
        <w:rPr>
          <w:rFonts w:ascii="Times New Roman" w:eastAsia="Calibri" w:hAnsi="Times New Roman" w:cs="Times New Roman"/>
          <w:bCs/>
          <w:sz w:val="24"/>
          <w:szCs w:val="24"/>
        </w:rPr>
        <w:t xml:space="preserve"> placa em obra pública estadual paralisada, contendo, de forma resumida, exposição dos motivos de sua interrupção.</w:t>
      </w:r>
    </w:p>
    <w:p w:rsidR="00646478" w:rsidRPr="00646478" w:rsidRDefault="00646478" w:rsidP="00C42D42">
      <w:pPr>
        <w:spacing w:before="1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46478">
        <w:rPr>
          <w:rFonts w:ascii="Times New Roman" w:eastAsia="Calibri" w:hAnsi="Times New Roman" w:cs="Times New Roman"/>
          <w:b/>
          <w:bCs/>
          <w:sz w:val="24"/>
          <w:szCs w:val="24"/>
        </w:rPr>
        <w:t>Parágrafo único</w:t>
      </w:r>
      <w:r w:rsidRPr="00646478">
        <w:rPr>
          <w:rFonts w:ascii="Times New Roman" w:eastAsia="Calibri" w:hAnsi="Times New Roman" w:cs="Times New Roman"/>
          <w:bCs/>
          <w:sz w:val="24"/>
          <w:szCs w:val="24"/>
        </w:rPr>
        <w:t xml:space="preserve">. Considerar-se-á obra paralisada, para os efeitos desta Lei, aquela com atividades interrompidas por mais de 90 (noventa) dias. </w:t>
      </w:r>
    </w:p>
    <w:p w:rsidR="00646478" w:rsidRPr="00646478" w:rsidRDefault="00646478" w:rsidP="00C42D42">
      <w:pPr>
        <w:spacing w:before="1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46478">
        <w:rPr>
          <w:rFonts w:ascii="Times New Roman" w:eastAsia="Calibri" w:hAnsi="Times New Roman" w:cs="Times New Roman"/>
          <w:b/>
          <w:bCs/>
          <w:sz w:val="24"/>
          <w:szCs w:val="24"/>
        </w:rPr>
        <w:t>Art. 2º</w:t>
      </w:r>
      <w:r w:rsidRPr="00646478">
        <w:rPr>
          <w:rFonts w:ascii="Times New Roman" w:eastAsia="Calibri" w:hAnsi="Times New Roman" w:cs="Times New Roman"/>
          <w:bCs/>
          <w:sz w:val="24"/>
          <w:szCs w:val="24"/>
        </w:rPr>
        <w:t xml:space="preserve"> Além da exposição dos motivos deverá conter na placa de que trata esta Lei o telefone do órgão público responsável pela obra e o prazo de paralisação. </w:t>
      </w:r>
    </w:p>
    <w:p w:rsidR="00646478" w:rsidRPr="00646478" w:rsidRDefault="00646478" w:rsidP="00C42D42">
      <w:pPr>
        <w:spacing w:before="1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46478">
        <w:rPr>
          <w:rFonts w:ascii="Times New Roman" w:eastAsia="Calibri" w:hAnsi="Times New Roman" w:cs="Times New Roman"/>
          <w:b/>
          <w:bCs/>
          <w:sz w:val="24"/>
          <w:szCs w:val="24"/>
        </w:rPr>
        <w:t>§ 1º</w:t>
      </w:r>
      <w:r w:rsidRPr="00646478">
        <w:rPr>
          <w:rFonts w:ascii="Times New Roman" w:eastAsia="Calibri" w:hAnsi="Times New Roman" w:cs="Times New Roman"/>
          <w:bCs/>
          <w:sz w:val="24"/>
          <w:szCs w:val="24"/>
        </w:rPr>
        <w:t xml:space="preserve"> A placa deverá ser colocada em local e tamanho visíveis aos cidadãos, nos moldes e dimensões de um outdoor convencional. </w:t>
      </w:r>
    </w:p>
    <w:p w:rsidR="00646478" w:rsidRPr="00646478" w:rsidRDefault="00646478" w:rsidP="00C42D42">
      <w:pPr>
        <w:spacing w:before="1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46478">
        <w:rPr>
          <w:rFonts w:ascii="Times New Roman" w:eastAsia="Calibri" w:hAnsi="Times New Roman" w:cs="Times New Roman"/>
          <w:b/>
          <w:bCs/>
          <w:sz w:val="24"/>
          <w:szCs w:val="24"/>
        </w:rPr>
        <w:t>§ 2º</w:t>
      </w:r>
      <w:r w:rsidRPr="00646478">
        <w:rPr>
          <w:rFonts w:ascii="Times New Roman" w:eastAsia="Calibri" w:hAnsi="Times New Roman" w:cs="Times New Roman"/>
          <w:bCs/>
          <w:sz w:val="24"/>
          <w:szCs w:val="24"/>
        </w:rPr>
        <w:t xml:space="preserve"> A instalação da placa </w:t>
      </w:r>
      <w:r w:rsidR="00BA44F0">
        <w:rPr>
          <w:rFonts w:ascii="Times New Roman" w:eastAsia="Calibri" w:hAnsi="Times New Roman" w:cs="Times New Roman"/>
          <w:bCs/>
          <w:sz w:val="24"/>
          <w:szCs w:val="24"/>
        </w:rPr>
        <w:t xml:space="preserve">ficará a cargo </w:t>
      </w:r>
      <w:r w:rsidRPr="00646478">
        <w:rPr>
          <w:rFonts w:ascii="Times New Roman" w:eastAsia="Calibri" w:hAnsi="Times New Roman" w:cs="Times New Roman"/>
          <w:bCs/>
          <w:sz w:val="24"/>
          <w:szCs w:val="24"/>
        </w:rPr>
        <w:t xml:space="preserve">do órgão público responsável pela obra. </w:t>
      </w:r>
    </w:p>
    <w:p w:rsidR="00646478" w:rsidRPr="00646478" w:rsidRDefault="00646478" w:rsidP="00C42D42">
      <w:pPr>
        <w:spacing w:before="1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46478">
        <w:rPr>
          <w:rFonts w:ascii="Times New Roman" w:eastAsia="Calibri" w:hAnsi="Times New Roman" w:cs="Times New Roman"/>
          <w:b/>
          <w:bCs/>
          <w:sz w:val="24"/>
          <w:szCs w:val="24"/>
        </w:rPr>
        <w:t>Art. 3º</w:t>
      </w:r>
      <w:r w:rsidRPr="00646478">
        <w:rPr>
          <w:rFonts w:ascii="Times New Roman" w:eastAsia="Calibri" w:hAnsi="Times New Roman" w:cs="Times New Roman"/>
          <w:bCs/>
          <w:sz w:val="24"/>
          <w:szCs w:val="24"/>
        </w:rPr>
        <w:t xml:space="preserve"> Ultrapassado o prazo de paralisação de que trata o art. 1º desta Lei, o órgão público responsável pela obra </w:t>
      </w:r>
      <w:r w:rsidR="00BA44F0">
        <w:rPr>
          <w:rFonts w:ascii="Times New Roman" w:eastAsia="Calibri" w:hAnsi="Times New Roman" w:cs="Times New Roman"/>
          <w:bCs/>
          <w:sz w:val="24"/>
          <w:szCs w:val="24"/>
        </w:rPr>
        <w:t>poderá</w:t>
      </w:r>
      <w:r w:rsidRPr="00646478">
        <w:rPr>
          <w:rFonts w:ascii="Times New Roman" w:eastAsia="Calibri" w:hAnsi="Times New Roman" w:cs="Times New Roman"/>
          <w:bCs/>
          <w:sz w:val="24"/>
          <w:szCs w:val="24"/>
        </w:rPr>
        <w:t xml:space="preserve"> remeter à Assembleia Legislativa do Estado </w:t>
      </w:r>
      <w:r w:rsidR="00BA44F0">
        <w:rPr>
          <w:rFonts w:ascii="Times New Roman" w:eastAsia="Calibri" w:hAnsi="Times New Roman" w:cs="Times New Roman"/>
          <w:bCs/>
          <w:sz w:val="24"/>
          <w:szCs w:val="24"/>
        </w:rPr>
        <w:t>do Maranhão</w:t>
      </w:r>
      <w:r w:rsidRPr="00646478">
        <w:rPr>
          <w:rFonts w:ascii="Times New Roman" w:eastAsia="Calibri" w:hAnsi="Times New Roman" w:cs="Times New Roman"/>
          <w:bCs/>
          <w:sz w:val="24"/>
          <w:szCs w:val="24"/>
        </w:rPr>
        <w:t xml:space="preserve"> e ao Tribunal de Contas do Estado </w:t>
      </w:r>
      <w:r w:rsidR="00BA44F0">
        <w:rPr>
          <w:rFonts w:ascii="Times New Roman" w:eastAsia="Calibri" w:hAnsi="Times New Roman" w:cs="Times New Roman"/>
          <w:bCs/>
          <w:sz w:val="24"/>
          <w:szCs w:val="24"/>
        </w:rPr>
        <w:t>do Maranhão</w:t>
      </w:r>
      <w:r w:rsidRPr="00646478">
        <w:rPr>
          <w:rFonts w:ascii="Times New Roman" w:eastAsia="Calibri" w:hAnsi="Times New Roman" w:cs="Times New Roman"/>
          <w:bCs/>
          <w:sz w:val="24"/>
          <w:szCs w:val="24"/>
        </w:rPr>
        <w:t xml:space="preserve">, no prazo máximo de 30 (trinta) dias, relatório detalhado justificando os motivos da paralisação da obra. </w:t>
      </w:r>
    </w:p>
    <w:p w:rsidR="00646478" w:rsidRDefault="00646478" w:rsidP="00C42D42">
      <w:pPr>
        <w:spacing w:before="1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46478">
        <w:rPr>
          <w:rFonts w:ascii="Times New Roman" w:eastAsia="Calibri" w:hAnsi="Times New Roman" w:cs="Times New Roman"/>
          <w:b/>
          <w:bCs/>
          <w:sz w:val="24"/>
          <w:szCs w:val="24"/>
        </w:rPr>
        <w:t>Parágrafo único</w:t>
      </w:r>
      <w:r w:rsidRPr="00646478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="00BA44F0">
        <w:rPr>
          <w:rFonts w:ascii="Times New Roman" w:eastAsia="Calibri" w:hAnsi="Times New Roman" w:cs="Times New Roman"/>
          <w:bCs/>
          <w:sz w:val="24"/>
          <w:szCs w:val="24"/>
        </w:rPr>
        <w:t>O</w:t>
      </w:r>
      <w:r w:rsidRPr="00646478">
        <w:rPr>
          <w:rFonts w:ascii="Times New Roman" w:eastAsia="Calibri" w:hAnsi="Times New Roman" w:cs="Times New Roman"/>
          <w:bCs/>
          <w:sz w:val="24"/>
          <w:szCs w:val="24"/>
        </w:rPr>
        <w:t xml:space="preserve"> órgão público responsável pela obra disponibilizar</w:t>
      </w:r>
      <w:r w:rsidR="00BA44F0">
        <w:rPr>
          <w:rFonts w:ascii="Times New Roman" w:eastAsia="Calibri" w:hAnsi="Times New Roman" w:cs="Times New Roman"/>
          <w:bCs/>
          <w:sz w:val="24"/>
          <w:szCs w:val="24"/>
        </w:rPr>
        <w:t>á</w:t>
      </w:r>
      <w:r w:rsidRPr="00646478">
        <w:rPr>
          <w:rFonts w:ascii="Times New Roman" w:eastAsia="Calibri" w:hAnsi="Times New Roman" w:cs="Times New Roman"/>
          <w:bCs/>
          <w:sz w:val="24"/>
          <w:szCs w:val="24"/>
        </w:rPr>
        <w:t xml:space="preserve"> no sítio da internet do portal da transparência o relatório de que trata o caput deste artigo, para que qualquer cidadão tenha acesso aos motivos da interrupção da obra de forma mais detalhada.</w:t>
      </w:r>
    </w:p>
    <w:p w:rsidR="00496275" w:rsidRPr="00DE6D1B" w:rsidRDefault="00496275" w:rsidP="00C42D42">
      <w:pPr>
        <w:spacing w:before="1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C0CE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Art. </w:t>
      </w:r>
      <w:r w:rsidR="007B74F4">
        <w:rPr>
          <w:rFonts w:ascii="Times New Roman" w:eastAsia="Calibri" w:hAnsi="Times New Roman" w:cs="Times New Roman"/>
          <w:b/>
          <w:bCs/>
          <w:sz w:val="24"/>
          <w:szCs w:val="24"/>
        </w:rPr>
        <w:t>4</w:t>
      </w:r>
      <w:r w:rsidRPr="003C0CEA">
        <w:rPr>
          <w:rFonts w:ascii="Times New Roman" w:eastAsia="Calibri" w:hAnsi="Times New Roman" w:cs="Times New Roman"/>
          <w:b/>
          <w:bCs/>
          <w:sz w:val="24"/>
          <w:szCs w:val="24"/>
        </w:rPr>
        <w:t>°</w:t>
      </w:r>
      <w:r w:rsidRPr="00DE6D1B">
        <w:rPr>
          <w:rFonts w:ascii="Times New Roman" w:eastAsia="Calibri" w:hAnsi="Times New Roman" w:cs="Times New Roman"/>
          <w:bCs/>
          <w:sz w:val="24"/>
          <w:szCs w:val="24"/>
        </w:rPr>
        <w:t xml:space="preserve"> O Poder Executivo regulamentará no que couber os dispositivos presentes nesta Lei.</w:t>
      </w:r>
    </w:p>
    <w:p w:rsidR="00FE01CC" w:rsidRPr="00DE6D1B" w:rsidRDefault="00C42D42" w:rsidP="006F5931">
      <w:pPr>
        <w:spacing w:before="1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C0CE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Art. </w:t>
      </w:r>
      <w:r w:rsidR="007B74F4">
        <w:rPr>
          <w:rFonts w:ascii="Times New Roman" w:eastAsia="Calibri" w:hAnsi="Times New Roman" w:cs="Times New Roman"/>
          <w:b/>
          <w:bCs/>
          <w:sz w:val="24"/>
          <w:szCs w:val="24"/>
        </w:rPr>
        <w:t>5</w:t>
      </w:r>
      <w:r w:rsidRPr="003C0CEA">
        <w:rPr>
          <w:rFonts w:ascii="Times New Roman" w:eastAsia="Calibri" w:hAnsi="Times New Roman" w:cs="Times New Roman"/>
          <w:b/>
          <w:bCs/>
          <w:sz w:val="24"/>
          <w:szCs w:val="24"/>
        </w:rPr>
        <w:t>º</w:t>
      </w:r>
      <w:r w:rsidRPr="00AD5AF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DE6D1B">
        <w:rPr>
          <w:rFonts w:ascii="Times New Roman" w:eastAsia="Calibri" w:hAnsi="Times New Roman" w:cs="Times New Roman"/>
          <w:bCs/>
          <w:sz w:val="24"/>
          <w:szCs w:val="24"/>
        </w:rPr>
        <w:t>Esta Lei entra em vigor na data de sua publicação.</w:t>
      </w:r>
    </w:p>
    <w:p w:rsidR="0042540D" w:rsidRDefault="0042540D" w:rsidP="006F5931">
      <w:pPr>
        <w:pStyle w:val="NormalWeb"/>
        <w:spacing w:line="360" w:lineRule="auto"/>
        <w:ind w:left="-567" w:right="-427"/>
        <w:jc w:val="both"/>
        <w:rPr>
          <w:rFonts w:eastAsia="Calibri"/>
          <w:bCs/>
          <w:sz w:val="24"/>
          <w:szCs w:val="24"/>
          <w:lang w:eastAsia="en-US"/>
        </w:rPr>
      </w:pPr>
    </w:p>
    <w:p w:rsidR="009065B6" w:rsidRDefault="00F33671" w:rsidP="006F5931">
      <w:pPr>
        <w:pStyle w:val="NormalWeb"/>
        <w:spacing w:line="360" w:lineRule="auto"/>
        <w:ind w:left="-567" w:right="-427"/>
        <w:jc w:val="both"/>
        <w:rPr>
          <w:rFonts w:eastAsia="Calibri"/>
          <w:bCs/>
          <w:sz w:val="24"/>
          <w:szCs w:val="24"/>
          <w:lang w:eastAsia="en-US"/>
        </w:rPr>
      </w:pPr>
      <w:r w:rsidRPr="00DE6D1B">
        <w:rPr>
          <w:rFonts w:eastAsia="Calibri"/>
          <w:bCs/>
          <w:sz w:val="24"/>
          <w:szCs w:val="24"/>
          <w:lang w:eastAsia="en-US"/>
        </w:rPr>
        <w:t xml:space="preserve">SALA DAS SESSÕES DA ASSEMBLEIA LEGISLATIVA DO ESTADO DO MARANHÃO, </w:t>
      </w:r>
      <w:r w:rsidR="004D11C1">
        <w:rPr>
          <w:rFonts w:eastAsia="Calibri"/>
          <w:bCs/>
          <w:sz w:val="24"/>
          <w:szCs w:val="24"/>
          <w:lang w:eastAsia="en-US"/>
        </w:rPr>
        <w:t>2</w:t>
      </w:r>
      <w:r w:rsidR="00BA44F0">
        <w:rPr>
          <w:rFonts w:eastAsia="Calibri"/>
          <w:bCs/>
          <w:sz w:val="24"/>
          <w:szCs w:val="24"/>
          <w:lang w:eastAsia="en-US"/>
        </w:rPr>
        <w:t>7</w:t>
      </w:r>
      <w:r w:rsidR="007C5C75" w:rsidRPr="00DE6D1B">
        <w:rPr>
          <w:rFonts w:eastAsia="Calibri"/>
          <w:bCs/>
          <w:sz w:val="24"/>
          <w:szCs w:val="24"/>
          <w:lang w:eastAsia="en-US"/>
        </w:rPr>
        <w:t xml:space="preserve"> </w:t>
      </w:r>
      <w:r w:rsidRPr="00DE6D1B">
        <w:rPr>
          <w:rFonts w:eastAsia="Calibri"/>
          <w:bCs/>
          <w:sz w:val="24"/>
          <w:szCs w:val="24"/>
          <w:lang w:eastAsia="en-US"/>
        </w:rPr>
        <w:t>de</w:t>
      </w:r>
      <w:r w:rsidR="00534A10" w:rsidRPr="00DE6D1B">
        <w:rPr>
          <w:rFonts w:eastAsia="Calibri"/>
          <w:bCs/>
          <w:sz w:val="24"/>
          <w:szCs w:val="24"/>
          <w:lang w:eastAsia="en-US"/>
        </w:rPr>
        <w:t xml:space="preserve"> </w:t>
      </w:r>
      <w:r w:rsidR="00496275" w:rsidRPr="00DE6D1B">
        <w:rPr>
          <w:rFonts w:eastAsia="Calibri"/>
          <w:bCs/>
          <w:sz w:val="24"/>
          <w:szCs w:val="24"/>
          <w:lang w:eastAsia="en-US"/>
        </w:rPr>
        <w:t>maio</w:t>
      </w:r>
      <w:r w:rsidR="007E1D4F" w:rsidRPr="00DE6D1B">
        <w:rPr>
          <w:rFonts w:eastAsia="Calibri"/>
          <w:bCs/>
          <w:sz w:val="24"/>
          <w:szCs w:val="24"/>
          <w:lang w:eastAsia="en-US"/>
        </w:rPr>
        <w:t xml:space="preserve"> </w:t>
      </w:r>
      <w:r w:rsidR="00A55621" w:rsidRPr="00DE6D1B">
        <w:rPr>
          <w:rFonts w:eastAsia="Calibri"/>
          <w:bCs/>
          <w:sz w:val="24"/>
          <w:szCs w:val="24"/>
          <w:lang w:eastAsia="en-US"/>
        </w:rPr>
        <w:t xml:space="preserve">de </w:t>
      </w:r>
      <w:r w:rsidR="00496275" w:rsidRPr="00DE6D1B">
        <w:rPr>
          <w:rFonts w:eastAsia="Calibri"/>
          <w:bCs/>
          <w:sz w:val="24"/>
          <w:szCs w:val="24"/>
          <w:lang w:eastAsia="en-US"/>
        </w:rPr>
        <w:t>201</w:t>
      </w:r>
      <w:r w:rsidR="004D11C1">
        <w:rPr>
          <w:rFonts w:eastAsia="Calibri"/>
          <w:bCs/>
          <w:sz w:val="24"/>
          <w:szCs w:val="24"/>
          <w:lang w:eastAsia="en-US"/>
        </w:rPr>
        <w:t>9</w:t>
      </w:r>
      <w:r w:rsidR="005455F2" w:rsidRPr="00DE6D1B">
        <w:rPr>
          <w:rFonts w:eastAsia="Calibri"/>
          <w:bCs/>
          <w:sz w:val="24"/>
          <w:szCs w:val="24"/>
          <w:lang w:eastAsia="en-US"/>
        </w:rPr>
        <w:t>.</w:t>
      </w:r>
    </w:p>
    <w:p w:rsidR="0042540D" w:rsidRPr="00DE6D1B" w:rsidRDefault="0042540D" w:rsidP="006F5931">
      <w:pPr>
        <w:pStyle w:val="NormalWeb"/>
        <w:spacing w:line="360" w:lineRule="auto"/>
        <w:ind w:left="-567" w:right="-427"/>
        <w:jc w:val="both"/>
        <w:rPr>
          <w:b/>
          <w:sz w:val="24"/>
          <w:szCs w:val="24"/>
        </w:rPr>
      </w:pPr>
    </w:p>
    <w:p w:rsidR="00C97E9C" w:rsidRPr="00DE6D1B" w:rsidRDefault="00C97E9C" w:rsidP="00C97E9C">
      <w:pPr>
        <w:pStyle w:val="NormalWeb"/>
        <w:spacing w:before="0" w:after="0" w:line="240" w:lineRule="auto"/>
        <w:jc w:val="center"/>
        <w:rPr>
          <w:b/>
          <w:sz w:val="24"/>
          <w:szCs w:val="24"/>
        </w:rPr>
      </w:pPr>
      <w:r w:rsidRPr="00DE6D1B">
        <w:rPr>
          <w:b/>
          <w:sz w:val="24"/>
          <w:szCs w:val="24"/>
        </w:rPr>
        <w:t xml:space="preserve">ADRIANO </w:t>
      </w:r>
    </w:p>
    <w:p w:rsidR="00C97E9C" w:rsidRPr="00DE6D1B" w:rsidRDefault="00C97E9C" w:rsidP="00C97E9C">
      <w:pPr>
        <w:pStyle w:val="NormalWeb"/>
        <w:spacing w:before="0" w:after="0" w:line="240" w:lineRule="auto"/>
        <w:jc w:val="center"/>
        <w:rPr>
          <w:sz w:val="24"/>
          <w:szCs w:val="24"/>
        </w:rPr>
      </w:pPr>
      <w:r w:rsidRPr="00DE6D1B">
        <w:rPr>
          <w:sz w:val="24"/>
          <w:szCs w:val="24"/>
        </w:rPr>
        <w:t>Deputado Estadual – PV</w:t>
      </w:r>
    </w:p>
    <w:p w:rsidR="007B74F4" w:rsidRDefault="007B74F4" w:rsidP="00D96F8A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:rsidR="00BA44F0" w:rsidRDefault="00BA44F0" w:rsidP="00D96F8A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bookmarkStart w:id="0" w:name="_GoBack"/>
      <w:bookmarkEnd w:id="0"/>
    </w:p>
    <w:p w:rsidR="00496275" w:rsidRPr="00DE6D1B" w:rsidRDefault="00F23061" w:rsidP="00D96F8A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DE6D1B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lastRenderedPageBreak/>
        <w:t>JUSTIFICATIVA</w:t>
      </w:r>
    </w:p>
    <w:p w:rsidR="00646478" w:rsidRPr="00646478" w:rsidRDefault="00F22924" w:rsidP="00646478">
      <w:pPr>
        <w:spacing w:before="1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E6D1B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3C0CEA" w:rsidRPr="003D693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646478" w:rsidRPr="00646478">
        <w:rPr>
          <w:rFonts w:ascii="Times New Roman" w:eastAsia="Calibri" w:hAnsi="Times New Roman" w:cs="Times New Roman"/>
          <w:bCs/>
          <w:sz w:val="24"/>
          <w:szCs w:val="24"/>
        </w:rPr>
        <w:t>É comum a paralisação de obras públicas pelos mais diversos</w:t>
      </w:r>
      <w:r w:rsidR="0064647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646478" w:rsidRPr="00646478">
        <w:rPr>
          <w:rFonts w:ascii="Times New Roman" w:eastAsia="Calibri" w:hAnsi="Times New Roman" w:cs="Times New Roman"/>
          <w:bCs/>
          <w:sz w:val="24"/>
          <w:szCs w:val="24"/>
        </w:rPr>
        <w:t xml:space="preserve">motivos, como por </w:t>
      </w:r>
      <w:r w:rsidR="00646478">
        <w:rPr>
          <w:rFonts w:ascii="Times New Roman" w:eastAsia="Calibri" w:hAnsi="Times New Roman" w:cs="Times New Roman"/>
          <w:bCs/>
          <w:sz w:val="24"/>
          <w:szCs w:val="24"/>
        </w:rPr>
        <w:t>p</w:t>
      </w:r>
      <w:r w:rsidR="00646478" w:rsidRPr="00646478">
        <w:rPr>
          <w:rFonts w:ascii="Times New Roman" w:eastAsia="Calibri" w:hAnsi="Times New Roman" w:cs="Times New Roman"/>
          <w:bCs/>
          <w:sz w:val="24"/>
          <w:szCs w:val="24"/>
        </w:rPr>
        <w:t>roblemas com o contratado, problemas ambientais ou</w:t>
      </w:r>
      <w:r w:rsidR="0064647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646478" w:rsidRPr="00646478">
        <w:rPr>
          <w:rFonts w:ascii="Times New Roman" w:eastAsia="Calibri" w:hAnsi="Times New Roman" w:cs="Times New Roman"/>
          <w:bCs/>
          <w:sz w:val="24"/>
          <w:szCs w:val="24"/>
        </w:rPr>
        <w:t>decorrentes da necessidade de desapropriações necessárias para conclusão da</w:t>
      </w:r>
      <w:r w:rsidR="0064647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646478" w:rsidRPr="00646478">
        <w:rPr>
          <w:rFonts w:ascii="Times New Roman" w:eastAsia="Calibri" w:hAnsi="Times New Roman" w:cs="Times New Roman"/>
          <w:bCs/>
          <w:sz w:val="24"/>
          <w:szCs w:val="24"/>
        </w:rPr>
        <w:t>obra pública.</w:t>
      </w:r>
    </w:p>
    <w:p w:rsidR="00646478" w:rsidRPr="00646478" w:rsidRDefault="00646478" w:rsidP="00646478">
      <w:pPr>
        <w:spacing w:before="100" w:after="100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46478">
        <w:rPr>
          <w:rFonts w:ascii="Times New Roman" w:eastAsia="Calibri" w:hAnsi="Times New Roman" w:cs="Times New Roman"/>
          <w:bCs/>
          <w:sz w:val="24"/>
          <w:szCs w:val="24"/>
        </w:rPr>
        <w:t>Ocorrendo a paralisação, se mostra crucial que o cidadão tenha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646478">
        <w:rPr>
          <w:rFonts w:ascii="Times New Roman" w:eastAsia="Calibri" w:hAnsi="Times New Roman" w:cs="Times New Roman"/>
          <w:bCs/>
          <w:sz w:val="24"/>
          <w:szCs w:val="24"/>
        </w:rPr>
        <w:t xml:space="preserve">ciência desta interrupção </w:t>
      </w:r>
      <w:proofErr w:type="gramStart"/>
      <w:r w:rsidRPr="00646478">
        <w:rPr>
          <w:rFonts w:ascii="Times New Roman" w:eastAsia="Calibri" w:hAnsi="Times New Roman" w:cs="Times New Roman"/>
          <w:bCs/>
          <w:sz w:val="24"/>
          <w:szCs w:val="24"/>
        </w:rPr>
        <w:t>e também</w:t>
      </w:r>
      <w:proofErr w:type="gramEnd"/>
      <w:r w:rsidRPr="00646478">
        <w:rPr>
          <w:rFonts w:ascii="Times New Roman" w:eastAsia="Calibri" w:hAnsi="Times New Roman" w:cs="Times New Roman"/>
          <w:bCs/>
          <w:sz w:val="24"/>
          <w:szCs w:val="24"/>
        </w:rPr>
        <w:t xml:space="preserve"> dos motivos que a ensejaram, em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646478">
        <w:rPr>
          <w:rFonts w:ascii="Times New Roman" w:eastAsia="Calibri" w:hAnsi="Times New Roman" w:cs="Times New Roman"/>
          <w:bCs/>
          <w:sz w:val="24"/>
          <w:szCs w:val="24"/>
        </w:rPr>
        <w:t>homenagem ao princípio da publicidade previsto no artigo 37, caput, da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646478">
        <w:rPr>
          <w:rFonts w:ascii="Times New Roman" w:eastAsia="Calibri" w:hAnsi="Times New Roman" w:cs="Times New Roman"/>
          <w:bCs/>
          <w:sz w:val="24"/>
          <w:szCs w:val="24"/>
        </w:rPr>
        <w:t>Constituição da República e artigo 1</w:t>
      </w:r>
      <w:r w:rsidR="00BA44F0">
        <w:rPr>
          <w:rFonts w:ascii="Times New Roman" w:eastAsia="Calibri" w:hAnsi="Times New Roman" w:cs="Times New Roman"/>
          <w:bCs/>
          <w:sz w:val="24"/>
          <w:szCs w:val="24"/>
        </w:rPr>
        <w:t>9</w:t>
      </w:r>
      <w:r w:rsidRPr="00646478">
        <w:rPr>
          <w:rFonts w:ascii="Times New Roman" w:eastAsia="Calibri" w:hAnsi="Times New Roman" w:cs="Times New Roman"/>
          <w:bCs/>
          <w:sz w:val="24"/>
          <w:szCs w:val="24"/>
        </w:rPr>
        <w:t xml:space="preserve"> da Constituição Estadual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646478" w:rsidRPr="00646478" w:rsidRDefault="00646478" w:rsidP="00646478">
      <w:pPr>
        <w:spacing w:before="100" w:after="100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46478">
        <w:rPr>
          <w:rFonts w:ascii="Times New Roman" w:eastAsia="Calibri" w:hAnsi="Times New Roman" w:cs="Times New Roman"/>
          <w:bCs/>
          <w:sz w:val="24"/>
          <w:szCs w:val="24"/>
        </w:rPr>
        <w:t>Sendo assim, apresenta-se o presente Projeto de Lei, o qual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646478">
        <w:rPr>
          <w:rFonts w:ascii="Times New Roman" w:eastAsia="Calibri" w:hAnsi="Times New Roman" w:cs="Times New Roman"/>
          <w:bCs/>
          <w:sz w:val="24"/>
          <w:szCs w:val="24"/>
        </w:rPr>
        <w:t>estabelece a obrigatoriedade de colocação em obra pública estadual paralisada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646478">
        <w:rPr>
          <w:rFonts w:ascii="Times New Roman" w:eastAsia="Calibri" w:hAnsi="Times New Roman" w:cs="Times New Roman"/>
          <w:bCs/>
          <w:sz w:val="24"/>
          <w:szCs w:val="24"/>
        </w:rPr>
        <w:t>por mais de 90 (noventa) dias de placa contendo, de forma resumida, exposição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646478">
        <w:rPr>
          <w:rFonts w:ascii="Times New Roman" w:eastAsia="Calibri" w:hAnsi="Times New Roman" w:cs="Times New Roman"/>
          <w:bCs/>
          <w:sz w:val="24"/>
          <w:szCs w:val="24"/>
        </w:rPr>
        <w:t>dos motivos da interrupção e o prazo de paralisação.</w:t>
      </w:r>
    </w:p>
    <w:p w:rsidR="007B74F4" w:rsidRPr="007B74F4" w:rsidRDefault="00646478" w:rsidP="00646478">
      <w:pPr>
        <w:spacing w:before="100" w:after="100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46478">
        <w:rPr>
          <w:rFonts w:ascii="Times New Roman" w:eastAsia="Calibri" w:hAnsi="Times New Roman" w:cs="Times New Roman"/>
          <w:bCs/>
          <w:sz w:val="24"/>
          <w:szCs w:val="24"/>
        </w:rPr>
        <w:t>Além disso, propõe-se que, no Portal da Transparência, seja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646478">
        <w:rPr>
          <w:rFonts w:ascii="Times New Roman" w:eastAsia="Calibri" w:hAnsi="Times New Roman" w:cs="Times New Roman"/>
          <w:bCs/>
          <w:sz w:val="24"/>
          <w:szCs w:val="24"/>
        </w:rPr>
        <w:t>apresentado o relatório acerca dos motivos que ensejaram a paralisação</w:t>
      </w:r>
      <w:r w:rsidR="00BA44F0">
        <w:rPr>
          <w:rFonts w:ascii="Times New Roman" w:eastAsia="Calibri" w:hAnsi="Times New Roman" w:cs="Times New Roman"/>
          <w:bCs/>
          <w:sz w:val="24"/>
          <w:szCs w:val="24"/>
        </w:rPr>
        <w:t>.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646478">
        <w:rPr>
          <w:rFonts w:ascii="Times New Roman" w:eastAsia="Calibri" w:hAnsi="Times New Roman" w:cs="Times New Roman"/>
          <w:bCs/>
          <w:sz w:val="24"/>
          <w:szCs w:val="24"/>
        </w:rPr>
        <w:t>A ideia, portanto, é conferir mais transparência e fornecer mais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646478">
        <w:rPr>
          <w:rFonts w:ascii="Times New Roman" w:eastAsia="Calibri" w:hAnsi="Times New Roman" w:cs="Times New Roman"/>
          <w:bCs/>
          <w:sz w:val="24"/>
          <w:szCs w:val="24"/>
        </w:rPr>
        <w:t xml:space="preserve">informações à população, neste caso, especialmente no que se refere </w:t>
      </w:r>
      <w:proofErr w:type="gramStart"/>
      <w:r w:rsidRPr="00646478">
        <w:rPr>
          <w:rFonts w:ascii="Times New Roman" w:eastAsia="Calibri" w:hAnsi="Times New Roman" w:cs="Times New Roman"/>
          <w:bCs/>
          <w:sz w:val="24"/>
          <w:szCs w:val="24"/>
        </w:rPr>
        <w:t>à</w:t>
      </w:r>
      <w:proofErr w:type="gramEnd"/>
      <w:r w:rsidRPr="00646478">
        <w:rPr>
          <w:rFonts w:ascii="Times New Roman" w:eastAsia="Calibri" w:hAnsi="Times New Roman" w:cs="Times New Roman"/>
          <w:bCs/>
          <w:sz w:val="24"/>
          <w:szCs w:val="24"/>
        </w:rPr>
        <w:t xml:space="preserve"> obras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646478">
        <w:rPr>
          <w:rFonts w:ascii="Times New Roman" w:eastAsia="Calibri" w:hAnsi="Times New Roman" w:cs="Times New Roman"/>
          <w:bCs/>
          <w:sz w:val="24"/>
          <w:szCs w:val="24"/>
        </w:rPr>
        <w:t>públicos interrompidas.</w:t>
      </w:r>
    </w:p>
    <w:p w:rsidR="00C42D42" w:rsidRPr="00DE6D1B" w:rsidRDefault="00C42D42" w:rsidP="00CA56B5">
      <w:pPr>
        <w:spacing w:before="100" w:after="100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E6D1B">
        <w:rPr>
          <w:rFonts w:ascii="Times New Roman" w:eastAsia="Calibri" w:hAnsi="Times New Roman" w:cs="Times New Roman"/>
          <w:bCs/>
          <w:sz w:val="24"/>
          <w:szCs w:val="24"/>
        </w:rPr>
        <w:t>Levando-se em conta esse importante valor social, peço aos meus Nobres Pares que aprovem o presente Projeto de Lei.</w:t>
      </w:r>
    </w:p>
    <w:sectPr w:rsidR="00C42D42" w:rsidRPr="00DE6D1B" w:rsidSect="00502EF8">
      <w:headerReference w:type="default" r:id="rId7"/>
      <w:footerReference w:type="default" r:id="rId8"/>
      <w:pgSz w:w="11906" w:h="16838"/>
      <w:pgMar w:top="1417" w:right="1701" w:bottom="1417" w:left="1701" w:header="426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6E28" w:rsidRDefault="00166E28" w:rsidP="00860DB4">
      <w:pPr>
        <w:spacing w:after="0" w:line="240" w:lineRule="auto"/>
      </w:pPr>
      <w:r>
        <w:separator/>
      </w:r>
    </w:p>
  </w:endnote>
  <w:endnote w:type="continuationSeparator" w:id="0">
    <w:p w:rsidR="00166E28" w:rsidRDefault="00166E28" w:rsidP="00860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2130211"/>
      <w:docPartObj>
        <w:docPartGallery w:val="Page Numbers (Bottom of Page)"/>
        <w:docPartUnique/>
      </w:docPartObj>
    </w:sdtPr>
    <w:sdtEndPr/>
    <w:sdtContent>
      <w:p w:rsidR="00502EF8" w:rsidRPr="00502EF8" w:rsidRDefault="00502EF8">
        <w:pPr>
          <w:pStyle w:val="Rodap"/>
          <w:jc w:val="center"/>
          <w:rPr>
            <w:rFonts w:ascii="Arial Narrow" w:hAnsi="Arial Narrow"/>
            <w:sz w:val="16"/>
            <w:szCs w:val="16"/>
          </w:rPr>
        </w:pPr>
        <w:r w:rsidRPr="00502EF8">
          <w:rPr>
            <w:rFonts w:ascii="Arial Narrow" w:hAnsi="Arial Narrow"/>
            <w:sz w:val="16"/>
            <w:szCs w:val="16"/>
          </w:rPr>
          <w:fldChar w:fldCharType="begin"/>
        </w:r>
        <w:r w:rsidRPr="00502EF8">
          <w:rPr>
            <w:rFonts w:ascii="Arial Narrow" w:hAnsi="Arial Narrow"/>
            <w:sz w:val="16"/>
            <w:szCs w:val="16"/>
          </w:rPr>
          <w:instrText>PAGE   \* MERGEFORMAT</w:instrText>
        </w:r>
        <w:r w:rsidRPr="00502EF8">
          <w:rPr>
            <w:rFonts w:ascii="Arial Narrow" w:hAnsi="Arial Narrow"/>
            <w:sz w:val="16"/>
            <w:szCs w:val="16"/>
          </w:rPr>
          <w:fldChar w:fldCharType="separate"/>
        </w:r>
        <w:r w:rsidR="00B20B38">
          <w:rPr>
            <w:rFonts w:ascii="Arial Narrow" w:hAnsi="Arial Narrow"/>
            <w:noProof/>
            <w:sz w:val="16"/>
            <w:szCs w:val="16"/>
          </w:rPr>
          <w:t>3</w:t>
        </w:r>
        <w:r w:rsidRPr="00502EF8">
          <w:rPr>
            <w:rFonts w:ascii="Arial Narrow" w:hAnsi="Arial Narrow"/>
            <w:sz w:val="16"/>
            <w:szCs w:val="16"/>
          </w:rPr>
          <w:fldChar w:fldCharType="end"/>
        </w:r>
      </w:p>
      <w:p w:rsidR="00502EF8" w:rsidRDefault="00502EF8" w:rsidP="00502EF8">
        <w:pPr>
          <w:pStyle w:val="Rodap"/>
          <w:jc w:val="center"/>
          <w:rPr>
            <w:rFonts w:ascii="Arial Narrow" w:hAnsi="Arial Narrow"/>
            <w:sz w:val="18"/>
          </w:rPr>
        </w:pPr>
        <w:r>
          <w:rPr>
            <w:rFonts w:ascii="Arial Narrow" w:hAnsi="Arial Narrow"/>
            <w:sz w:val="18"/>
          </w:rPr>
          <w:t>_______________________________________________________________________________________________________</w:t>
        </w:r>
      </w:p>
      <w:p w:rsidR="00D721FC" w:rsidRDefault="00BD6922" w:rsidP="00BD6922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>Palácio Manoel Beckman</w:t>
        </w:r>
        <w:r w:rsidR="00502EF8" w:rsidRPr="00502EF8">
          <w:rPr>
            <w:rFonts w:ascii="Arial Narrow" w:hAnsi="Arial Narrow"/>
            <w:sz w:val="16"/>
          </w:rPr>
          <w:t>. Avenida Jerônimo de Albuquerque, s⁄n</w:t>
        </w:r>
        <w:r w:rsidR="00502EF8">
          <w:rPr>
            <w:rFonts w:ascii="Arial Narrow" w:hAnsi="Arial Narrow"/>
            <w:sz w:val="16"/>
          </w:rPr>
          <w:t>,</w:t>
        </w:r>
        <w:r w:rsidR="00C16743">
          <w:rPr>
            <w:rFonts w:ascii="Arial Narrow" w:hAnsi="Arial Narrow"/>
            <w:sz w:val="16"/>
          </w:rPr>
          <w:t xml:space="preserve"> Sítio Rangedor,</w:t>
        </w:r>
        <w:r w:rsidR="00502EF8">
          <w:rPr>
            <w:rFonts w:ascii="Arial Narrow" w:hAnsi="Arial Narrow"/>
            <w:sz w:val="16"/>
          </w:rPr>
          <w:t xml:space="preserve"> Bairro</w:t>
        </w:r>
        <w:r w:rsidR="00C16743">
          <w:rPr>
            <w:rFonts w:ascii="Arial Narrow" w:hAnsi="Arial Narrow"/>
            <w:sz w:val="16"/>
          </w:rPr>
          <w:t>:</w:t>
        </w:r>
        <w:r w:rsidR="00502EF8">
          <w:rPr>
            <w:rFonts w:ascii="Arial Narrow" w:hAnsi="Arial Narrow"/>
            <w:sz w:val="16"/>
          </w:rPr>
          <w:t xml:space="preserve"> Calhau</w:t>
        </w:r>
        <w:r w:rsidR="00C16743">
          <w:rPr>
            <w:rFonts w:ascii="Arial Narrow" w:hAnsi="Arial Narrow"/>
            <w:sz w:val="16"/>
          </w:rPr>
          <w:t xml:space="preserve"> ▪ CEP: 65.071-750 ▪</w:t>
        </w:r>
        <w:r w:rsidR="00502EF8">
          <w:rPr>
            <w:rFonts w:ascii="Arial Narrow" w:hAnsi="Arial Narrow"/>
            <w:sz w:val="16"/>
          </w:rPr>
          <w:t xml:space="preserve"> São Luís/MA</w:t>
        </w:r>
      </w:p>
      <w:p w:rsidR="00502EF8" w:rsidRPr="00502EF8" w:rsidRDefault="00304DE0" w:rsidP="00D721FC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>Fone</w:t>
        </w:r>
        <w:r w:rsidR="00D721FC">
          <w:rPr>
            <w:rFonts w:ascii="Arial Narrow" w:hAnsi="Arial Narrow"/>
            <w:sz w:val="16"/>
          </w:rPr>
          <w:t>: (98) 3269.3</w:t>
        </w:r>
        <w:r w:rsidR="00EA1AF5">
          <w:rPr>
            <w:rFonts w:ascii="Arial Narrow" w:hAnsi="Arial Narrow"/>
            <w:sz w:val="16"/>
          </w:rPr>
          <w:t>439</w:t>
        </w:r>
        <w:r w:rsidR="00D721FC">
          <w:rPr>
            <w:rFonts w:ascii="Arial Narrow" w:hAnsi="Arial Narrow"/>
            <w:sz w:val="16"/>
          </w:rPr>
          <w:t xml:space="preserve"> ▪ E-mail: </w:t>
        </w:r>
        <w:r w:rsidR="00EA1AF5">
          <w:rPr>
            <w:rFonts w:ascii="Arial Narrow" w:hAnsi="Arial Narrow"/>
            <w:sz w:val="16"/>
          </w:rPr>
          <w:t>dep.</w:t>
        </w:r>
        <w:r w:rsidR="00D721FC">
          <w:rPr>
            <w:rFonts w:ascii="Arial Narrow" w:hAnsi="Arial Narrow"/>
            <w:sz w:val="16"/>
          </w:rPr>
          <w:t>adrianosarney@al.ma.leg.br</w:t>
        </w:r>
      </w:p>
    </w:sdtContent>
  </w:sdt>
  <w:p w:rsidR="00502EF8" w:rsidRPr="00502EF8" w:rsidRDefault="00502EF8" w:rsidP="00BD692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6E28" w:rsidRDefault="00166E28" w:rsidP="00860DB4">
      <w:pPr>
        <w:spacing w:after="0" w:line="240" w:lineRule="auto"/>
      </w:pPr>
      <w:r>
        <w:separator/>
      </w:r>
    </w:p>
  </w:footnote>
  <w:footnote w:type="continuationSeparator" w:id="0">
    <w:p w:rsidR="00166E28" w:rsidRDefault="00166E28" w:rsidP="00860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0DB4" w:rsidRDefault="00860DB4" w:rsidP="00860DB4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40F709BB" wp14:editId="603D32DC">
          <wp:extent cx="980236" cy="980236"/>
          <wp:effectExtent l="0" t="0" r="0" b="0"/>
          <wp:docPr id="8" name="Imagem 8" descr="http://seeklogo.com/images/B/brasao-do-estado-do-maranhao-ai-logo-7F87A32FC8-seeklogo.com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seeklogo.com/images/B/brasao-do-estado-do-maranhao-ai-logo-7F87A32FC8-seeklogo.com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721" cy="9857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60DB4" w:rsidRPr="005340E3" w:rsidRDefault="005340E3" w:rsidP="005340E3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>ASSEMBLEIA LEGISLATIVA DO ESTADO DO MARANHÃO</w:t>
    </w:r>
  </w:p>
  <w:p w:rsidR="00C97E9C" w:rsidRPr="005340E3" w:rsidRDefault="005340E3" w:rsidP="007B74F4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 xml:space="preserve">Gabinete do Deputado Adriano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A7EA6"/>
    <w:multiLevelType w:val="hybridMultilevel"/>
    <w:tmpl w:val="88DE394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1F15D4"/>
    <w:multiLevelType w:val="hybridMultilevel"/>
    <w:tmpl w:val="25FA2C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B162C1"/>
    <w:multiLevelType w:val="hybridMultilevel"/>
    <w:tmpl w:val="B14AE1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0DB4"/>
    <w:rsid w:val="00001281"/>
    <w:rsid w:val="0000770B"/>
    <w:rsid w:val="00016253"/>
    <w:rsid w:val="0001640B"/>
    <w:rsid w:val="00040FE3"/>
    <w:rsid w:val="0004242D"/>
    <w:rsid w:val="00051FD6"/>
    <w:rsid w:val="00052850"/>
    <w:rsid w:val="0005309D"/>
    <w:rsid w:val="00070A79"/>
    <w:rsid w:val="0007180C"/>
    <w:rsid w:val="00075A79"/>
    <w:rsid w:val="00080D76"/>
    <w:rsid w:val="00090BC9"/>
    <w:rsid w:val="00093089"/>
    <w:rsid w:val="00095268"/>
    <w:rsid w:val="000A5F78"/>
    <w:rsid w:val="000B5818"/>
    <w:rsid w:val="000B591E"/>
    <w:rsid w:val="000E549A"/>
    <w:rsid w:val="00107A78"/>
    <w:rsid w:val="00110ABE"/>
    <w:rsid w:val="00122844"/>
    <w:rsid w:val="00136128"/>
    <w:rsid w:val="001374F3"/>
    <w:rsid w:val="00143784"/>
    <w:rsid w:val="00150396"/>
    <w:rsid w:val="00155BB2"/>
    <w:rsid w:val="001643CA"/>
    <w:rsid w:val="00166E28"/>
    <w:rsid w:val="00174BDD"/>
    <w:rsid w:val="001A0D46"/>
    <w:rsid w:val="001A34F4"/>
    <w:rsid w:val="001A4C82"/>
    <w:rsid w:val="001B4590"/>
    <w:rsid w:val="001B589F"/>
    <w:rsid w:val="001D6F89"/>
    <w:rsid w:val="001F39E5"/>
    <w:rsid w:val="001F7C10"/>
    <w:rsid w:val="002258CF"/>
    <w:rsid w:val="002276E8"/>
    <w:rsid w:val="00230977"/>
    <w:rsid w:val="002605CE"/>
    <w:rsid w:val="00261A0E"/>
    <w:rsid w:val="00262A50"/>
    <w:rsid w:val="00282C6E"/>
    <w:rsid w:val="00286A46"/>
    <w:rsid w:val="002901DD"/>
    <w:rsid w:val="002A0C76"/>
    <w:rsid w:val="002A36B0"/>
    <w:rsid w:val="002B2285"/>
    <w:rsid w:val="002B33C4"/>
    <w:rsid w:val="002B5400"/>
    <w:rsid w:val="002B7CFE"/>
    <w:rsid w:val="002E3F0E"/>
    <w:rsid w:val="002F427C"/>
    <w:rsid w:val="002F67CB"/>
    <w:rsid w:val="002F76DD"/>
    <w:rsid w:val="00304DE0"/>
    <w:rsid w:val="00305774"/>
    <w:rsid w:val="0031148E"/>
    <w:rsid w:val="00323B97"/>
    <w:rsid w:val="0032651A"/>
    <w:rsid w:val="00332007"/>
    <w:rsid w:val="00337B8B"/>
    <w:rsid w:val="00357250"/>
    <w:rsid w:val="0036179A"/>
    <w:rsid w:val="00375271"/>
    <w:rsid w:val="00381F15"/>
    <w:rsid w:val="00395F82"/>
    <w:rsid w:val="003B1FCB"/>
    <w:rsid w:val="003B51AD"/>
    <w:rsid w:val="003C0CEA"/>
    <w:rsid w:val="003D1320"/>
    <w:rsid w:val="003D6938"/>
    <w:rsid w:val="003F7776"/>
    <w:rsid w:val="003F7C07"/>
    <w:rsid w:val="00417E45"/>
    <w:rsid w:val="0042540D"/>
    <w:rsid w:val="00436447"/>
    <w:rsid w:val="00440372"/>
    <w:rsid w:val="00455B5F"/>
    <w:rsid w:val="004626D7"/>
    <w:rsid w:val="00470AB3"/>
    <w:rsid w:val="00496275"/>
    <w:rsid w:val="004A2A0D"/>
    <w:rsid w:val="004B3A8B"/>
    <w:rsid w:val="004C54FB"/>
    <w:rsid w:val="004C56B4"/>
    <w:rsid w:val="004D11C1"/>
    <w:rsid w:val="004F2BD3"/>
    <w:rsid w:val="00502EF8"/>
    <w:rsid w:val="00507C59"/>
    <w:rsid w:val="005113B9"/>
    <w:rsid w:val="00517010"/>
    <w:rsid w:val="005340E3"/>
    <w:rsid w:val="00534A10"/>
    <w:rsid w:val="005455F2"/>
    <w:rsid w:val="00550882"/>
    <w:rsid w:val="00560C7B"/>
    <w:rsid w:val="00562F89"/>
    <w:rsid w:val="00566B9B"/>
    <w:rsid w:val="0057217B"/>
    <w:rsid w:val="00582306"/>
    <w:rsid w:val="0059243B"/>
    <w:rsid w:val="005935EA"/>
    <w:rsid w:val="00596256"/>
    <w:rsid w:val="00596CE1"/>
    <w:rsid w:val="005A1067"/>
    <w:rsid w:val="005A26AE"/>
    <w:rsid w:val="005A3EF0"/>
    <w:rsid w:val="005B1F4C"/>
    <w:rsid w:val="005C3B4F"/>
    <w:rsid w:val="005F0630"/>
    <w:rsid w:val="005F2851"/>
    <w:rsid w:val="00600BBE"/>
    <w:rsid w:val="00611EA4"/>
    <w:rsid w:val="00617C3E"/>
    <w:rsid w:val="00622DF0"/>
    <w:rsid w:val="00630EDD"/>
    <w:rsid w:val="00645CEB"/>
    <w:rsid w:val="00646478"/>
    <w:rsid w:val="00647039"/>
    <w:rsid w:val="006537BC"/>
    <w:rsid w:val="00656B86"/>
    <w:rsid w:val="00661EBF"/>
    <w:rsid w:val="00663E24"/>
    <w:rsid w:val="006827F9"/>
    <w:rsid w:val="00687A69"/>
    <w:rsid w:val="006957BB"/>
    <w:rsid w:val="006A6CCB"/>
    <w:rsid w:val="006C7578"/>
    <w:rsid w:val="006C7CE3"/>
    <w:rsid w:val="006E51DE"/>
    <w:rsid w:val="006F04DE"/>
    <w:rsid w:val="006F5931"/>
    <w:rsid w:val="00740247"/>
    <w:rsid w:val="007424B9"/>
    <w:rsid w:val="0075058A"/>
    <w:rsid w:val="00751BB9"/>
    <w:rsid w:val="00761044"/>
    <w:rsid w:val="00765F15"/>
    <w:rsid w:val="00785FCD"/>
    <w:rsid w:val="00787D13"/>
    <w:rsid w:val="0079473F"/>
    <w:rsid w:val="007953E8"/>
    <w:rsid w:val="007B5D98"/>
    <w:rsid w:val="007B74F4"/>
    <w:rsid w:val="007C5C75"/>
    <w:rsid w:val="007D7EA6"/>
    <w:rsid w:val="007E076A"/>
    <w:rsid w:val="007E1D4F"/>
    <w:rsid w:val="007E3BA6"/>
    <w:rsid w:val="007E52B4"/>
    <w:rsid w:val="007E7CC1"/>
    <w:rsid w:val="007F355E"/>
    <w:rsid w:val="00821ABF"/>
    <w:rsid w:val="00823075"/>
    <w:rsid w:val="00827381"/>
    <w:rsid w:val="00831613"/>
    <w:rsid w:val="00831854"/>
    <w:rsid w:val="008357DD"/>
    <w:rsid w:val="00841913"/>
    <w:rsid w:val="00843FC2"/>
    <w:rsid w:val="008452CD"/>
    <w:rsid w:val="00860DB4"/>
    <w:rsid w:val="00876D9A"/>
    <w:rsid w:val="0089055A"/>
    <w:rsid w:val="00894CC6"/>
    <w:rsid w:val="008A141C"/>
    <w:rsid w:val="008A2991"/>
    <w:rsid w:val="008A6280"/>
    <w:rsid w:val="008A677B"/>
    <w:rsid w:val="008A6CE2"/>
    <w:rsid w:val="008C039D"/>
    <w:rsid w:val="008C6E83"/>
    <w:rsid w:val="008E0E14"/>
    <w:rsid w:val="008F2F44"/>
    <w:rsid w:val="008F7EF6"/>
    <w:rsid w:val="00902229"/>
    <w:rsid w:val="009065B6"/>
    <w:rsid w:val="00937DFF"/>
    <w:rsid w:val="00942821"/>
    <w:rsid w:val="00966F14"/>
    <w:rsid w:val="00973C8B"/>
    <w:rsid w:val="009743D9"/>
    <w:rsid w:val="009769F5"/>
    <w:rsid w:val="00985431"/>
    <w:rsid w:val="009903F8"/>
    <w:rsid w:val="00994F66"/>
    <w:rsid w:val="009A4E19"/>
    <w:rsid w:val="009F1ABB"/>
    <w:rsid w:val="009F480F"/>
    <w:rsid w:val="009F7D66"/>
    <w:rsid w:val="00A06A37"/>
    <w:rsid w:val="00A11593"/>
    <w:rsid w:val="00A20289"/>
    <w:rsid w:val="00A321FB"/>
    <w:rsid w:val="00A416F9"/>
    <w:rsid w:val="00A552A0"/>
    <w:rsid w:val="00A55621"/>
    <w:rsid w:val="00A5729B"/>
    <w:rsid w:val="00A73947"/>
    <w:rsid w:val="00AA4CA9"/>
    <w:rsid w:val="00AC4BBB"/>
    <w:rsid w:val="00AC4DB5"/>
    <w:rsid w:val="00AD5AF5"/>
    <w:rsid w:val="00AD70F0"/>
    <w:rsid w:val="00AE3523"/>
    <w:rsid w:val="00AE709D"/>
    <w:rsid w:val="00AF2A55"/>
    <w:rsid w:val="00B00CA0"/>
    <w:rsid w:val="00B15A83"/>
    <w:rsid w:val="00B167EF"/>
    <w:rsid w:val="00B20B38"/>
    <w:rsid w:val="00B21275"/>
    <w:rsid w:val="00B26707"/>
    <w:rsid w:val="00B32F43"/>
    <w:rsid w:val="00B412B5"/>
    <w:rsid w:val="00B4208E"/>
    <w:rsid w:val="00B67E50"/>
    <w:rsid w:val="00B7398A"/>
    <w:rsid w:val="00BA2526"/>
    <w:rsid w:val="00BA44F0"/>
    <w:rsid w:val="00BA7FED"/>
    <w:rsid w:val="00BB0FA0"/>
    <w:rsid w:val="00BB6AB6"/>
    <w:rsid w:val="00BD6922"/>
    <w:rsid w:val="00BF120A"/>
    <w:rsid w:val="00C00A90"/>
    <w:rsid w:val="00C16743"/>
    <w:rsid w:val="00C221F5"/>
    <w:rsid w:val="00C269DE"/>
    <w:rsid w:val="00C26E2D"/>
    <w:rsid w:val="00C3287E"/>
    <w:rsid w:val="00C32937"/>
    <w:rsid w:val="00C353D5"/>
    <w:rsid w:val="00C42D42"/>
    <w:rsid w:val="00C56180"/>
    <w:rsid w:val="00C81862"/>
    <w:rsid w:val="00C865BB"/>
    <w:rsid w:val="00C86E43"/>
    <w:rsid w:val="00C94199"/>
    <w:rsid w:val="00C97E9C"/>
    <w:rsid w:val="00CA56B5"/>
    <w:rsid w:val="00CA730C"/>
    <w:rsid w:val="00CC03A0"/>
    <w:rsid w:val="00CC5317"/>
    <w:rsid w:val="00CD0208"/>
    <w:rsid w:val="00CE2DA7"/>
    <w:rsid w:val="00CE3ECE"/>
    <w:rsid w:val="00CF0882"/>
    <w:rsid w:val="00D112FB"/>
    <w:rsid w:val="00D16ED3"/>
    <w:rsid w:val="00D46B5F"/>
    <w:rsid w:val="00D55BB3"/>
    <w:rsid w:val="00D56535"/>
    <w:rsid w:val="00D63A93"/>
    <w:rsid w:val="00D721FC"/>
    <w:rsid w:val="00D75DC9"/>
    <w:rsid w:val="00D96F8A"/>
    <w:rsid w:val="00DB391E"/>
    <w:rsid w:val="00DD52F0"/>
    <w:rsid w:val="00DE60BD"/>
    <w:rsid w:val="00DE6D1B"/>
    <w:rsid w:val="00E01220"/>
    <w:rsid w:val="00E01EB9"/>
    <w:rsid w:val="00E07EDF"/>
    <w:rsid w:val="00E14DD8"/>
    <w:rsid w:val="00E32657"/>
    <w:rsid w:val="00E35AE2"/>
    <w:rsid w:val="00E47264"/>
    <w:rsid w:val="00E507CD"/>
    <w:rsid w:val="00E736E9"/>
    <w:rsid w:val="00EA0634"/>
    <w:rsid w:val="00EA1AF5"/>
    <w:rsid w:val="00EB3187"/>
    <w:rsid w:val="00EE2949"/>
    <w:rsid w:val="00EF4FB3"/>
    <w:rsid w:val="00F22924"/>
    <w:rsid w:val="00F23061"/>
    <w:rsid w:val="00F24823"/>
    <w:rsid w:val="00F2684B"/>
    <w:rsid w:val="00F33671"/>
    <w:rsid w:val="00F444CA"/>
    <w:rsid w:val="00F454B7"/>
    <w:rsid w:val="00F460E0"/>
    <w:rsid w:val="00F5137D"/>
    <w:rsid w:val="00F80839"/>
    <w:rsid w:val="00F941A3"/>
    <w:rsid w:val="00FA546D"/>
    <w:rsid w:val="00FA63E9"/>
    <w:rsid w:val="00FB00A0"/>
    <w:rsid w:val="00FC0442"/>
    <w:rsid w:val="00FC252F"/>
    <w:rsid w:val="00FC30B5"/>
    <w:rsid w:val="00FD55B3"/>
    <w:rsid w:val="00FE01CC"/>
    <w:rsid w:val="00FE1FD9"/>
    <w:rsid w:val="00FE4F4E"/>
    <w:rsid w:val="00FE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1A9F0CAF"/>
  <w15:docId w15:val="{732BD876-C854-49E8-B198-1B0B88366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0DB4"/>
  </w:style>
  <w:style w:type="paragraph" w:styleId="Rodap">
    <w:name w:val="footer"/>
    <w:basedOn w:val="Normal"/>
    <w:link w:val="Rodap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0DB4"/>
  </w:style>
  <w:style w:type="table" w:styleId="Tabelacomgrade">
    <w:name w:val="Table Grid"/>
    <w:basedOn w:val="Tabelanormal"/>
    <w:uiPriority w:val="39"/>
    <w:rsid w:val="00B15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F4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427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rsid w:val="00C865BB"/>
    <w:pPr>
      <w:spacing w:before="225" w:after="225" w:line="270" w:lineRule="atLeas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4C56B4"/>
  </w:style>
  <w:style w:type="paragraph" w:styleId="Recuodecorpodetexto">
    <w:name w:val="Body Text Indent"/>
    <w:basedOn w:val="Normal"/>
    <w:link w:val="RecuodecorpodetextoChar"/>
    <w:rsid w:val="002F76DD"/>
    <w:pPr>
      <w:spacing w:after="0" w:line="240" w:lineRule="auto"/>
      <w:ind w:left="4248"/>
    </w:pPr>
    <w:rPr>
      <w:rFonts w:ascii="Arial (W1)" w:eastAsia="Times New Roman" w:hAnsi="Arial (W1)" w:cs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2F76DD"/>
    <w:rPr>
      <w:rFonts w:ascii="Arial (W1)" w:eastAsia="Times New Roman" w:hAnsi="Arial (W1)" w:cs="Times New Roman"/>
      <w:sz w:val="20"/>
      <w:szCs w:val="20"/>
      <w:lang w:eastAsia="pt-BR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8905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89055A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305774"/>
    <w:rPr>
      <w:i/>
      <w:iCs/>
    </w:rPr>
  </w:style>
  <w:style w:type="paragraph" w:styleId="PargrafodaLista">
    <w:name w:val="List Paragraph"/>
    <w:basedOn w:val="Normal"/>
    <w:uiPriority w:val="34"/>
    <w:qFormat/>
    <w:rsid w:val="006957BB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687A69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87A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Gustavo</dc:creator>
  <cp:lastModifiedBy>Ricardo Antonio Soares Castro Filho</cp:lastModifiedBy>
  <cp:revision>2</cp:revision>
  <cp:lastPrinted>2019-05-20T16:52:00Z</cp:lastPrinted>
  <dcterms:created xsi:type="dcterms:W3CDTF">2019-05-27T18:43:00Z</dcterms:created>
  <dcterms:modified xsi:type="dcterms:W3CDTF">2019-05-27T18:43:00Z</dcterms:modified>
</cp:coreProperties>
</file>