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35" w:rsidRDefault="008C6735" w:rsidP="00A302DF">
      <w:pPr>
        <w:pStyle w:val="Cabealho"/>
        <w:spacing w:line="240" w:lineRule="atLeast"/>
        <w:jc w:val="center"/>
        <w:rPr>
          <w:noProof/>
        </w:rPr>
      </w:pPr>
      <w:bookmarkStart w:id="0" w:name="_GoBack"/>
      <w:bookmarkEnd w:id="0"/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A5DE6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A5DE6">
        <w:rPr>
          <w:rFonts w:ascii="Bookman Old Style" w:hAnsi="Bookman Old Style"/>
          <w:b/>
          <w:sz w:val="16"/>
          <w:szCs w:val="16"/>
          <w:u w:val="single"/>
        </w:rPr>
        <w:t>GAB. DEP. 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PROJETO DE LEI Nº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A302DF" w:rsidRDefault="00321873" w:rsidP="00A302D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A1D68" wp14:editId="0147128D">
                <wp:simplePos x="0" y="0"/>
                <wp:positionH relativeFrom="margin">
                  <wp:posOffset>1844040</wp:posOffset>
                </wp:positionH>
                <wp:positionV relativeFrom="paragraph">
                  <wp:posOffset>179705</wp:posOffset>
                </wp:positionV>
                <wp:extent cx="3743325" cy="1447800"/>
                <wp:effectExtent l="0" t="0" r="28575" b="1905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4CD" w:rsidRDefault="003624CD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302DF" w:rsidRPr="00E74ACA" w:rsidRDefault="00A302DF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  <w:r w:rsidRPr="00E74ACA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Dispõe sobre</w:t>
                            </w:r>
                            <w:r w:rsidR="00874CF8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a oferta </w:t>
                            </w:r>
                            <w:r w:rsidR="00321873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em </w:t>
                            </w:r>
                            <w:r w:rsidR="00874CF8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escolas, </w:t>
                            </w:r>
                            <w:r w:rsidR="00C87F23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parques, praças e demais </w:t>
                            </w:r>
                            <w:r w:rsidR="00321873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espaços de uso público, de brinquedos e equipamentos de lazer adaptados para crianças portadoras de deficiência ou com mobilidade reduzida.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A1D68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145.2pt;margin-top:14.15pt;width:294.7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" strokecolor="white [3212]">
                <v:textbox>
                  <w:txbxContent>
                    <w:p w:rsidR="003624CD" w:rsidRDefault="003624CD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</w:p>
                    <w:p w:rsidR="00A302DF" w:rsidRPr="00E74ACA" w:rsidRDefault="00A302DF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  <w:r w:rsidRPr="00E74ACA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Dispõe sobre</w:t>
                      </w:r>
                      <w:r w:rsidR="00874CF8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a oferta </w:t>
                      </w:r>
                      <w:r w:rsidR="00321873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em </w:t>
                      </w:r>
                      <w:r w:rsidR="00874CF8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escolas, </w:t>
                      </w:r>
                      <w:r w:rsidR="00C87F23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parques, praças e demais </w:t>
                      </w:r>
                      <w:r w:rsidR="00321873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espaços de uso público, de brinquedos e equipamentos de lazer adaptados para crianças portadoras de deficiência ou com mobilidade reduzida.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2DF"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780473" w:rsidRPr="00321873" w:rsidRDefault="00A302DF" w:rsidP="00321873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</w:p>
    <w:p w:rsidR="00D544DD" w:rsidRPr="00D544DD" w:rsidRDefault="00A302DF" w:rsidP="00D544DD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1º –</w:t>
      </w:r>
      <w:r w:rsidR="00D544D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544DD">
        <w:rPr>
          <w:rFonts w:ascii="Bookman Old Style" w:hAnsi="Bookman Old Style" w:cs="Times New Roman"/>
          <w:sz w:val="24"/>
          <w:szCs w:val="24"/>
        </w:rPr>
        <w:t xml:space="preserve">Esta Lei trata sobre a oferta </w:t>
      </w:r>
      <w:bookmarkStart w:id="1" w:name="_Hlk11054281"/>
      <w:r w:rsidR="00D544DD">
        <w:rPr>
          <w:rFonts w:ascii="Bookman Old Style" w:hAnsi="Bookman Old Style" w:cs="Times New Roman"/>
          <w:sz w:val="24"/>
          <w:szCs w:val="24"/>
        </w:rPr>
        <w:t>em escolas, parques, praças e demais espaços de uso público, de brinquedos e equipamentos de lazer adaptados para crianças portadoras de deficiência ou com mobilidade reduzida, no estado do Maranhão.</w:t>
      </w:r>
    </w:p>
    <w:bookmarkEnd w:id="1"/>
    <w:p w:rsidR="00051650" w:rsidRDefault="003624CD" w:rsidP="00A302DF">
      <w:pPr>
        <w:spacing w:before="24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624CD">
        <w:rPr>
          <w:rFonts w:ascii="Bookman Old Style" w:hAnsi="Bookman Old Style" w:cs="Times New Roman"/>
          <w:b/>
          <w:sz w:val="24"/>
          <w:szCs w:val="24"/>
        </w:rPr>
        <w:t xml:space="preserve">Parágrafo único </w:t>
      </w:r>
      <w:r>
        <w:rPr>
          <w:rFonts w:ascii="Bookman Old Style" w:hAnsi="Bookman Old Style" w:cs="Times New Roman"/>
          <w:b/>
          <w:sz w:val="24"/>
          <w:szCs w:val="24"/>
        </w:rPr>
        <w:t xml:space="preserve">– </w:t>
      </w:r>
      <w:r w:rsidR="00D544DD" w:rsidRPr="00D544DD">
        <w:rPr>
          <w:rFonts w:ascii="Bookman Old Style" w:hAnsi="Bookman Old Style" w:cs="Times New Roman"/>
          <w:sz w:val="24"/>
          <w:szCs w:val="24"/>
        </w:rPr>
        <w:t xml:space="preserve">Os brinquedos de que tratam o </w:t>
      </w:r>
      <w:r w:rsidR="00D544DD" w:rsidRPr="00D544DD">
        <w:rPr>
          <w:rFonts w:ascii="Bookman Old Style" w:hAnsi="Bookman Old Style" w:cs="Times New Roman"/>
          <w:i/>
          <w:sz w:val="24"/>
          <w:szCs w:val="24"/>
        </w:rPr>
        <w:t>caput</w:t>
      </w:r>
      <w:r w:rsidR="00D544DD" w:rsidRPr="00D544DD">
        <w:rPr>
          <w:rFonts w:ascii="Bookman Old Style" w:hAnsi="Bookman Old Style" w:cs="Times New Roman"/>
          <w:sz w:val="24"/>
          <w:szCs w:val="24"/>
        </w:rPr>
        <w:t xml:space="preserve"> deste artigo</w:t>
      </w:r>
      <w:r w:rsidR="00D544DD">
        <w:rPr>
          <w:rFonts w:ascii="Bookman Old Style" w:hAnsi="Bookman Old Style" w:cs="Times New Roman"/>
          <w:sz w:val="24"/>
          <w:szCs w:val="24"/>
        </w:rPr>
        <w:t>,</w:t>
      </w:r>
      <w:r w:rsidR="00D544DD" w:rsidRPr="00D544DD">
        <w:rPr>
          <w:rFonts w:ascii="Bookman Old Style" w:hAnsi="Bookman Old Style" w:cs="Times New Roman"/>
          <w:sz w:val="24"/>
          <w:szCs w:val="24"/>
        </w:rPr>
        <w:t xml:space="preserve"> deverão ser sinalizados e adequados as necessidades de crianças portadoras de deficiência ou com mobilidade reduzida.</w:t>
      </w:r>
    </w:p>
    <w:p w:rsidR="000821EE" w:rsidRPr="00D106C4" w:rsidRDefault="00A302DF" w:rsidP="00A302DF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2º – </w:t>
      </w:r>
      <w:r w:rsidR="0062192A" w:rsidRPr="00D106C4">
        <w:rPr>
          <w:rFonts w:ascii="Bookman Old Style" w:hAnsi="Bookman Old Style" w:cs="Times New Roman"/>
          <w:color w:val="000000" w:themeColor="text1"/>
          <w:sz w:val="24"/>
          <w:szCs w:val="24"/>
        </w:rPr>
        <w:t>O P</w:t>
      </w:r>
      <w:r w:rsidR="00D106C4">
        <w:rPr>
          <w:rFonts w:ascii="Bookman Old Style" w:hAnsi="Bookman Old Style" w:cs="Times New Roman"/>
          <w:color w:val="000000" w:themeColor="text1"/>
          <w:sz w:val="24"/>
          <w:szCs w:val="24"/>
        </w:rPr>
        <w:t>oder Público disponibilizará cartazes informativos e educativos dirigido</w:t>
      </w:r>
      <w:r w:rsidR="0062192A" w:rsidRPr="00D106C4">
        <w:rPr>
          <w:rFonts w:ascii="Bookman Old Style" w:hAnsi="Bookman Old Style" w:cs="Times New Roman"/>
          <w:color w:val="000000" w:themeColor="text1"/>
          <w:sz w:val="24"/>
          <w:szCs w:val="24"/>
        </w:rPr>
        <w:t>s à população em geral, com a finalidade de conscientizá-la e sensibilizá-la quanto à acessibilidade</w:t>
      </w:r>
      <w:r w:rsidR="00D106C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e à integração social de crianças</w:t>
      </w:r>
      <w:r w:rsidR="0062192A" w:rsidRPr="00D106C4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portadora de deficiência ou com mobilidade reduzida.</w:t>
      </w:r>
    </w:p>
    <w:p w:rsidR="00664DE6" w:rsidRPr="00D106C4" w:rsidRDefault="00A302DF" w:rsidP="00D106C4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3º- </w:t>
      </w:r>
      <w:r>
        <w:rPr>
          <w:rFonts w:ascii="Bookman Old Style" w:hAnsi="Bookman Old Style"/>
          <w:sz w:val="24"/>
          <w:szCs w:val="24"/>
        </w:rPr>
        <w:t xml:space="preserve"> Esta Lei entra em vigor na data de sua publicação.</w:t>
      </w:r>
    </w:p>
    <w:p w:rsidR="00A302DF" w:rsidRDefault="00A302DF" w:rsidP="00A302DF">
      <w:pPr>
        <w:pStyle w:val="SemEspaamento"/>
        <w:rPr>
          <w:rFonts w:ascii="Bookman Old Style" w:eastAsia="Times New Roman" w:hAnsi="Bookman Old Style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”, do Palácio “Manoel Beckman”, em São Luís, </w:t>
      </w:r>
      <w:r w:rsidR="009A6FFB">
        <w:rPr>
          <w:rFonts w:ascii="Bookman Old Style" w:eastAsia="Times New Roman" w:hAnsi="Bookman Old Style"/>
          <w:b/>
          <w:sz w:val="24"/>
          <w:szCs w:val="24"/>
          <w:lang w:eastAsia="pt-BR"/>
        </w:rPr>
        <w:t>11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de </w:t>
      </w:r>
      <w:proofErr w:type="gramStart"/>
      <w:r w:rsidR="00D106C4">
        <w:rPr>
          <w:rFonts w:ascii="Bookman Old Style" w:eastAsia="Times New Roman" w:hAnsi="Bookman Old Style"/>
          <w:b/>
          <w:sz w:val="24"/>
          <w:szCs w:val="24"/>
          <w:lang w:eastAsia="pt-BR"/>
        </w:rPr>
        <w:t>Junho</w:t>
      </w:r>
      <w:proofErr w:type="gramEnd"/>
      <w:r w:rsidR="00D106C4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2019.</w:t>
      </w: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294883" w:rsidRDefault="00294883" w:rsidP="00294883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A302DF" w:rsidRDefault="00A302DF" w:rsidP="00A302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Dr. LEONARDO SÁ</w:t>
      </w:r>
    </w:p>
    <w:p w:rsidR="00664DE6" w:rsidRPr="00D106C4" w:rsidRDefault="00A302DF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DEP. ESTADUAL - PR</w:t>
      </w: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B5E21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B5E21">
        <w:rPr>
          <w:rFonts w:ascii="Bookman Old Style" w:hAnsi="Bookman Old Style"/>
          <w:b/>
          <w:sz w:val="16"/>
          <w:szCs w:val="16"/>
          <w:u w:val="single"/>
        </w:rPr>
        <w:t>GAB. DEP</w:t>
      </w:r>
      <w:r w:rsidR="00AB5E21">
        <w:rPr>
          <w:rFonts w:ascii="Bookman Old Style" w:hAnsi="Bookman Old Style"/>
          <w:b/>
          <w:sz w:val="16"/>
          <w:szCs w:val="16"/>
          <w:u w:val="single"/>
        </w:rPr>
        <w:t xml:space="preserve">. </w:t>
      </w:r>
      <w:r w:rsidRPr="00AB5E21">
        <w:rPr>
          <w:rFonts w:ascii="Bookman Old Style" w:hAnsi="Bookman Old Style"/>
          <w:b/>
          <w:sz w:val="16"/>
          <w:szCs w:val="16"/>
          <w:u w:val="single"/>
        </w:rPr>
        <w:t>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JUSTIFICATIVA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74ACA" w:rsidRDefault="00E74ACA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302DF" w:rsidRDefault="00A302DF" w:rsidP="00A302DF">
      <w:pPr>
        <w:pStyle w:val="SemEspaamento"/>
        <w:jc w:val="both"/>
        <w:rPr>
          <w:rFonts w:ascii="Georgia" w:hAnsi="Georgia"/>
          <w:color w:val="000000"/>
          <w:shd w:val="clear" w:color="auto" w:fill="FFFFFF"/>
        </w:rPr>
      </w:pPr>
    </w:p>
    <w:p w:rsidR="00A302DF" w:rsidRDefault="00236218" w:rsidP="00321873">
      <w:pPr>
        <w:pStyle w:val="SemEspaamento"/>
        <w:spacing w:after="24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F26F8C"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>O</w:t>
      </w:r>
      <w:r w:rsidR="00F26F8C"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objetivo do </w:t>
      </w:r>
      <w:r w:rsid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presente </w:t>
      </w:r>
      <w:r w:rsidR="00F26F8C"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projeto </w:t>
      </w:r>
      <w:r w:rsid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de Lei </w:t>
      </w:r>
      <w:r w:rsidR="009A6FFB">
        <w:rPr>
          <w:rFonts w:ascii="Bookman Old Style" w:hAnsi="Bookman Old Style" w:cs="Times New Roman"/>
          <w:sz w:val="24"/>
          <w:szCs w:val="24"/>
          <w:shd w:val="clear" w:color="auto" w:fill="FFFFFF"/>
        </w:rPr>
        <w:t>é incentivar a oferta por parte d</w:t>
      </w:r>
      <w:r w:rsid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>as</w:t>
      </w:r>
      <w:r w:rsidR="00F26F8C"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escolas, parques, praças e demais espaços de uso público,</w:t>
      </w:r>
      <w:r w:rsid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F26F8C"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brinquedos e equipamentos de lazer </w:t>
      </w:r>
      <w:r w:rsid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totalmente </w:t>
      </w:r>
      <w:r w:rsidR="00F26F8C"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>adaptados para crianças portadoras de deficiência ou com mobilidade reduzida, no estado do Maranhão.</w:t>
      </w:r>
    </w:p>
    <w:p w:rsidR="00F26F8C" w:rsidRDefault="00F26F8C" w:rsidP="00F26F8C">
      <w:pPr>
        <w:pStyle w:val="SemEspaamento"/>
        <w:spacing w:after="24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O</w:t>
      </w: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direito de brincar é fundamental no desenvolvimento d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as</w:t>
      </w: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criança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s</w:t>
      </w: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>. O ato de brincar é um direito garantido pelo Estatuto da Criança e do Adolescente</w:t>
      </w:r>
      <w:r w:rsidRPr="00F26F8C">
        <w:t xml:space="preserve"> </w:t>
      </w:r>
      <w:r>
        <w:t>(</w:t>
      </w: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>Lei 8069/90</w:t>
      </w:r>
      <w:r w:rsidR="00020D71">
        <w:rPr>
          <w:rFonts w:ascii="Bookman Old Style" w:hAnsi="Bookman Old Style" w:cs="Times New Roman"/>
          <w:sz w:val="24"/>
          <w:szCs w:val="24"/>
          <w:shd w:val="clear" w:color="auto" w:fill="FFFFFF"/>
        </w:rPr>
        <w:t>),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que estabelece que a criança tem o direito a brincar, praticar esportes e divertir-se. Para que isso se torne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possível</w:t>
      </w: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é fundamental um ambiente adequado, onde se tenha segurança, proteção e acessibilidade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para crianças portadores de deficiência ou com mobilidade</w:t>
      </w:r>
      <w:r w:rsidR="00020D71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reduzida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, </w:t>
      </w:r>
      <w:r w:rsidR="00020D71">
        <w:rPr>
          <w:rFonts w:ascii="Bookman Old Style" w:hAnsi="Bookman Old Style" w:cs="Times New Roman"/>
          <w:sz w:val="24"/>
          <w:szCs w:val="24"/>
          <w:shd w:val="clear" w:color="auto" w:fill="FFFFFF"/>
        </w:rPr>
        <w:t>proporcionando assim, igualdade e inclusão social</w:t>
      </w:r>
      <w:r w:rsidRPr="00F26F8C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</w:p>
    <w:p w:rsidR="00D33234" w:rsidRPr="004B0A31" w:rsidRDefault="009A6FFB" w:rsidP="004B0A31">
      <w:pPr>
        <w:pStyle w:val="NormalWeb"/>
        <w:spacing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D33234">
        <w:rPr>
          <w:rFonts w:ascii="Bookman Old Style" w:hAnsi="Bookman Old Style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6DBBE" wp14:editId="0008E90F">
                <wp:simplePos x="0" y="0"/>
                <wp:positionH relativeFrom="column">
                  <wp:posOffset>2186940</wp:posOffset>
                </wp:positionH>
                <wp:positionV relativeFrom="paragraph">
                  <wp:posOffset>895985</wp:posOffset>
                </wp:positionV>
                <wp:extent cx="3324225" cy="158115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234" w:rsidRPr="009A6FFB" w:rsidRDefault="004B0A31" w:rsidP="00D33234">
                            <w:pPr>
                              <w:jc w:val="both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9A6FF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“</w:t>
                            </w:r>
                            <w:r w:rsidR="00D33234" w:rsidRPr="009A6FF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Art. 3</w:t>
                            </w:r>
                            <w:r w:rsidR="00D33234" w:rsidRPr="009A6FFB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º</w:t>
                            </w:r>
                            <w:r w:rsidR="00D33234" w:rsidRPr="009A6FF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 O planejamento e a urbanização das vias públicas, dos parques e dos demais espaços de uso público deverão ser concebidos e executados de forma a torná-los acessíveis para todas as pessoas, inclusive para aquelas com deficiência ou com mobilidade reduzida</w:t>
                            </w:r>
                            <w:r w:rsidRPr="009A6FF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”</w:t>
                            </w:r>
                            <w:r w:rsidR="00D33234" w:rsidRPr="009A6FF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DB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172.2pt;margin-top:70.55pt;width:261.7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" strokecolor="white [3212]">
                <v:textbox>
                  <w:txbxContent>
                    <w:p w:rsidR="00D33234" w:rsidRPr="009A6FFB" w:rsidRDefault="004B0A31" w:rsidP="00D33234">
                      <w:pPr>
                        <w:jc w:val="both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9A6FF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“</w:t>
                      </w:r>
                      <w:r w:rsidR="00D33234" w:rsidRPr="009A6FFB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Art. 3</w:t>
                      </w:r>
                      <w:r w:rsidR="00D33234" w:rsidRPr="009A6FFB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º</w:t>
                      </w:r>
                      <w:r w:rsidR="00D33234" w:rsidRPr="009A6FF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 O planejamento e a urbanização das vias públicas, dos parques e dos demais espaços de uso público deverão ser concebidos e executados de forma a torná-los acessíveis para todas as pessoas, inclusive para aquelas com deficiência ou com mobilidade reduzida</w:t>
                      </w:r>
                      <w:r w:rsidRPr="009A6FF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”</w:t>
                      </w:r>
                      <w:r w:rsidR="00D33234" w:rsidRPr="009A6FF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234" w:rsidRPr="00D33234">
        <w:rPr>
          <w:rFonts w:ascii="Bookman Old Style" w:hAnsi="Bookman Old Style"/>
          <w:color w:val="000000"/>
          <w:sz w:val="27"/>
          <w:szCs w:val="27"/>
        </w:rPr>
        <w:t xml:space="preserve">A </w:t>
      </w:r>
      <w:r w:rsidR="004B0A31" w:rsidRPr="004B0A31">
        <w:rPr>
          <w:rFonts w:ascii="Bookman Old Style" w:hAnsi="Bookman Old Style"/>
          <w:color w:val="000000" w:themeColor="text1"/>
          <w:sz w:val="27"/>
          <w:szCs w:val="27"/>
        </w:rPr>
        <w:t>Lei 10.098/2000</w:t>
      </w:r>
      <w:r w:rsidR="004B0A31">
        <w:rPr>
          <w:rFonts w:ascii="Bookman Old Style" w:hAnsi="Bookman Old Style"/>
          <w:b/>
          <w:color w:val="000000" w:themeColor="text1"/>
          <w:sz w:val="27"/>
          <w:szCs w:val="27"/>
        </w:rPr>
        <w:t xml:space="preserve"> </w:t>
      </w:r>
      <w:r w:rsidR="004B0A31">
        <w:rPr>
          <w:rFonts w:ascii="Bookman Old Style" w:hAnsi="Bookman Old Style"/>
          <w:color w:val="000000" w:themeColor="text1"/>
          <w:sz w:val="27"/>
          <w:szCs w:val="27"/>
        </w:rPr>
        <w:t>es</w:t>
      </w:r>
      <w:r w:rsidR="00D33234" w:rsidRPr="00D33234">
        <w:rPr>
          <w:rFonts w:ascii="Bookman Old Style" w:hAnsi="Bookman Old Style"/>
          <w:color w:val="000000" w:themeColor="text1"/>
        </w:rPr>
        <w:t>tabelece normas gerais e critérios básicos para a promoção da acessibilidade das pessoas portadoras de deficiência ou com mobilidade reduzida</w:t>
      </w:r>
      <w:r w:rsidR="004B0A31">
        <w:rPr>
          <w:rFonts w:ascii="Bookman Old Style" w:hAnsi="Bookman Old Style"/>
          <w:color w:val="000000" w:themeColor="text1"/>
        </w:rPr>
        <w:t>, assim dispõe:</w:t>
      </w:r>
    </w:p>
    <w:p w:rsidR="00D33234" w:rsidRDefault="00D33234" w:rsidP="00F26F8C">
      <w:pPr>
        <w:pStyle w:val="SemEspaamento"/>
        <w:spacing w:after="24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D33234" w:rsidRDefault="00D33234" w:rsidP="00F26F8C">
      <w:pPr>
        <w:pStyle w:val="SemEspaamento"/>
        <w:spacing w:after="24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D33234" w:rsidRDefault="00D33234" w:rsidP="00F26F8C">
      <w:pPr>
        <w:pStyle w:val="SemEspaamento"/>
        <w:spacing w:after="24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D33234" w:rsidRDefault="00D33234" w:rsidP="00F26F8C">
      <w:pPr>
        <w:pStyle w:val="SemEspaamento"/>
        <w:spacing w:after="240" w:line="360" w:lineRule="auto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</w:p>
    <w:p w:rsidR="00C454E8" w:rsidRPr="00C454E8" w:rsidRDefault="00C454E8" w:rsidP="00914580">
      <w:pPr>
        <w:pStyle w:val="SemEspaamento"/>
        <w:spacing w:after="24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454E8">
        <w:rPr>
          <w:rFonts w:ascii="Bookman Old Style" w:hAnsi="Bookman Old Style"/>
          <w:sz w:val="24"/>
          <w:szCs w:val="24"/>
        </w:rPr>
        <w:lastRenderedPageBreak/>
        <w:t xml:space="preserve">A acessibilidade é um tema que sempre está em evidência no Brasil, </w:t>
      </w:r>
      <w:r w:rsidR="009A6FFB">
        <w:rPr>
          <w:rFonts w:ascii="Bookman Old Style" w:hAnsi="Bookman Old Style"/>
          <w:sz w:val="24"/>
          <w:szCs w:val="24"/>
        </w:rPr>
        <w:t xml:space="preserve">justamente </w:t>
      </w:r>
      <w:r w:rsidRPr="00C454E8">
        <w:rPr>
          <w:rFonts w:ascii="Bookman Old Style" w:hAnsi="Bookman Old Style"/>
          <w:sz w:val="24"/>
          <w:szCs w:val="24"/>
        </w:rPr>
        <w:t>pela necessidade de se adequarem os espaços, considerando a diversidade existente entre as pessoas.</w:t>
      </w:r>
      <w:r w:rsidR="004B0A31" w:rsidRPr="004B0A31">
        <w:t xml:space="preserve"> </w:t>
      </w:r>
      <w:r w:rsidR="004B0A31" w:rsidRPr="004B0A31">
        <w:rPr>
          <w:rFonts w:ascii="Bookman Old Style" w:hAnsi="Bookman Old Style"/>
          <w:sz w:val="24"/>
          <w:szCs w:val="24"/>
        </w:rPr>
        <w:t>É de suma importância implantar as diretrizes da Política Nacional para a Integração da Pessoa Portadora de Deficiência, respeitadas as suas particularidades, em diversas iniciativas governamentais, incluindo o acesso ao lazer.</w:t>
      </w:r>
    </w:p>
    <w:p w:rsidR="00914580" w:rsidRPr="00AA5DE6" w:rsidRDefault="00914580" w:rsidP="00914580">
      <w:pPr>
        <w:pStyle w:val="SemEspaamento"/>
        <w:spacing w:after="24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 xml:space="preserve">Este projeto 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>preconiza a disponibilização de loca</w:t>
      </w:r>
      <w:r w:rsidR="00D33234">
        <w:rPr>
          <w:rFonts w:ascii="Bookman Old Style" w:hAnsi="Bookman Old Style" w:cs="Times New Roman"/>
          <w:sz w:val="24"/>
          <w:szCs w:val="24"/>
          <w:shd w:val="clear" w:color="auto" w:fill="FFFFFF"/>
        </w:rPr>
        <w:t>is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acessíve</w:t>
      </w:r>
      <w:r w:rsidR="00D33234">
        <w:rPr>
          <w:rFonts w:ascii="Bookman Old Style" w:hAnsi="Bookman Old Style" w:cs="Times New Roman"/>
          <w:sz w:val="24"/>
          <w:szCs w:val="24"/>
          <w:shd w:val="clear" w:color="auto" w:fill="FFFFFF"/>
        </w:rPr>
        <w:t>is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>e adequado</w:t>
      </w:r>
      <w:r w:rsidR="00D33234">
        <w:rPr>
          <w:rFonts w:ascii="Bookman Old Style" w:hAnsi="Bookman Old Style" w:cs="Times New Roman"/>
          <w:sz w:val="24"/>
          <w:szCs w:val="24"/>
          <w:shd w:val="clear" w:color="auto" w:fill="FFFFFF"/>
        </w:rPr>
        <w:t>s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para que crianças com deficiência </w:t>
      </w:r>
      <w:r w:rsidR="00C454E8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ou com mobilidade reduzida 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>possam brincar e interagir com outras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crianças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>, assegurando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>os preceitos relativos à plena integração da pessoa com deficiência no contexto socioeconômico e culturais, bem como às disposições constitucionais</w:t>
      </w:r>
      <w:r w:rsidR="00C454E8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sobre direitos da criança</w:t>
      </w:r>
      <w:r w:rsidRPr="00914580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</w:p>
    <w:p w:rsidR="002531BA" w:rsidRDefault="00236218" w:rsidP="002531BA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62192A">
        <w:rPr>
          <w:rFonts w:ascii="Bookman Old Style" w:hAnsi="Bookman Old Style" w:cs="Times New Roman"/>
          <w:sz w:val="24"/>
          <w:szCs w:val="24"/>
        </w:rPr>
        <w:t>Dada a relevância desta proposição</w:t>
      </w:r>
      <w:r w:rsidR="00A302DF" w:rsidRPr="00AA5DE6">
        <w:rPr>
          <w:rFonts w:ascii="Bookman Old Style" w:hAnsi="Bookman Old Style" w:cs="Times New Roman"/>
          <w:sz w:val="24"/>
          <w:szCs w:val="24"/>
        </w:rPr>
        <w:t xml:space="preserve">, solicito </w:t>
      </w:r>
      <w:r w:rsidR="00696C81" w:rsidRPr="00AA5DE6">
        <w:rPr>
          <w:rFonts w:ascii="Bookman Old Style" w:hAnsi="Bookman Old Style" w:cs="Times New Roman"/>
          <w:sz w:val="24"/>
          <w:szCs w:val="24"/>
        </w:rPr>
        <w:t>a</w:t>
      </w:r>
      <w:r w:rsidR="00A302DF" w:rsidRPr="00AA5DE6">
        <w:rPr>
          <w:rFonts w:ascii="Bookman Old Style" w:hAnsi="Bookman Old Style" w:cs="Times New Roman"/>
          <w:sz w:val="24"/>
          <w:szCs w:val="24"/>
        </w:rPr>
        <w:t>os nobres pares</w:t>
      </w:r>
      <w:r w:rsidR="00696C81" w:rsidRPr="00AA5DE6">
        <w:rPr>
          <w:rFonts w:ascii="Bookman Old Style" w:hAnsi="Bookman Old Style" w:cs="Times New Roman"/>
          <w:sz w:val="24"/>
          <w:szCs w:val="24"/>
        </w:rPr>
        <w:t xml:space="preserve"> que acolham a nossa iniciativa</w:t>
      </w:r>
      <w:r w:rsidR="00655D00" w:rsidRPr="00AA5DE6">
        <w:rPr>
          <w:rFonts w:ascii="Bookman Old Style" w:hAnsi="Bookman Old Style" w:cs="Times New Roman"/>
          <w:sz w:val="24"/>
          <w:szCs w:val="24"/>
        </w:rPr>
        <w:t>,</w:t>
      </w:r>
      <w:r w:rsidR="00696C81" w:rsidRPr="00AA5DE6">
        <w:rPr>
          <w:rFonts w:ascii="Bookman Old Style" w:hAnsi="Bookman Old Style" w:cs="Times New Roman"/>
          <w:sz w:val="24"/>
          <w:szCs w:val="24"/>
        </w:rPr>
        <w:t xml:space="preserve"> </w:t>
      </w:r>
      <w:r w:rsidR="00A302DF" w:rsidRPr="00AA5DE6">
        <w:rPr>
          <w:rFonts w:ascii="Bookman Old Style" w:hAnsi="Bookman Old Style" w:cs="Times New Roman"/>
          <w:sz w:val="24"/>
          <w:szCs w:val="24"/>
        </w:rPr>
        <w:t>para</w:t>
      </w:r>
      <w:r w:rsidR="00696C81" w:rsidRPr="00AA5DE6">
        <w:rPr>
          <w:rFonts w:ascii="Bookman Old Style" w:hAnsi="Bookman Old Style" w:cs="Times New Roman"/>
          <w:sz w:val="24"/>
          <w:szCs w:val="24"/>
        </w:rPr>
        <w:t xml:space="preserve"> uma posterior </w:t>
      </w:r>
      <w:r w:rsidR="00A302DF" w:rsidRPr="00AA5DE6">
        <w:rPr>
          <w:rFonts w:ascii="Bookman Old Style" w:hAnsi="Bookman Old Style" w:cs="Times New Roman"/>
          <w:sz w:val="24"/>
          <w:szCs w:val="24"/>
        </w:rPr>
        <w:t>aprovação.</w:t>
      </w:r>
    </w:p>
    <w:p w:rsidR="00A302DF" w:rsidRPr="002531BA" w:rsidRDefault="00A302DF" w:rsidP="002531BA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 xml:space="preserve">Plenário Deputado Estadual “Nagib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Haickel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 xml:space="preserve">”, do Palácio “Manoel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Bekman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 xml:space="preserve">”, em São Luís, </w:t>
      </w:r>
      <w:r w:rsidR="009A6FFB">
        <w:rPr>
          <w:rFonts w:ascii="Bookman Old Style" w:hAnsi="Bookman Old Style"/>
          <w:b/>
          <w:sz w:val="24"/>
          <w:szCs w:val="24"/>
        </w:rPr>
        <w:t>11</w:t>
      </w:r>
      <w:r w:rsidRPr="00AA5DE6">
        <w:rPr>
          <w:rFonts w:ascii="Bookman Old Style" w:hAnsi="Bookman Old Style"/>
          <w:b/>
          <w:sz w:val="24"/>
          <w:szCs w:val="24"/>
        </w:rPr>
        <w:t xml:space="preserve"> de </w:t>
      </w:r>
      <w:proofErr w:type="gramStart"/>
      <w:r w:rsidR="00C454E8">
        <w:rPr>
          <w:rFonts w:ascii="Bookman Old Style" w:hAnsi="Bookman Old Style"/>
          <w:b/>
          <w:sz w:val="24"/>
          <w:szCs w:val="24"/>
        </w:rPr>
        <w:t>Junho</w:t>
      </w:r>
      <w:proofErr w:type="gramEnd"/>
      <w:r w:rsidRPr="00AA5DE6">
        <w:rPr>
          <w:rFonts w:ascii="Bookman Old Style" w:hAnsi="Bookman Old Style"/>
          <w:b/>
          <w:sz w:val="24"/>
          <w:szCs w:val="24"/>
        </w:rPr>
        <w:t xml:space="preserve"> de 2019.</w:t>
      </w:r>
    </w:p>
    <w:p w:rsidR="002531BA" w:rsidRPr="00E74ACA" w:rsidRDefault="002531BA" w:rsidP="00E74ACA">
      <w:pPr>
        <w:pStyle w:val="SemEspaamento"/>
        <w:spacing w:after="24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Pr="00AA5DE6" w:rsidRDefault="00A302DF" w:rsidP="00A302D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A302DF" w:rsidRPr="00AA5DE6" w:rsidRDefault="00A302DF" w:rsidP="00A302D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>Dr. LEONARDO SÁ</w:t>
      </w:r>
    </w:p>
    <w:p w:rsidR="00151A40" w:rsidRPr="00AA5DE6" w:rsidRDefault="00A302DF" w:rsidP="00236218">
      <w:pPr>
        <w:pStyle w:val="SemEspaamento"/>
        <w:jc w:val="center"/>
        <w:rPr>
          <w:rFonts w:ascii="Bookman Old Style" w:hAnsi="Bookman Old Style"/>
        </w:rPr>
      </w:pPr>
      <w:r w:rsidRPr="00AA5DE6">
        <w:rPr>
          <w:rFonts w:ascii="Bookman Old Style" w:hAnsi="Bookman Old Style"/>
          <w:b/>
          <w:sz w:val="24"/>
          <w:szCs w:val="24"/>
        </w:rPr>
        <w:t>DEP. ESTADUAL - PR</w:t>
      </w:r>
    </w:p>
    <w:sectPr w:rsidR="00151A40" w:rsidRPr="00AA5DE6" w:rsidSect="00E74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554A4"/>
    <w:multiLevelType w:val="hybridMultilevel"/>
    <w:tmpl w:val="24D2D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DF"/>
    <w:rsid w:val="00020D71"/>
    <w:rsid w:val="00051650"/>
    <w:rsid w:val="000821EE"/>
    <w:rsid w:val="00236218"/>
    <w:rsid w:val="00244644"/>
    <w:rsid w:val="002531BA"/>
    <w:rsid w:val="0029139D"/>
    <w:rsid w:val="00294883"/>
    <w:rsid w:val="00321873"/>
    <w:rsid w:val="003624CD"/>
    <w:rsid w:val="003B3957"/>
    <w:rsid w:val="003B6D9D"/>
    <w:rsid w:val="004832D4"/>
    <w:rsid w:val="00486C84"/>
    <w:rsid w:val="004B0A31"/>
    <w:rsid w:val="004E1F9C"/>
    <w:rsid w:val="00557F10"/>
    <w:rsid w:val="00601FC9"/>
    <w:rsid w:val="0062192A"/>
    <w:rsid w:val="00655D00"/>
    <w:rsid w:val="00664DE6"/>
    <w:rsid w:val="00696C81"/>
    <w:rsid w:val="00780473"/>
    <w:rsid w:val="008715EF"/>
    <w:rsid w:val="00874CF8"/>
    <w:rsid w:val="008C6735"/>
    <w:rsid w:val="00914580"/>
    <w:rsid w:val="009233BB"/>
    <w:rsid w:val="00963BF4"/>
    <w:rsid w:val="009A6FFB"/>
    <w:rsid w:val="009B6E82"/>
    <w:rsid w:val="009D5D90"/>
    <w:rsid w:val="009E5739"/>
    <w:rsid w:val="00A302DF"/>
    <w:rsid w:val="00AA5DE6"/>
    <w:rsid w:val="00AB5E21"/>
    <w:rsid w:val="00BF4756"/>
    <w:rsid w:val="00C454E8"/>
    <w:rsid w:val="00C87F23"/>
    <w:rsid w:val="00CB609D"/>
    <w:rsid w:val="00CC3D5A"/>
    <w:rsid w:val="00CF607D"/>
    <w:rsid w:val="00D106C4"/>
    <w:rsid w:val="00D33234"/>
    <w:rsid w:val="00D544DD"/>
    <w:rsid w:val="00DA2309"/>
    <w:rsid w:val="00DB14AB"/>
    <w:rsid w:val="00E6382A"/>
    <w:rsid w:val="00E74ACA"/>
    <w:rsid w:val="00E74E7E"/>
    <w:rsid w:val="00EA6252"/>
    <w:rsid w:val="00F137F8"/>
    <w:rsid w:val="00F26F8C"/>
    <w:rsid w:val="00F30211"/>
    <w:rsid w:val="00FA1B53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FE6C-CADB-4F24-A139-2CB15D0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2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02DF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A302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302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A302D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2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51650"/>
    <w:pPr>
      <w:ind w:left="720"/>
      <w:contextualSpacing/>
    </w:pPr>
  </w:style>
  <w:style w:type="paragraph" w:styleId="Ttulo">
    <w:name w:val="Title"/>
    <w:basedOn w:val="Normal"/>
    <w:link w:val="TtuloChar"/>
    <w:qFormat/>
    <w:rsid w:val="00FC3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C3C0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3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Denise Pereira Boás</cp:lastModifiedBy>
  <cp:revision>2</cp:revision>
  <cp:lastPrinted>2019-05-14T14:54:00Z</cp:lastPrinted>
  <dcterms:created xsi:type="dcterms:W3CDTF">2019-06-12T12:18:00Z</dcterms:created>
  <dcterms:modified xsi:type="dcterms:W3CDTF">2019-06-12T12:18:00Z</dcterms:modified>
</cp:coreProperties>
</file>