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35371" w14:textId="77777777" w:rsidR="00F92A35" w:rsidRPr="00BB6026" w:rsidRDefault="00F92A35" w:rsidP="00821F99">
      <w:pPr>
        <w:tabs>
          <w:tab w:val="left" w:pos="1701"/>
          <w:tab w:val="left" w:pos="1985"/>
        </w:tabs>
        <w:jc w:val="both"/>
        <w:rPr>
          <w:rFonts w:ascii="Arial" w:hAnsi="Arial" w:cs="Arial"/>
          <w:color w:val="000000" w:themeColor="text1"/>
        </w:rPr>
      </w:pPr>
    </w:p>
    <w:p w14:paraId="7DDE47FF" w14:textId="77777777" w:rsidR="00BB6026" w:rsidRDefault="00BB6026" w:rsidP="008C5B8F">
      <w:pPr>
        <w:rPr>
          <w:rFonts w:ascii="Arial" w:hAnsi="Arial" w:cs="Arial"/>
          <w:color w:val="000000" w:themeColor="text1"/>
        </w:rPr>
      </w:pPr>
    </w:p>
    <w:p w14:paraId="44F4D4EA" w14:textId="44CD0826" w:rsidR="00F92A35" w:rsidRPr="006D6D1F" w:rsidRDefault="00751E73" w:rsidP="00107363">
      <w:pPr>
        <w:jc w:val="center"/>
        <w:rPr>
          <w:rFonts w:ascii="Times New Roman" w:hAnsi="Times New Roman" w:cs="Times New Roman"/>
          <w:b/>
          <w:color w:val="000000" w:themeColor="text1"/>
        </w:rPr>
      </w:pPr>
      <w:r>
        <w:rPr>
          <w:rFonts w:ascii="Times New Roman" w:hAnsi="Times New Roman" w:cs="Times New Roman"/>
          <w:b/>
          <w:color w:val="000000" w:themeColor="text1"/>
        </w:rPr>
        <w:t>PROJETO DE LEI Nº ________/2019</w:t>
      </w:r>
    </w:p>
    <w:p w14:paraId="7F98FE0E" w14:textId="77777777" w:rsidR="00F92A35" w:rsidRPr="006D6D1F" w:rsidRDefault="00F92A35" w:rsidP="00821F99">
      <w:pPr>
        <w:jc w:val="both"/>
        <w:rPr>
          <w:rFonts w:ascii="Times New Roman" w:hAnsi="Times New Roman" w:cs="Times New Roman"/>
          <w:color w:val="000000" w:themeColor="text1"/>
        </w:rPr>
      </w:pPr>
    </w:p>
    <w:p w14:paraId="7E7A1E50" w14:textId="77777777" w:rsidR="00BB6026" w:rsidRPr="006D6D1F" w:rsidRDefault="00BB6026" w:rsidP="008C5B8F">
      <w:pPr>
        <w:rPr>
          <w:rFonts w:ascii="Times New Roman" w:hAnsi="Times New Roman" w:cs="Times New Roman"/>
          <w:color w:val="000000" w:themeColor="text1"/>
          <w:u w:val="single"/>
        </w:rPr>
      </w:pPr>
    </w:p>
    <w:p w14:paraId="2B575241" w14:textId="28CA4BBB" w:rsidR="00F92A35" w:rsidRPr="00751E73" w:rsidRDefault="00A1148C" w:rsidP="001C441E">
      <w:pPr>
        <w:ind w:firstLine="3969"/>
        <w:jc w:val="right"/>
        <w:rPr>
          <w:rFonts w:ascii="Times New Roman" w:hAnsi="Times New Roman" w:cs="Times New Roman"/>
          <w:color w:val="000000" w:themeColor="text1"/>
          <w:u w:val="single"/>
        </w:rPr>
      </w:pPr>
      <w:r w:rsidRPr="00751E73">
        <w:rPr>
          <w:rFonts w:ascii="Times New Roman" w:hAnsi="Times New Roman" w:cs="Times New Roman"/>
          <w:b/>
          <w:color w:val="000000" w:themeColor="text1"/>
          <w:u w:val="single"/>
        </w:rPr>
        <w:t>AUTORIA:</w:t>
      </w:r>
      <w:r w:rsidR="00F92A35" w:rsidRPr="00751E73">
        <w:rPr>
          <w:rFonts w:ascii="Times New Roman" w:hAnsi="Times New Roman" w:cs="Times New Roman"/>
          <w:color w:val="000000" w:themeColor="text1"/>
          <w:u w:val="single"/>
        </w:rPr>
        <w:t xml:space="preserve"> </w:t>
      </w:r>
      <w:r w:rsidR="001C441E" w:rsidRPr="00751E73">
        <w:rPr>
          <w:rFonts w:ascii="Times New Roman" w:hAnsi="Times New Roman" w:cs="Times New Roman"/>
          <w:b/>
          <w:color w:val="000000" w:themeColor="text1"/>
          <w:u w:val="single"/>
        </w:rPr>
        <w:t>D</w:t>
      </w:r>
      <w:r w:rsidR="00F92A35" w:rsidRPr="00751E73">
        <w:rPr>
          <w:rFonts w:ascii="Times New Roman" w:hAnsi="Times New Roman" w:cs="Times New Roman"/>
          <w:b/>
          <w:color w:val="000000" w:themeColor="text1"/>
          <w:u w:val="single"/>
        </w:rPr>
        <w:t>R. YGLÉSIO</w:t>
      </w:r>
      <w:r w:rsidR="00F92A35" w:rsidRPr="00751E73">
        <w:rPr>
          <w:rFonts w:ascii="Times New Roman" w:hAnsi="Times New Roman" w:cs="Times New Roman"/>
          <w:color w:val="000000" w:themeColor="text1"/>
          <w:u w:val="single"/>
        </w:rPr>
        <w:t xml:space="preserve"> </w:t>
      </w:r>
    </w:p>
    <w:p w14:paraId="4FFB4222" w14:textId="48912036" w:rsidR="00F92A35" w:rsidRPr="006D6D1F" w:rsidRDefault="00F92A35" w:rsidP="00821F99">
      <w:pPr>
        <w:ind w:left="3828"/>
        <w:jc w:val="both"/>
        <w:rPr>
          <w:rFonts w:ascii="Times New Roman" w:hAnsi="Times New Roman" w:cs="Times New Roman"/>
          <w:bCs/>
          <w:color w:val="000000" w:themeColor="text1"/>
        </w:rPr>
      </w:pPr>
    </w:p>
    <w:p w14:paraId="7524E6DE" w14:textId="629264F9" w:rsidR="00F92A35" w:rsidRPr="00751E73" w:rsidRDefault="001C441E" w:rsidP="006D6D1F">
      <w:pPr>
        <w:ind w:left="3969"/>
        <w:jc w:val="both"/>
        <w:rPr>
          <w:rFonts w:ascii="Times New Roman" w:hAnsi="Times New Roman" w:cs="Times New Roman"/>
          <w:b/>
          <w:bCs/>
          <w:color w:val="000000" w:themeColor="text1"/>
        </w:rPr>
      </w:pPr>
      <w:r w:rsidRPr="00751E73">
        <w:rPr>
          <w:rFonts w:ascii="Times New Roman" w:hAnsi="Times New Roman" w:cs="Times New Roman"/>
          <w:b/>
          <w:bCs/>
          <w:color w:val="000000" w:themeColor="text1"/>
        </w:rPr>
        <w:t>ALTERA</w:t>
      </w:r>
      <w:r w:rsidR="00751E73" w:rsidRPr="00751E73">
        <w:rPr>
          <w:rFonts w:ascii="Times New Roman" w:hAnsi="Times New Roman" w:cs="Times New Roman"/>
          <w:b/>
          <w:bCs/>
          <w:color w:val="000000" w:themeColor="text1"/>
        </w:rPr>
        <w:t xml:space="preserve"> E ACRESCE DISPOSITIVOS</w:t>
      </w:r>
      <w:r w:rsidRPr="00751E73">
        <w:rPr>
          <w:rFonts w:ascii="Times New Roman" w:hAnsi="Times New Roman" w:cs="Times New Roman"/>
          <w:b/>
          <w:bCs/>
          <w:color w:val="000000" w:themeColor="text1"/>
        </w:rPr>
        <w:t xml:space="preserve"> A LEI 10.813 DE 20 DE MARÇO DE 2018</w:t>
      </w:r>
      <w:r w:rsidR="00751E73" w:rsidRPr="00751E73">
        <w:rPr>
          <w:rFonts w:ascii="Times New Roman" w:hAnsi="Times New Roman" w:cs="Times New Roman"/>
          <w:b/>
          <w:bCs/>
          <w:color w:val="000000" w:themeColor="text1"/>
        </w:rPr>
        <w:t>, QUE DISPÕE SOBRE AS DIRETRIZES ESTADUAIS DE ESTÍMULO, INCENTIVO E PROMOÇÃO AO DESENVOLVIMENTO LOCAL DE STARTUPS, OS RENUMERA, E DÁ OUTRAS PROVIDÊNCIAS</w:t>
      </w:r>
      <w:r w:rsidRPr="00751E73">
        <w:rPr>
          <w:rFonts w:ascii="Times New Roman" w:hAnsi="Times New Roman" w:cs="Times New Roman"/>
          <w:b/>
          <w:bCs/>
          <w:color w:val="000000" w:themeColor="text1"/>
        </w:rPr>
        <w:t>.</w:t>
      </w:r>
    </w:p>
    <w:p w14:paraId="7AE14600" w14:textId="1FE3BC3D" w:rsidR="00821F99" w:rsidRPr="006D6D1F" w:rsidRDefault="00F92A35" w:rsidP="00751E73">
      <w:pPr>
        <w:spacing w:after="240"/>
        <w:ind w:left="3828"/>
        <w:jc w:val="both"/>
        <w:rPr>
          <w:rFonts w:ascii="Times New Roman" w:hAnsi="Times New Roman" w:cs="Times New Roman"/>
          <w:bCs/>
          <w:color w:val="000000" w:themeColor="text1"/>
        </w:rPr>
      </w:pPr>
      <w:r w:rsidRPr="006D6D1F">
        <w:rPr>
          <w:rFonts w:ascii="Times New Roman" w:hAnsi="Times New Roman" w:cs="Times New Roman"/>
          <w:bCs/>
          <w:color w:val="000000" w:themeColor="text1"/>
        </w:rPr>
        <w:t xml:space="preserve"> </w:t>
      </w:r>
    </w:p>
    <w:p w14:paraId="39AAC7DA" w14:textId="19E67488" w:rsidR="00A1148C" w:rsidRDefault="00A1148C" w:rsidP="00970A33">
      <w:pPr>
        <w:spacing w:after="240" w:line="360" w:lineRule="auto"/>
        <w:ind w:firstLine="1134"/>
        <w:jc w:val="both"/>
        <w:rPr>
          <w:rFonts w:ascii="Times New Roman" w:hAnsi="Times New Roman" w:cs="Times New Roman"/>
          <w:bCs/>
          <w:color w:val="000000" w:themeColor="text1"/>
        </w:rPr>
      </w:pPr>
      <w:r w:rsidRPr="006D6D1F">
        <w:rPr>
          <w:rFonts w:ascii="Times New Roman" w:hAnsi="Times New Roman" w:cs="Times New Roman"/>
          <w:b/>
          <w:bCs/>
          <w:color w:val="000000" w:themeColor="text1"/>
        </w:rPr>
        <w:t xml:space="preserve">Artigo </w:t>
      </w:r>
      <w:r w:rsidR="002D5D1B">
        <w:rPr>
          <w:rFonts w:ascii="Times New Roman" w:hAnsi="Times New Roman" w:cs="Times New Roman"/>
          <w:b/>
          <w:bCs/>
          <w:color w:val="000000" w:themeColor="text1"/>
        </w:rPr>
        <w:t>1º</w:t>
      </w:r>
      <w:r w:rsidRPr="006D6D1F">
        <w:rPr>
          <w:rFonts w:ascii="Times New Roman" w:hAnsi="Times New Roman" w:cs="Times New Roman"/>
          <w:bCs/>
          <w:color w:val="000000" w:themeColor="text1"/>
        </w:rPr>
        <w:t xml:space="preserve"> </w:t>
      </w:r>
      <w:r w:rsidR="001C441E">
        <w:rPr>
          <w:rFonts w:ascii="Times New Roman" w:hAnsi="Times New Roman" w:cs="Times New Roman"/>
          <w:bCs/>
          <w:color w:val="000000" w:themeColor="text1"/>
        </w:rPr>
        <w:t>–</w:t>
      </w:r>
      <w:r w:rsidRPr="006D6D1F">
        <w:rPr>
          <w:rFonts w:ascii="Times New Roman" w:hAnsi="Times New Roman" w:cs="Times New Roman"/>
          <w:bCs/>
          <w:color w:val="000000" w:themeColor="text1"/>
        </w:rPr>
        <w:t xml:space="preserve"> </w:t>
      </w:r>
      <w:r w:rsidR="001C441E">
        <w:rPr>
          <w:rFonts w:ascii="Times New Roman" w:hAnsi="Times New Roman" w:cs="Times New Roman"/>
          <w:bCs/>
          <w:color w:val="000000" w:themeColor="text1"/>
        </w:rPr>
        <w:t>A Lei nº 10.813, de 20 de março de 2018, passa a vigorar com as seguintes alterações</w:t>
      </w:r>
      <w:r w:rsidRPr="006D6D1F">
        <w:rPr>
          <w:rFonts w:ascii="Times New Roman" w:hAnsi="Times New Roman" w:cs="Times New Roman"/>
          <w:bCs/>
          <w:color w:val="000000" w:themeColor="text1"/>
        </w:rPr>
        <w:t>:</w:t>
      </w:r>
    </w:p>
    <w:p w14:paraId="4B05EDFB" w14:textId="08179261" w:rsidR="00970A33" w:rsidRDefault="00970A33" w:rsidP="00EC06B4">
      <w:pPr>
        <w:spacing w:after="240"/>
        <w:ind w:firstLine="1134"/>
        <w:jc w:val="both"/>
        <w:rPr>
          <w:rFonts w:ascii="Times New Roman" w:hAnsi="Times New Roman" w:cs="Times New Roman"/>
          <w:bCs/>
          <w:color w:val="000000" w:themeColor="text1"/>
        </w:rPr>
      </w:pPr>
      <w:r w:rsidRPr="00DC029B">
        <w:rPr>
          <w:rFonts w:ascii="Times New Roman" w:hAnsi="Times New Roman" w:cs="Times New Roman"/>
          <w:b/>
          <w:bCs/>
          <w:color w:val="000000" w:themeColor="text1"/>
        </w:rPr>
        <w:t>I</w:t>
      </w:r>
      <w:r w:rsidRPr="00DC029B">
        <w:rPr>
          <w:rFonts w:ascii="Times New Roman" w:hAnsi="Times New Roman" w:cs="Times New Roman"/>
          <w:bCs/>
          <w:color w:val="000000" w:themeColor="text1"/>
        </w:rPr>
        <w:t xml:space="preserve"> –</w:t>
      </w:r>
      <w:r w:rsidR="00DC029B">
        <w:rPr>
          <w:rFonts w:ascii="Times New Roman" w:hAnsi="Times New Roman" w:cs="Times New Roman"/>
          <w:bCs/>
          <w:color w:val="000000" w:themeColor="text1"/>
        </w:rPr>
        <w:t xml:space="preserve"> </w:t>
      </w:r>
      <w:r>
        <w:rPr>
          <w:rFonts w:ascii="Times New Roman" w:hAnsi="Times New Roman" w:cs="Times New Roman"/>
          <w:bCs/>
          <w:color w:val="000000" w:themeColor="text1"/>
        </w:rPr>
        <w:t>O</w:t>
      </w:r>
      <w:r w:rsidRPr="00970A33">
        <w:rPr>
          <w:rFonts w:ascii="Times New Roman" w:hAnsi="Times New Roman" w:cs="Times New Roman"/>
          <w:bCs/>
          <w:color w:val="000000" w:themeColor="text1"/>
        </w:rPr>
        <w:t xml:space="preserve"> art. 2º </w:t>
      </w:r>
      <w:r w:rsidR="00C94F00">
        <w:rPr>
          <w:rFonts w:ascii="Times New Roman" w:hAnsi="Times New Roman" w:cs="Times New Roman"/>
          <w:bCs/>
          <w:color w:val="000000" w:themeColor="text1"/>
        </w:rPr>
        <w:t>fica acrescido dos incisos X e XI, com a seguinte redação</w:t>
      </w:r>
      <w:r>
        <w:rPr>
          <w:rFonts w:ascii="Times New Roman" w:hAnsi="Times New Roman" w:cs="Times New Roman"/>
          <w:bCs/>
          <w:color w:val="000000" w:themeColor="text1"/>
        </w:rPr>
        <w:t xml:space="preserve">: </w:t>
      </w:r>
    </w:p>
    <w:p w14:paraId="199D7DFD" w14:textId="27C19B91" w:rsidR="00970A33" w:rsidRPr="00970A33" w:rsidRDefault="00970A33" w:rsidP="00EC06B4">
      <w:pPr>
        <w:spacing w:after="240"/>
        <w:ind w:firstLine="1134"/>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“Art. 2º - </w:t>
      </w:r>
      <w:r w:rsidR="002D5D1B">
        <w:rPr>
          <w:rFonts w:ascii="Arial" w:hAnsi="Arial" w:cs="Arial"/>
          <w:color w:val="000000"/>
          <w:shd w:val="clear" w:color="auto" w:fill="FFFFFF"/>
        </w:rPr>
        <w:t>.....................................</w:t>
      </w:r>
    </w:p>
    <w:p w14:paraId="7B518F55" w14:textId="52314125" w:rsidR="00970A33" w:rsidRDefault="00970A33" w:rsidP="00970A33">
      <w:pPr>
        <w:spacing w:line="360" w:lineRule="auto"/>
        <w:ind w:firstLine="1134"/>
        <w:jc w:val="both"/>
        <w:rPr>
          <w:rFonts w:ascii="Times New Roman" w:hAnsi="Times New Roman" w:cs="Times New Roman"/>
          <w:bCs/>
          <w:color w:val="000000" w:themeColor="text1"/>
        </w:rPr>
      </w:pPr>
      <w:r w:rsidRPr="002D5D1B">
        <w:rPr>
          <w:rFonts w:ascii="Times New Roman" w:hAnsi="Times New Roman" w:cs="Times New Roman"/>
          <w:bCs/>
          <w:color w:val="000000" w:themeColor="text1"/>
        </w:rPr>
        <w:t>X</w:t>
      </w:r>
      <w:r w:rsidRPr="00B600AD">
        <w:rPr>
          <w:rFonts w:ascii="Times New Roman" w:hAnsi="Times New Roman" w:cs="Times New Roman"/>
          <w:bCs/>
          <w:color w:val="000000" w:themeColor="text1"/>
        </w:rPr>
        <w:t xml:space="preserve"> – </w:t>
      </w:r>
      <w:proofErr w:type="gramStart"/>
      <w:r>
        <w:rPr>
          <w:rFonts w:ascii="Times New Roman" w:hAnsi="Times New Roman" w:cs="Times New Roman"/>
          <w:bCs/>
          <w:color w:val="000000" w:themeColor="text1"/>
        </w:rPr>
        <w:t>criar</w:t>
      </w:r>
      <w:proofErr w:type="gramEnd"/>
      <w:r w:rsidRPr="00B600AD">
        <w:rPr>
          <w:rFonts w:ascii="Times New Roman" w:hAnsi="Times New Roman" w:cs="Times New Roman"/>
          <w:bCs/>
          <w:color w:val="000000" w:themeColor="text1"/>
        </w:rPr>
        <w:t xml:space="preserve"> parcerias entre instituições de ensino superior no Maranhão e as empresas privadas</w:t>
      </w:r>
      <w:r w:rsidR="002D5D1B">
        <w:rPr>
          <w:rFonts w:ascii="Times New Roman" w:hAnsi="Times New Roman" w:cs="Times New Roman"/>
          <w:bCs/>
          <w:color w:val="000000" w:themeColor="text1"/>
        </w:rPr>
        <w:t>.</w:t>
      </w:r>
    </w:p>
    <w:p w14:paraId="469D0B6C" w14:textId="205C6282" w:rsidR="002D5D1B" w:rsidRDefault="002D5D1B" w:rsidP="002D5D1B">
      <w:pPr>
        <w:spacing w:after="240" w:line="360" w:lineRule="auto"/>
        <w:ind w:firstLine="1134"/>
        <w:jc w:val="both"/>
        <w:rPr>
          <w:rFonts w:ascii="Times New Roman" w:hAnsi="Times New Roman" w:cs="Times New Roman"/>
          <w:bCs/>
          <w:color w:val="000000" w:themeColor="text1"/>
        </w:rPr>
      </w:pPr>
      <w:r w:rsidRPr="002D5D1B">
        <w:rPr>
          <w:rFonts w:ascii="Times New Roman" w:hAnsi="Times New Roman" w:cs="Times New Roman"/>
          <w:bCs/>
          <w:color w:val="000000" w:themeColor="text1"/>
        </w:rPr>
        <w:t>XI</w:t>
      </w:r>
      <w:r>
        <w:rPr>
          <w:rFonts w:ascii="Times New Roman" w:hAnsi="Times New Roman" w:cs="Times New Roman"/>
          <w:bCs/>
          <w:color w:val="000000" w:themeColor="text1"/>
        </w:rPr>
        <w:t xml:space="preserve"> </w:t>
      </w:r>
      <w:r w:rsidRPr="00B600AD">
        <w:rPr>
          <w:rFonts w:ascii="Times New Roman" w:hAnsi="Times New Roman" w:cs="Times New Roman"/>
          <w:bCs/>
          <w:color w:val="000000" w:themeColor="text1"/>
        </w:rPr>
        <w:t>–</w:t>
      </w:r>
      <w:r w:rsidR="00A672B3">
        <w:rPr>
          <w:rFonts w:ascii="Times New Roman" w:hAnsi="Times New Roman" w:cs="Times New Roman"/>
          <w:bCs/>
          <w:color w:val="000000" w:themeColor="text1"/>
        </w:rPr>
        <w:t xml:space="preserve"> </w:t>
      </w:r>
      <w:r w:rsidRPr="00B600AD">
        <w:rPr>
          <w:rFonts w:ascii="Times New Roman" w:hAnsi="Times New Roman" w:cs="Times New Roman"/>
          <w:bCs/>
          <w:color w:val="000000" w:themeColor="text1"/>
        </w:rPr>
        <w:t xml:space="preserve">oferecer apoio técnico e financeiro às </w:t>
      </w:r>
      <w:r w:rsidRPr="00B600AD">
        <w:rPr>
          <w:rFonts w:ascii="Times New Roman" w:hAnsi="Times New Roman" w:cs="Times New Roman"/>
          <w:bCs/>
          <w:i/>
          <w:color w:val="000000" w:themeColor="text1"/>
        </w:rPr>
        <w:t>startups</w:t>
      </w:r>
      <w:r w:rsidRPr="00B600AD">
        <w:rPr>
          <w:rFonts w:ascii="Times New Roman" w:hAnsi="Times New Roman" w:cs="Times New Roman"/>
          <w:bCs/>
          <w:color w:val="000000" w:themeColor="text1"/>
        </w:rPr>
        <w:t xml:space="preserve"> em processo de formação</w:t>
      </w:r>
      <w:r>
        <w:rPr>
          <w:rFonts w:ascii="Times New Roman" w:hAnsi="Times New Roman" w:cs="Times New Roman"/>
          <w:bCs/>
          <w:color w:val="000000" w:themeColor="text1"/>
        </w:rPr>
        <w:t>”.</w:t>
      </w:r>
    </w:p>
    <w:p w14:paraId="323B954B" w14:textId="436D2D09" w:rsidR="002D5D1B" w:rsidRDefault="002D5D1B" w:rsidP="00970A33">
      <w:pPr>
        <w:spacing w:line="360" w:lineRule="auto"/>
        <w:ind w:firstLine="1134"/>
        <w:jc w:val="both"/>
        <w:rPr>
          <w:rFonts w:ascii="Times New Roman" w:hAnsi="Times New Roman" w:cs="Times New Roman"/>
          <w:color w:val="000000"/>
          <w:shd w:val="clear" w:color="auto" w:fill="FFFFFF"/>
        </w:rPr>
      </w:pPr>
      <w:r w:rsidRPr="002D5D1B">
        <w:rPr>
          <w:rFonts w:ascii="Times New Roman" w:hAnsi="Times New Roman" w:cs="Times New Roman"/>
          <w:b/>
          <w:color w:val="000000"/>
          <w:shd w:val="clear" w:color="auto" w:fill="FFFFFF"/>
        </w:rPr>
        <w:t xml:space="preserve">II </w:t>
      </w:r>
      <w:r w:rsidRPr="002D5D1B">
        <w:rPr>
          <w:rFonts w:ascii="Times New Roman" w:hAnsi="Times New Roman" w:cs="Times New Roman"/>
          <w:color w:val="000000"/>
          <w:shd w:val="clear" w:color="auto" w:fill="FFFFFF"/>
        </w:rPr>
        <w:t xml:space="preserve">– O art. 4º passa </w:t>
      </w:r>
      <w:r>
        <w:rPr>
          <w:rFonts w:ascii="Times New Roman" w:hAnsi="Times New Roman" w:cs="Times New Roman"/>
          <w:color w:val="000000"/>
          <w:shd w:val="clear" w:color="auto" w:fill="FFFFFF"/>
        </w:rPr>
        <w:t xml:space="preserve">a ter a seguinte redação: </w:t>
      </w:r>
    </w:p>
    <w:p w14:paraId="659E3E6B" w14:textId="200C1241" w:rsidR="002D5D1B" w:rsidRDefault="002D5D1B" w:rsidP="00A672B3">
      <w:pPr>
        <w:spacing w:after="240" w:line="360" w:lineRule="auto"/>
        <w:ind w:firstLine="1134"/>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“Art. 4º - </w:t>
      </w:r>
      <w:r w:rsidRPr="00B600AD">
        <w:rPr>
          <w:rFonts w:ascii="Times New Roman" w:hAnsi="Times New Roman" w:cs="Times New Roman"/>
          <w:bCs/>
          <w:color w:val="000000" w:themeColor="text1"/>
        </w:rPr>
        <w:t xml:space="preserve">A junta comercial do Estado do Maranhão - JUCEMA adotará os procedimentos necessários à simplificação e agilidade na abertura de </w:t>
      </w:r>
      <w:r w:rsidRPr="00B600AD">
        <w:rPr>
          <w:rFonts w:ascii="Times New Roman" w:hAnsi="Times New Roman" w:cs="Times New Roman"/>
          <w:bCs/>
          <w:i/>
          <w:color w:val="000000" w:themeColor="text1"/>
        </w:rPr>
        <w:t>startups</w:t>
      </w:r>
      <w:r w:rsidR="00751E73">
        <w:rPr>
          <w:rFonts w:ascii="Times New Roman" w:hAnsi="Times New Roman" w:cs="Times New Roman"/>
          <w:bCs/>
          <w:i/>
          <w:color w:val="000000" w:themeColor="text1"/>
        </w:rPr>
        <w:t xml:space="preserve"> (NR)</w:t>
      </w:r>
      <w:r w:rsidRPr="002D5D1B">
        <w:rPr>
          <w:rFonts w:ascii="Times New Roman" w:hAnsi="Times New Roman" w:cs="Times New Roman"/>
          <w:bCs/>
          <w:color w:val="000000" w:themeColor="text1"/>
        </w:rPr>
        <w:t>”</w:t>
      </w:r>
      <w:r w:rsidRPr="00B600AD">
        <w:rPr>
          <w:rFonts w:ascii="Times New Roman" w:hAnsi="Times New Roman" w:cs="Times New Roman"/>
          <w:bCs/>
          <w:color w:val="000000" w:themeColor="text1"/>
        </w:rPr>
        <w:t>.</w:t>
      </w:r>
    </w:p>
    <w:p w14:paraId="60FDD472" w14:textId="741FF2E3" w:rsidR="002D5D1B" w:rsidRDefault="002D5D1B" w:rsidP="00970A33">
      <w:pPr>
        <w:spacing w:line="360" w:lineRule="auto"/>
        <w:ind w:firstLine="1134"/>
        <w:jc w:val="both"/>
        <w:rPr>
          <w:rFonts w:ascii="Times New Roman" w:hAnsi="Times New Roman" w:cs="Times New Roman"/>
          <w:bCs/>
          <w:color w:val="000000" w:themeColor="text1"/>
        </w:rPr>
      </w:pPr>
      <w:r w:rsidRPr="00A672B3">
        <w:rPr>
          <w:rFonts w:ascii="Times New Roman" w:hAnsi="Times New Roman" w:cs="Times New Roman"/>
          <w:b/>
          <w:bCs/>
          <w:color w:val="000000" w:themeColor="text1"/>
        </w:rPr>
        <w:t>Art. 2º</w:t>
      </w:r>
      <w:r w:rsidRPr="002D5D1B">
        <w:rPr>
          <w:rFonts w:ascii="Times New Roman" w:hAnsi="Times New Roman" w:cs="Times New Roman"/>
          <w:bCs/>
          <w:color w:val="000000" w:themeColor="text1"/>
        </w:rPr>
        <w:t xml:space="preserve"> - São acrescidos o</w:t>
      </w:r>
      <w:r>
        <w:rPr>
          <w:rFonts w:ascii="Times New Roman" w:hAnsi="Times New Roman" w:cs="Times New Roman"/>
          <w:bCs/>
          <w:color w:val="000000" w:themeColor="text1"/>
        </w:rPr>
        <w:t xml:space="preserve">s </w:t>
      </w:r>
      <w:proofErr w:type="spellStart"/>
      <w:r w:rsidR="00A672B3">
        <w:rPr>
          <w:rFonts w:ascii="Times New Roman" w:hAnsi="Times New Roman" w:cs="Times New Roman"/>
          <w:bCs/>
          <w:color w:val="000000" w:themeColor="text1"/>
        </w:rPr>
        <w:t>arts</w:t>
      </w:r>
      <w:proofErr w:type="spellEnd"/>
      <w:r w:rsidR="00A672B3">
        <w:rPr>
          <w:rFonts w:ascii="Times New Roman" w:hAnsi="Times New Roman" w:cs="Times New Roman"/>
          <w:bCs/>
          <w:color w:val="000000" w:themeColor="text1"/>
        </w:rPr>
        <w:t>. 5º, 6º, 7º, 8º, 9º, 10</w:t>
      </w:r>
      <w:r w:rsidR="00751E73">
        <w:rPr>
          <w:rFonts w:ascii="Times New Roman" w:hAnsi="Times New Roman" w:cs="Times New Roman"/>
          <w:bCs/>
          <w:color w:val="000000" w:themeColor="text1"/>
        </w:rPr>
        <w:t xml:space="preserve"> e</w:t>
      </w:r>
      <w:r w:rsidR="00A672B3">
        <w:rPr>
          <w:rFonts w:ascii="Times New Roman" w:hAnsi="Times New Roman" w:cs="Times New Roman"/>
          <w:bCs/>
          <w:color w:val="000000" w:themeColor="text1"/>
        </w:rPr>
        <w:t xml:space="preserve"> 11 com a seguinte redação: </w:t>
      </w:r>
    </w:p>
    <w:p w14:paraId="3B9EED28" w14:textId="7D82869B" w:rsidR="00A672B3" w:rsidRPr="00B600AD" w:rsidRDefault="00A672B3" w:rsidP="00A849A2">
      <w:pPr>
        <w:spacing w:after="240" w:line="276" w:lineRule="auto"/>
        <w:ind w:firstLine="1134"/>
        <w:jc w:val="both"/>
        <w:rPr>
          <w:rFonts w:ascii="Times New Roman" w:hAnsi="Times New Roman" w:cs="Times New Roman"/>
          <w:bCs/>
          <w:color w:val="000000" w:themeColor="text1"/>
          <w:highlight w:val="yellow"/>
        </w:rPr>
      </w:pPr>
      <w:r>
        <w:rPr>
          <w:rFonts w:ascii="Times New Roman" w:hAnsi="Times New Roman" w:cs="Times New Roman"/>
          <w:bCs/>
          <w:color w:val="000000" w:themeColor="text1"/>
        </w:rPr>
        <w:t>“</w:t>
      </w:r>
      <w:r w:rsidRPr="00A672B3">
        <w:rPr>
          <w:rFonts w:ascii="Times New Roman" w:hAnsi="Times New Roman" w:cs="Times New Roman"/>
          <w:bCs/>
          <w:color w:val="000000" w:themeColor="text1"/>
        </w:rPr>
        <w:t>Art. 5º</w:t>
      </w:r>
      <w:r w:rsidRPr="00B600AD">
        <w:rPr>
          <w:rFonts w:ascii="Times New Roman" w:hAnsi="Times New Roman" w:cs="Times New Roman"/>
          <w:bCs/>
          <w:color w:val="000000" w:themeColor="text1"/>
        </w:rPr>
        <w:t xml:space="preserve">. A Federação das Indústrias do Estado do Maranhão – FIEMA, o Serviço Nacional de Atividade Industrial – SENAI, o Serviço Social do Comércio – SESC, o Serviço Social da Indústria – SESI, o Serviço Nacional de Aprendizagem do Comércio - SENAC e demais instituições do Sistema S no âmbito do Estado do Maranhão, em colaboração com o Poder Público, poderão promover a capacitação dos </w:t>
      </w:r>
      <w:r w:rsidRPr="00B600AD">
        <w:rPr>
          <w:rFonts w:ascii="Times New Roman" w:hAnsi="Times New Roman" w:cs="Times New Roman"/>
          <w:bCs/>
          <w:color w:val="000000" w:themeColor="text1"/>
        </w:rPr>
        <w:lastRenderedPageBreak/>
        <w:t xml:space="preserve">empreendedores para solucionar possíveis entraves administrativos, contábeis e tributários da atividade. </w:t>
      </w:r>
    </w:p>
    <w:p w14:paraId="5AFCE468" w14:textId="595923AF" w:rsidR="00A672B3" w:rsidRPr="00B600AD" w:rsidRDefault="00A672B3" w:rsidP="00A849A2">
      <w:pPr>
        <w:spacing w:after="240" w:line="276" w:lineRule="auto"/>
        <w:ind w:firstLine="1134"/>
        <w:jc w:val="both"/>
        <w:rPr>
          <w:rFonts w:ascii="Times New Roman" w:hAnsi="Times New Roman" w:cs="Times New Roman"/>
          <w:bCs/>
          <w:color w:val="000000" w:themeColor="text1"/>
        </w:rPr>
      </w:pPr>
      <w:r w:rsidRPr="00A672B3">
        <w:rPr>
          <w:rFonts w:ascii="Times New Roman" w:hAnsi="Times New Roman" w:cs="Times New Roman"/>
          <w:bCs/>
          <w:color w:val="000000" w:themeColor="text1"/>
        </w:rPr>
        <w:t>Art. 6º</w:t>
      </w:r>
      <w:r w:rsidRPr="00B600AD">
        <w:rPr>
          <w:rFonts w:ascii="Times New Roman" w:hAnsi="Times New Roman" w:cs="Times New Roman"/>
          <w:bCs/>
          <w:color w:val="000000" w:themeColor="text1"/>
        </w:rPr>
        <w:t>.  O empreendedor</w:t>
      </w:r>
      <w:r w:rsidRPr="00B600AD">
        <w:rPr>
          <w:rFonts w:ascii="Times New Roman" w:hAnsi="Times New Roman" w:cs="Times New Roman"/>
          <w:b/>
          <w:bCs/>
          <w:color w:val="000000" w:themeColor="text1"/>
        </w:rPr>
        <w:t xml:space="preserve"> </w:t>
      </w:r>
      <w:r w:rsidRPr="00B600AD">
        <w:rPr>
          <w:rFonts w:ascii="Times New Roman" w:hAnsi="Times New Roman" w:cs="Times New Roman"/>
          <w:bCs/>
          <w:color w:val="000000" w:themeColor="text1"/>
        </w:rPr>
        <w:t xml:space="preserve">que não disponha de capital inicial mínimo </w:t>
      </w:r>
      <w:r>
        <w:rPr>
          <w:rFonts w:ascii="Times New Roman" w:hAnsi="Times New Roman" w:cs="Times New Roman"/>
          <w:bCs/>
          <w:color w:val="000000" w:themeColor="text1"/>
        </w:rPr>
        <w:t xml:space="preserve">poderá </w:t>
      </w:r>
      <w:r w:rsidRPr="00B600AD">
        <w:rPr>
          <w:rFonts w:ascii="Times New Roman" w:hAnsi="Times New Roman" w:cs="Times New Roman"/>
          <w:bCs/>
          <w:color w:val="000000" w:themeColor="text1"/>
        </w:rPr>
        <w:t xml:space="preserve">receber do Estado um certificado de cadastramento de </w:t>
      </w:r>
      <w:r w:rsidRPr="004A367A">
        <w:rPr>
          <w:rFonts w:ascii="Times New Roman" w:hAnsi="Times New Roman" w:cs="Times New Roman"/>
          <w:bCs/>
          <w:i/>
          <w:color w:val="000000" w:themeColor="text1"/>
        </w:rPr>
        <w:t>startup</w:t>
      </w:r>
      <w:r w:rsidRPr="00B600AD">
        <w:rPr>
          <w:rFonts w:ascii="Times New Roman" w:hAnsi="Times New Roman" w:cs="Times New Roman"/>
          <w:bCs/>
          <w:color w:val="000000" w:themeColor="text1"/>
        </w:rPr>
        <w:t xml:space="preserve"> com recomendação às instituições financeiras, para facilitar a abertura de contas e os procedimentos de crédito.</w:t>
      </w:r>
    </w:p>
    <w:p w14:paraId="6FECA460" w14:textId="77777777" w:rsidR="00A672B3" w:rsidRPr="00B600AD" w:rsidRDefault="00A672B3" w:rsidP="00A849A2">
      <w:pPr>
        <w:spacing w:after="240" w:line="276" w:lineRule="auto"/>
        <w:ind w:firstLine="1134"/>
        <w:jc w:val="both"/>
        <w:rPr>
          <w:rFonts w:ascii="Times New Roman" w:hAnsi="Times New Roman" w:cs="Times New Roman"/>
          <w:bCs/>
          <w:color w:val="000000" w:themeColor="text1"/>
        </w:rPr>
      </w:pPr>
      <w:r w:rsidRPr="00A672B3">
        <w:rPr>
          <w:rFonts w:ascii="Times New Roman" w:hAnsi="Times New Roman" w:cs="Times New Roman"/>
          <w:bCs/>
          <w:color w:val="000000" w:themeColor="text1"/>
        </w:rPr>
        <w:t>Parágrafo único.</w:t>
      </w:r>
      <w:r w:rsidRPr="00B600AD">
        <w:rPr>
          <w:rFonts w:ascii="Times New Roman" w:hAnsi="Times New Roman" w:cs="Times New Roman"/>
          <w:b/>
          <w:bCs/>
          <w:color w:val="000000" w:themeColor="text1"/>
        </w:rPr>
        <w:t xml:space="preserve"> </w:t>
      </w:r>
      <w:r w:rsidRPr="00B600AD">
        <w:rPr>
          <w:rFonts w:ascii="Times New Roman" w:hAnsi="Times New Roman" w:cs="Times New Roman"/>
          <w:bCs/>
          <w:color w:val="000000" w:themeColor="text1"/>
        </w:rPr>
        <w:t xml:space="preserve">As instituições financeiras as quais se refere o </w:t>
      </w:r>
      <w:r w:rsidRPr="00B600AD">
        <w:rPr>
          <w:rFonts w:ascii="Times New Roman" w:hAnsi="Times New Roman" w:cs="Times New Roman"/>
          <w:bCs/>
          <w:i/>
          <w:color w:val="000000" w:themeColor="text1"/>
        </w:rPr>
        <w:t>caput</w:t>
      </w:r>
      <w:r w:rsidRPr="00B600AD">
        <w:rPr>
          <w:rFonts w:ascii="Times New Roman" w:hAnsi="Times New Roman" w:cs="Times New Roman"/>
          <w:bCs/>
          <w:color w:val="000000" w:themeColor="text1"/>
        </w:rPr>
        <w:t xml:space="preserve"> desse artigo</w:t>
      </w:r>
      <w:r>
        <w:rPr>
          <w:rFonts w:ascii="Times New Roman" w:hAnsi="Times New Roman" w:cs="Times New Roman"/>
          <w:bCs/>
          <w:color w:val="000000" w:themeColor="text1"/>
        </w:rPr>
        <w:t xml:space="preserve"> </w:t>
      </w:r>
      <w:r w:rsidRPr="00F967AF">
        <w:rPr>
          <w:rFonts w:ascii="Times New Roman" w:hAnsi="Times New Roman" w:cs="Times New Roman"/>
          <w:bCs/>
          <w:color w:val="000000" w:themeColor="text1"/>
        </w:rPr>
        <w:t>devem ser prioritariamente públicas</w:t>
      </w:r>
      <w:r w:rsidRPr="00B600AD">
        <w:rPr>
          <w:rFonts w:ascii="Times New Roman" w:hAnsi="Times New Roman" w:cs="Times New Roman"/>
          <w:bCs/>
          <w:color w:val="000000" w:themeColor="text1"/>
        </w:rPr>
        <w:t xml:space="preserve">, especialmente </w:t>
      </w:r>
      <w:r>
        <w:rPr>
          <w:rFonts w:ascii="Times New Roman" w:hAnsi="Times New Roman" w:cs="Times New Roman"/>
          <w:bCs/>
          <w:color w:val="000000" w:themeColor="text1"/>
        </w:rPr>
        <w:t>à</w:t>
      </w:r>
      <w:r w:rsidRPr="00B600AD">
        <w:rPr>
          <w:rFonts w:ascii="Times New Roman" w:hAnsi="Times New Roman" w:cs="Times New Roman"/>
          <w:bCs/>
          <w:color w:val="000000" w:themeColor="text1"/>
        </w:rPr>
        <w:t>s que visem o desenvolvimento regional</w:t>
      </w:r>
      <w:r>
        <w:rPr>
          <w:rFonts w:ascii="Times New Roman" w:hAnsi="Times New Roman" w:cs="Times New Roman"/>
          <w:bCs/>
          <w:color w:val="000000" w:themeColor="text1"/>
        </w:rPr>
        <w:t xml:space="preserve">, desde que ofereçam as melhores condições aos empreendedores. </w:t>
      </w:r>
    </w:p>
    <w:p w14:paraId="76A10B7E" w14:textId="5ABA163C" w:rsidR="00A672B3" w:rsidRPr="00B600AD" w:rsidRDefault="00A672B3" w:rsidP="00A849A2">
      <w:pPr>
        <w:spacing w:after="240" w:line="276" w:lineRule="auto"/>
        <w:ind w:firstLine="1134"/>
        <w:jc w:val="both"/>
        <w:rPr>
          <w:rFonts w:ascii="Times New Roman" w:hAnsi="Times New Roman" w:cs="Times New Roman"/>
          <w:bCs/>
          <w:color w:val="000000" w:themeColor="text1"/>
        </w:rPr>
      </w:pPr>
      <w:r w:rsidRPr="00A672B3">
        <w:rPr>
          <w:rFonts w:ascii="Times New Roman" w:hAnsi="Times New Roman" w:cs="Times New Roman"/>
          <w:bCs/>
          <w:color w:val="000000" w:themeColor="text1"/>
        </w:rPr>
        <w:t>Art. 7º.</w:t>
      </w:r>
      <w:r w:rsidRPr="00B600AD">
        <w:rPr>
          <w:rFonts w:ascii="Times New Roman" w:hAnsi="Times New Roman" w:cs="Times New Roman"/>
          <w:bCs/>
          <w:color w:val="000000" w:themeColor="text1"/>
        </w:rPr>
        <w:t xml:space="preserve"> O </w:t>
      </w:r>
      <w:r>
        <w:rPr>
          <w:rFonts w:ascii="Times New Roman" w:hAnsi="Times New Roman" w:cs="Times New Roman"/>
          <w:bCs/>
          <w:color w:val="000000" w:themeColor="text1"/>
        </w:rPr>
        <w:t>Poder Público</w:t>
      </w:r>
      <w:r w:rsidRPr="00B600AD">
        <w:rPr>
          <w:rFonts w:ascii="Times New Roman" w:hAnsi="Times New Roman" w:cs="Times New Roman"/>
          <w:bCs/>
          <w:color w:val="000000" w:themeColor="text1"/>
        </w:rPr>
        <w:t xml:space="preserve"> </w:t>
      </w:r>
      <w:r>
        <w:rPr>
          <w:rFonts w:ascii="Times New Roman" w:hAnsi="Times New Roman" w:cs="Times New Roman"/>
          <w:bCs/>
          <w:color w:val="000000" w:themeColor="text1"/>
        </w:rPr>
        <w:t>poderá</w:t>
      </w:r>
      <w:r w:rsidRPr="00B600AD">
        <w:rPr>
          <w:rFonts w:ascii="Times New Roman" w:hAnsi="Times New Roman" w:cs="Times New Roman"/>
          <w:bCs/>
          <w:color w:val="000000" w:themeColor="text1"/>
        </w:rPr>
        <w:t xml:space="preserve"> criar, em parceria com as instituições de ensino superior públicas maranhenses e suas respectivas empresas juniores, o </w:t>
      </w:r>
      <w:r w:rsidRPr="00B600AD">
        <w:rPr>
          <w:rFonts w:ascii="Times New Roman" w:hAnsi="Times New Roman" w:cs="Times New Roman"/>
          <w:bCs/>
        </w:rPr>
        <w:t>Núcleo</w:t>
      </w:r>
      <w:r w:rsidRPr="00B600AD">
        <w:rPr>
          <w:rFonts w:ascii="Times New Roman" w:hAnsi="Times New Roman" w:cs="Times New Roman"/>
          <w:bCs/>
          <w:color w:val="000000" w:themeColor="text1"/>
        </w:rPr>
        <w:t xml:space="preserve"> de Inovação Tecnológica e Empresarial, cuja função é o apoio técnico e operacional aos novos empreendedores e aos que estejam em fase de consolidação.  </w:t>
      </w:r>
    </w:p>
    <w:p w14:paraId="1B42D703" w14:textId="77777777" w:rsidR="00A672B3" w:rsidRPr="00B600AD" w:rsidRDefault="00A672B3" w:rsidP="00A849A2">
      <w:pPr>
        <w:spacing w:line="276" w:lineRule="auto"/>
        <w:ind w:firstLine="1134"/>
        <w:jc w:val="both"/>
        <w:rPr>
          <w:rFonts w:ascii="Times New Roman" w:hAnsi="Times New Roman" w:cs="Times New Roman"/>
          <w:bCs/>
          <w:color w:val="000000" w:themeColor="text1"/>
          <w:highlight w:val="yellow"/>
        </w:rPr>
      </w:pPr>
      <w:r w:rsidRPr="00A672B3">
        <w:rPr>
          <w:rFonts w:ascii="Times New Roman" w:hAnsi="Times New Roman" w:cs="Times New Roman"/>
          <w:bCs/>
          <w:color w:val="000000" w:themeColor="text1"/>
        </w:rPr>
        <w:t>§ 1º.</w:t>
      </w:r>
      <w:r w:rsidRPr="00B600AD">
        <w:rPr>
          <w:rFonts w:ascii="Times New Roman" w:hAnsi="Times New Roman" w:cs="Times New Roman"/>
          <w:bCs/>
          <w:color w:val="000000" w:themeColor="text1"/>
        </w:rPr>
        <w:t xml:space="preserve"> Caberá ao Núcleo de Inovação Tecnológica e Empresarial desenvolver ações, projetos educacionais e programas de estímulo à capacitação de novos empreendedores e buscar receitas por meio de parcerias, convênios, acordos e ajustes para realização de eventos com vistas a fomentar o empreendedorismo e valorizar o potencial das </w:t>
      </w:r>
      <w:r w:rsidRPr="00B600AD">
        <w:rPr>
          <w:rFonts w:ascii="Times New Roman" w:hAnsi="Times New Roman" w:cs="Times New Roman"/>
          <w:bCs/>
          <w:i/>
          <w:color w:val="000000" w:themeColor="text1"/>
        </w:rPr>
        <w:t>startups</w:t>
      </w:r>
      <w:r w:rsidRPr="00B600AD">
        <w:rPr>
          <w:rFonts w:ascii="Times New Roman" w:hAnsi="Times New Roman" w:cs="Times New Roman"/>
          <w:bCs/>
          <w:color w:val="000000" w:themeColor="text1"/>
        </w:rPr>
        <w:t xml:space="preserve"> maranhenses. </w:t>
      </w:r>
    </w:p>
    <w:p w14:paraId="6E3F59D7" w14:textId="77777777" w:rsidR="00A672B3" w:rsidRPr="00A849A2" w:rsidRDefault="00A672B3" w:rsidP="00A849A2">
      <w:pPr>
        <w:spacing w:line="276" w:lineRule="auto"/>
        <w:ind w:firstLine="1134"/>
        <w:jc w:val="both"/>
        <w:rPr>
          <w:rFonts w:ascii="Times New Roman" w:hAnsi="Times New Roman" w:cs="Times New Roman"/>
          <w:bCs/>
          <w:color w:val="000000" w:themeColor="text1"/>
        </w:rPr>
      </w:pPr>
      <w:r w:rsidRPr="00A849A2">
        <w:rPr>
          <w:rFonts w:ascii="Times New Roman" w:hAnsi="Times New Roman" w:cs="Times New Roman"/>
          <w:bCs/>
          <w:color w:val="000000" w:themeColor="text1"/>
        </w:rPr>
        <w:t xml:space="preserve"> </w:t>
      </w:r>
    </w:p>
    <w:p w14:paraId="0F667F73" w14:textId="77777777" w:rsidR="00A672B3" w:rsidRPr="00B600AD" w:rsidRDefault="00A672B3" w:rsidP="00A849A2">
      <w:pPr>
        <w:spacing w:line="276" w:lineRule="auto"/>
        <w:ind w:firstLine="1134"/>
        <w:jc w:val="both"/>
        <w:rPr>
          <w:rFonts w:ascii="Times New Roman" w:hAnsi="Times New Roman" w:cs="Times New Roman"/>
          <w:bCs/>
        </w:rPr>
      </w:pPr>
      <w:r w:rsidRPr="00A849A2">
        <w:rPr>
          <w:rFonts w:ascii="Times New Roman" w:hAnsi="Times New Roman" w:cs="Times New Roman"/>
          <w:bCs/>
        </w:rPr>
        <w:t>§ 2º.</w:t>
      </w:r>
      <w:r w:rsidRPr="00B600AD">
        <w:rPr>
          <w:rFonts w:ascii="Times New Roman" w:hAnsi="Times New Roman" w:cs="Times New Roman"/>
          <w:b/>
          <w:bCs/>
        </w:rPr>
        <w:t xml:space="preserve"> </w:t>
      </w:r>
      <w:r w:rsidRPr="00B600AD">
        <w:rPr>
          <w:rFonts w:ascii="Times New Roman" w:hAnsi="Times New Roman" w:cs="Times New Roman"/>
          <w:bCs/>
        </w:rPr>
        <w:t xml:space="preserve">O Núcleo de Inovação Tecnológica e Empresarial deverá, ainda, criar um banco de dados virtual com o cadastro das </w:t>
      </w:r>
      <w:r w:rsidRPr="00B600AD">
        <w:rPr>
          <w:rFonts w:ascii="Times New Roman" w:hAnsi="Times New Roman" w:cs="Times New Roman"/>
          <w:bCs/>
          <w:i/>
        </w:rPr>
        <w:t>startups</w:t>
      </w:r>
      <w:r w:rsidRPr="00B600AD">
        <w:rPr>
          <w:rFonts w:ascii="Times New Roman" w:hAnsi="Times New Roman" w:cs="Times New Roman"/>
          <w:bCs/>
        </w:rPr>
        <w:t xml:space="preserve"> maranhenses, especificando seus respectivos campos de atuação e facilitando, dessa forma, o intercâmbio de informações com as demais empresas, órgãos, instituições e entes públicos e privados que necessitem dos serviços e produtos oferecidos pelas </w:t>
      </w:r>
      <w:r w:rsidRPr="00B600AD">
        <w:rPr>
          <w:rFonts w:ascii="Times New Roman" w:hAnsi="Times New Roman" w:cs="Times New Roman"/>
          <w:bCs/>
          <w:i/>
        </w:rPr>
        <w:t>startups</w:t>
      </w:r>
      <w:r w:rsidRPr="00B600AD">
        <w:rPr>
          <w:rFonts w:ascii="Times New Roman" w:hAnsi="Times New Roman" w:cs="Times New Roman"/>
          <w:bCs/>
        </w:rPr>
        <w:t xml:space="preserve">.   </w:t>
      </w:r>
    </w:p>
    <w:p w14:paraId="6A341972" w14:textId="77777777" w:rsidR="00A672B3" w:rsidRPr="00B600AD" w:rsidRDefault="00A672B3" w:rsidP="00A672B3">
      <w:pPr>
        <w:spacing w:line="276" w:lineRule="auto"/>
        <w:ind w:firstLine="2268"/>
        <w:jc w:val="both"/>
        <w:rPr>
          <w:rFonts w:ascii="Times New Roman" w:hAnsi="Times New Roman" w:cs="Times New Roman"/>
          <w:bCs/>
        </w:rPr>
      </w:pPr>
    </w:p>
    <w:p w14:paraId="6BC10CDE" w14:textId="77777777" w:rsidR="00A672B3" w:rsidRPr="00B600AD" w:rsidRDefault="00A672B3" w:rsidP="00A849A2">
      <w:pPr>
        <w:spacing w:line="276" w:lineRule="auto"/>
        <w:ind w:firstLine="1134"/>
        <w:jc w:val="both"/>
        <w:rPr>
          <w:rFonts w:ascii="Times New Roman" w:hAnsi="Times New Roman" w:cs="Times New Roman"/>
          <w:bCs/>
          <w:color w:val="000000" w:themeColor="text1"/>
        </w:rPr>
      </w:pPr>
      <w:r w:rsidRPr="00A672B3">
        <w:rPr>
          <w:rFonts w:ascii="Times New Roman" w:hAnsi="Times New Roman" w:cs="Times New Roman"/>
          <w:bCs/>
          <w:color w:val="000000" w:themeColor="text1"/>
        </w:rPr>
        <w:t>§ 3º</w:t>
      </w:r>
      <w:r w:rsidRPr="00B600AD">
        <w:rPr>
          <w:rFonts w:ascii="Times New Roman" w:hAnsi="Times New Roman" w:cs="Times New Roman"/>
          <w:bCs/>
          <w:color w:val="000000" w:themeColor="text1"/>
        </w:rPr>
        <w:t>.  O banco de dados será criado em forma de sítio digital pertencente à pessoa jurídica de direito público do Estado do Maranhão e estará sujeito às determinações da Lei Federal 12.965/2014</w:t>
      </w:r>
      <w:r>
        <w:rPr>
          <w:rFonts w:ascii="Times New Roman" w:hAnsi="Times New Roman" w:cs="Times New Roman"/>
          <w:bCs/>
          <w:color w:val="000000" w:themeColor="text1"/>
        </w:rPr>
        <w:t>, o</w:t>
      </w:r>
      <w:r w:rsidRPr="00B600AD">
        <w:rPr>
          <w:rFonts w:ascii="Times New Roman" w:hAnsi="Times New Roman" w:cs="Times New Roman"/>
          <w:bCs/>
          <w:color w:val="000000" w:themeColor="text1"/>
        </w:rPr>
        <w:t xml:space="preserve"> Marco Civil da Internet, que estabelece princípios, garantias, direitos e deveres para o usuário da rede mundial de computadores.</w:t>
      </w:r>
    </w:p>
    <w:p w14:paraId="68179469" w14:textId="77777777" w:rsidR="00A672B3" w:rsidRPr="00B600AD" w:rsidRDefault="00A672B3" w:rsidP="00A672B3">
      <w:pPr>
        <w:spacing w:line="276" w:lineRule="auto"/>
        <w:ind w:firstLine="2268"/>
        <w:jc w:val="both"/>
        <w:rPr>
          <w:rFonts w:ascii="Times New Roman" w:hAnsi="Times New Roman" w:cs="Times New Roman"/>
          <w:bCs/>
          <w:color w:val="000000" w:themeColor="text1"/>
          <w:highlight w:val="yellow"/>
        </w:rPr>
      </w:pPr>
    </w:p>
    <w:p w14:paraId="6BA57268" w14:textId="3AF561C1" w:rsidR="00A672B3" w:rsidRPr="00B600AD" w:rsidRDefault="00A672B3" w:rsidP="00A849A2">
      <w:pPr>
        <w:spacing w:line="276" w:lineRule="auto"/>
        <w:ind w:firstLine="1134"/>
        <w:jc w:val="both"/>
        <w:rPr>
          <w:rFonts w:ascii="Times New Roman" w:hAnsi="Times New Roman" w:cs="Times New Roman"/>
          <w:bCs/>
          <w:color w:val="000000" w:themeColor="text1"/>
        </w:rPr>
      </w:pPr>
      <w:r w:rsidRPr="00A672B3">
        <w:rPr>
          <w:rFonts w:ascii="Times New Roman" w:hAnsi="Times New Roman" w:cs="Times New Roman"/>
          <w:bCs/>
          <w:color w:val="000000" w:themeColor="text1"/>
        </w:rPr>
        <w:t>Art. 8º</w:t>
      </w:r>
      <w:r w:rsidRPr="001A7D43">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As empresas privadas maranhenses que estejam instituídas sob o regime de lucro real, com lucro e regularidade fiscais e que invistam em pesquisa e desenvolvimento de </w:t>
      </w:r>
      <w:r w:rsidRPr="0064133E">
        <w:rPr>
          <w:rFonts w:ascii="Times New Roman" w:hAnsi="Times New Roman" w:cs="Times New Roman"/>
          <w:bCs/>
          <w:i/>
          <w:color w:val="000000" w:themeColor="text1"/>
        </w:rPr>
        <w:t>startups</w:t>
      </w:r>
      <w:r>
        <w:rPr>
          <w:rFonts w:ascii="Times New Roman" w:hAnsi="Times New Roman" w:cs="Times New Roman"/>
          <w:bCs/>
          <w:color w:val="000000" w:themeColor="text1"/>
        </w:rPr>
        <w:t xml:space="preserve"> deverão serão orientadas, quando recorrerem ao cadastro a ser desenvolvido pelo </w:t>
      </w:r>
      <w:r w:rsidRPr="00B600AD">
        <w:rPr>
          <w:rFonts w:ascii="Times New Roman" w:hAnsi="Times New Roman" w:cs="Times New Roman"/>
          <w:bCs/>
        </w:rPr>
        <w:t>Núcleo de Inovação Tecnológica e Empresarial</w:t>
      </w:r>
      <w:r>
        <w:rPr>
          <w:rFonts w:ascii="Times New Roman" w:hAnsi="Times New Roman" w:cs="Times New Roman"/>
          <w:bCs/>
        </w:rPr>
        <w:t>,</w:t>
      </w:r>
      <w:r>
        <w:rPr>
          <w:rFonts w:ascii="Times New Roman" w:hAnsi="Times New Roman" w:cs="Times New Roman"/>
          <w:bCs/>
          <w:color w:val="000000" w:themeColor="text1"/>
        </w:rPr>
        <w:t xml:space="preserve"> a buscar os benefícios fiscais estabelecidos pela Lei 11.196/2005. </w:t>
      </w:r>
    </w:p>
    <w:p w14:paraId="4523000F" w14:textId="77777777" w:rsidR="00A672B3" w:rsidRPr="001A7D43" w:rsidRDefault="00A672B3" w:rsidP="00A672B3">
      <w:pPr>
        <w:spacing w:line="276" w:lineRule="auto"/>
        <w:ind w:firstLine="2268"/>
        <w:jc w:val="both"/>
        <w:rPr>
          <w:rFonts w:ascii="Times New Roman" w:hAnsi="Times New Roman" w:cs="Times New Roman"/>
          <w:bCs/>
          <w:color w:val="000000" w:themeColor="text1"/>
        </w:rPr>
      </w:pPr>
    </w:p>
    <w:p w14:paraId="6AC61816" w14:textId="7EA5BF06" w:rsidR="00A672B3" w:rsidRPr="00270DC0" w:rsidRDefault="00A672B3" w:rsidP="00A849A2">
      <w:pPr>
        <w:spacing w:line="276" w:lineRule="auto"/>
        <w:ind w:firstLine="1134"/>
        <w:jc w:val="both"/>
        <w:rPr>
          <w:rFonts w:ascii="Times New Roman" w:hAnsi="Times New Roman" w:cs="Times New Roman"/>
          <w:bCs/>
          <w:color w:val="000000" w:themeColor="text1"/>
        </w:rPr>
      </w:pPr>
      <w:r w:rsidRPr="00A672B3">
        <w:rPr>
          <w:rFonts w:ascii="Times New Roman" w:hAnsi="Times New Roman" w:cs="Times New Roman"/>
          <w:bCs/>
          <w:color w:val="000000" w:themeColor="text1"/>
        </w:rPr>
        <w:t>Art. 9º</w:t>
      </w:r>
      <w:r w:rsidRPr="00270DC0">
        <w:rPr>
          <w:rFonts w:ascii="Times New Roman" w:hAnsi="Times New Roman" w:cs="Times New Roman"/>
          <w:b/>
          <w:bCs/>
          <w:color w:val="000000" w:themeColor="text1"/>
        </w:rPr>
        <w:t xml:space="preserve">. </w:t>
      </w:r>
      <w:r>
        <w:rPr>
          <w:rFonts w:ascii="Times New Roman" w:hAnsi="Times New Roman" w:cs="Times New Roman"/>
          <w:bCs/>
          <w:color w:val="000000" w:themeColor="text1"/>
        </w:rPr>
        <w:t xml:space="preserve">Nos procedimentos licitatórios realizados pelo Poder Público estadual, as </w:t>
      </w:r>
      <w:r w:rsidRPr="00270DC0">
        <w:rPr>
          <w:rFonts w:ascii="Times New Roman" w:hAnsi="Times New Roman" w:cs="Times New Roman"/>
          <w:bCs/>
          <w:i/>
          <w:color w:val="000000" w:themeColor="text1"/>
        </w:rPr>
        <w:t>startups</w:t>
      </w:r>
      <w:r>
        <w:rPr>
          <w:rFonts w:ascii="Times New Roman" w:hAnsi="Times New Roman" w:cs="Times New Roman"/>
          <w:bCs/>
          <w:color w:val="000000" w:themeColor="text1"/>
        </w:rPr>
        <w:t xml:space="preserve"> maranhenses em processo de consolidação poderão ser contempladas </w:t>
      </w:r>
      <w:r>
        <w:rPr>
          <w:rFonts w:ascii="Times New Roman" w:hAnsi="Times New Roman" w:cs="Times New Roman"/>
          <w:bCs/>
          <w:color w:val="000000" w:themeColor="text1"/>
        </w:rPr>
        <w:lastRenderedPageBreak/>
        <w:t>pelas disposições referentes às microempresas e empresas de pequeno porte previstas na Lei 8.666/1993.</w:t>
      </w:r>
    </w:p>
    <w:p w14:paraId="4C96FFA0" w14:textId="77777777" w:rsidR="00A672B3" w:rsidRPr="00B600AD" w:rsidRDefault="00A672B3" w:rsidP="00A672B3">
      <w:pPr>
        <w:spacing w:line="276" w:lineRule="auto"/>
        <w:ind w:firstLine="2268"/>
        <w:jc w:val="both"/>
        <w:rPr>
          <w:rFonts w:ascii="Times New Roman" w:hAnsi="Times New Roman" w:cs="Times New Roman"/>
          <w:bCs/>
          <w:color w:val="000000" w:themeColor="text1"/>
        </w:rPr>
      </w:pPr>
    </w:p>
    <w:p w14:paraId="57D96BE0" w14:textId="37351DF4" w:rsidR="00A672B3" w:rsidRPr="00242513" w:rsidRDefault="00A672B3" w:rsidP="00A849A2">
      <w:pPr>
        <w:spacing w:after="240" w:line="276" w:lineRule="auto"/>
        <w:ind w:firstLine="1134"/>
        <w:jc w:val="both"/>
        <w:rPr>
          <w:rFonts w:ascii="Times New Roman" w:hAnsi="Times New Roman" w:cs="Times New Roman"/>
          <w:bCs/>
          <w:color w:val="000000" w:themeColor="text1"/>
          <w:highlight w:val="yellow"/>
        </w:rPr>
      </w:pPr>
      <w:r w:rsidRPr="00A672B3">
        <w:rPr>
          <w:rFonts w:ascii="Times New Roman" w:hAnsi="Times New Roman" w:cs="Times New Roman"/>
          <w:bCs/>
          <w:color w:val="000000" w:themeColor="text1"/>
        </w:rPr>
        <w:t>Art. 10</w:t>
      </w:r>
      <w:r w:rsidRPr="00242513">
        <w:rPr>
          <w:rFonts w:ascii="Times New Roman" w:hAnsi="Times New Roman" w:cs="Times New Roman"/>
          <w:bCs/>
          <w:color w:val="000000" w:themeColor="text1"/>
        </w:rPr>
        <w:t xml:space="preserve">. </w:t>
      </w:r>
      <w:r>
        <w:rPr>
          <w:rFonts w:ascii="Times New Roman" w:hAnsi="Times New Roman" w:cs="Times New Roman"/>
          <w:bCs/>
          <w:color w:val="000000" w:themeColor="text1"/>
        </w:rPr>
        <w:t>A</w:t>
      </w:r>
      <w:r w:rsidRPr="00242513">
        <w:rPr>
          <w:rFonts w:ascii="Times New Roman" w:hAnsi="Times New Roman" w:cs="Times New Roman"/>
          <w:bCs/>
          <w:color w:val="000000" w:themeColor="text1"/>
        </w:rPr>
        <w:t xml:space="preserve"> Fundação de Amparo à Pesquisa e ao Desenvolvimento Científico do Maranhão – FAPEMA </w:t>
      </w:r>
      <w:r>
        <w:rPr>
          <w:rFonts w:ascii="Times New Roman" w:hAnsi="Times New Roman" w:cs="Times New Roman"/>
          <w:bCs/>
          <w:color w:val="000000" w:themeColor="text1"/>
        </w:rPr>
        <w:t xml:space="preserve">poderá estabelecer porcentagem mínima </w:t>
      </w:r>
      <w:r w:rsidRPr="00242513">
        <w:rPr>
          <w:rFonts w:ascii="Times New Roman" w:hAnsi="Times New Roman" w:cs="Times New Roman"/>
          <w:bCs/>
          <w:color w:val="000000" w:themeColor="text1"/>
        </w:rPr>
        <w:t>d</w:t>
      </w:r>
      <w:r>
        <w:rPr>
          <w:rFonts w:ascii="Times New Roman" w:hAnsi="Times New Roman" w:cs="Times New Roman"/>
          <w:bCs/>
          <w:color w:val="000000" w:themeColor="text1"/>
        </w:rPr>
        <w:t>e</w:t>
      </w:r>
      <w:r w:rsidRPr="00242513">
        <w:rPr>
          <w:rFonts w:ascii="Times New Roman" w:hAnsi="Times New Roman" w:cs="Times New Roman"/>
          <w:bCs/>
          <w:color w:val="000000" w:themeColor="text1"/>
        </w:rPr>
        <w:t xml:space="preserve"> recursos destinados aos editais de projetos de pesquisa científica e bolsas </w:t>
      </w:r>
      <w:r>
        <w:rPr>
          <w:rFonts w:ascii="Times New Roman" w:hAnsi="Times New Roman" w:cs="Times New Roman"/>
          <w:bCs/>
          <w:color w:val="000000" w:themeColor="text1"/>
        </w:rPr>
        <w:t>a ser direcionados</w:t>
      </w:r>
      <w:r w:rsidRPr="00242513">
        <w:rPr>
          <w:rFonts w:ascii="Times New Roman" w:hAnsi="Times New Roman" w:cs="Times New Roman"/>
          <w:bCs/>
          <w:color w:val="000000" w:themeColor="text1"/>
        </w:rPr>
        <w:t xml:space="preserve"> aos projetos sobre </w:t>
      </w:r>
      <w:r w:rsidRPr="00242513">
        <w:rPr>
          <w:rFonts w:ascii="Times New Roman" w:hAnsi="Times New Roman" w:cs="Times New Roman"/>
          <w:bCs/>
          <w:i/>
          <w:color w:val="000000" w:themeColor="text1"/>
        </w:rPr>
        <w:t>startups</w:t>
      </w:r>
      <w:r w:rsidRPr="00242513">
        <w:rPr>
          <w:rFonts w:ascii="Times New Roman" w:hAnsi="Times New Roman" w:cs="Times New Roman"/>
          <w:bCs/>
          <w:color w:val="000000" w:themeColor="text1"/>
        </w:rPr>
        <w:t>.</w:t>
      </w:r>
    </w:p>
    <w:p w14:paraId="434295A7" w14:textId="7097CC45" w:rsidR="00A849A2" w:rsidRDefault="00A672B3" w:rsidP="00A849A2">
      <w:pPr>
        <w:shd w:val="clear" w:color="auto" w:fill="FFFFFF" w:themeFill="background1"/>
        <w:spacing w:line="276" w:lineRule="auto"/>
        <w:ind w:firstLine="1134"/>
        <w:jc w:val="both"/>
        <w:rPr>
          <w:rFonts w:ascii="Times New Roman" w:hAnsi="Times New Roman" w:cs="Times New Roman"/>
          <w:bCs/>
          <w:i/>
          <w:color w:val="000000" w:themeColor="text1"/>
        </w:rPr>
      </w:pPr>
      <w:r w:rsidRPr="00A672B3">
        <w:rPr>
          <w:rFonts w:ascii="Times New Roman" w:hAnsi="Times New Roman" w:cs="Times New Roman"/>
          <w:bCs/>
          <w:color w:val="000000" w:themeColor="text1"/>
        </w:rPr>
        <w:t xml:space="preserve">Art. 11. </w:t>
      </w:r>
      <w:r w:rsidRPr="002726C5">
        <w:rPr>
          <w:rFonts w:ascii="Times New Roman" w:hAnsi="Times New Roman" w:cs="Times New Roman"/>
          <w:bCs/>
          <w:color w:val="000000" w:themeColor="text1"/>
        </w:rPr>
        <w:t xml:space="preserve">As instituições de ensino superior no Maranhão poderão estabelecer convênios e acordos de cooperação técnica nas áreas de ensino, pesquisa e extensão, com treinamentos, estágios, intercâmbios de técnicas e facilitação de uso e compartilhamento de equipamentos, laboratórios e pessoal com as </w:t>
      </w:r>
      <w:r w:rsidRPr="00CA7885">
        <w:rPr>
          <w:rFonts w:ascii="Times New Roman" w:hAnsi="Times New Roman" w:cs="Times New Roman"/>
          <w:bCs/>
          <w:i/>
          <w:color w:val="000000" w:themeColor="text1"/>
        </w:rPr>
        <w:t>startups</w:t>
      </w:r>
      <w:r w:rsidR="00751E73">
        <w:rPr>
          <w:rFonts w:ascii="Times New Roman" w:hAnsi="Times New Roman" w:cs="Times New Roman"/>
          <w:bCs/>
          <w:i/>
          <w:color w:val="000000" w:themeColor="text1"/>
        </w:rPr>
        <w:t>”</w:t>
      </w:r>
      <w:r w:rsidR="00A849A2">
        <w:rPr>
          <w:rFonts w:ascii="Times New Roman" w:hAnsi="Times New Roman" w:cs="Times New Roman"/>
          <w:bCs/>
          <w:i/>
          <w:color w:val="000000" w:themeColor="text1"/>
        </w:rPr>
        <w:t>.</w:t>
      </w:r>
    </w:p>
    <w:p w14:paraId="372EA3A3" w14:textId="77777777" w:rsidR="00A849A2" w:rsidRDefault="00A849A2" w:rsidP="00A849A2">
      <w:pPr>
        <w:shd w:val="clear" w:color="auto" w:fill="FFFFFF" w:themeFill="background1"/>
        <w:spacing w:line="276" w:lineRule="auto"/>
        <w:ind w:firstLine="1134"/>
        <w:jc w:val="both"/>
        <w:rPr>
          <w:rFonts w:ascii="Times New Roman" w:hAnsi="Times New Roman" w:cs="Times New Roman"/>
          <w:bCs/>
          <w:i/>
          <w:color w:val="000000" w:themeColor="text1"/>
        </w:rPr>
      </w:pPr>
    </w:p>
    <w:p w14:paraId="4B0C468B" w14:textId="705C64C3" w:rsidR="00A672B3" w:rsidRDefault="00A849A2" w:rsidP="001B0145">
      <w:pPr>
        <w:shd w:val="clear" w:color="auto" w:fill="FFFFFF" w:themeFill="background1"/>
        <w:spacing w:line="276" w:lineRule="auto"/>
        <w:ind w:firstLine="1134"/>
        <w:jc w:val="both"/>
        <w:rPr>
          <w:rFonts w:ascii="Times New Roman" w:hAnsi="Times New Roman" w:cs="Times New Roman"/>
          <w:bCs/>
          <w:color w:val="000000" w:themeColor="text1"/>
        </w:rPr>
      </w:pPr>
      <w:r w:rsidRPr="00751E73">
        <w:rPr>
          <w:rFonts w:ascii="Times New Roman" w:hAnsi="Times New Roman" w:cs="Times New Roman"/>
          <w:b/>
          <w:bCs/>
          <w:color w:val="000000" w:themeColor="text1"/>
        </w:rPr>
        <w:t xml:space="preserve">Art. </w:t>
      </w:r>
      <w:r w:rsidR="00751E73" w:rsidRPr="00751E73">
        <w:rPr>
          <w:rFonts w:ascii="Times New Roman" w:hAnsi="Times New Roman" w:cs="Times New Roman"/>
          <w:b/>
          <w:bCs/>
          <w:color w:val="000000" w:themeColor="text1"/>
        </w:rPr>
        <w:t>3º</w:t>
      </w:r>
      <w:r w:rsidRPr="00A849A2">
        <w:rPr>
          <w:rFonts w:ascii="Times New Roman" w:hAnsi="Times New Roman" w:cs="Times New Roman"/>
          <w:bCs/>
          <w:color w:val="000000" w:themeColor="text1"/>
        </w:rPr>
        <w:t>.</w:t>
      </w:r>
      <w:r>
        <w:rPr>
          <w:rFonts w:ascii="Times New Roman" w:hAnsi="Times New Roman" w:cs="Times New Roman"/>
          <w:bCs/>
          <w:color w:val="000000" w:themeColor="text1"/>
        </w:rPr>
        <w:t xml:space="preserve"> Esta lei entra em vigor na data de sua </w:t>
      </w:r>
      <w:r w:rsidR="001B0145">
        <w:rPr>
          <w:rFonts w:ascii="Times New Roman" w:hAnsi="Times New Roman" w:cs="Times New Roman"/>
          <w:bCs/>
          <w:color w:val="000000" w:themeColor="text1"/>
        </w:rPr>
        <w:t>publicaçã</w:t>
      </w:r>
      <w:r>
        <w:rPr>
          <w:rFonts w:ascii="Times New Roman" w:hAnsi="Times New Roman" w:cs="Times New Roman"/>
          <w:bCs/>
          <w:color w:val="000000" w:themeColor="text1"/>
        </w:rPr>
        <w:t>o</w:t>
      </w:r>
      <w:r w:rsidR="00A672B3" w:rsidRPr="002726C5">
        <w:rPr>
          <w:rFonts w:ascii="Times New Roman" w:hAnsi="Times New Roman" w:cs="Times New Roman"/>
          <w:bCs/>
          <w:color w:val="000000" w:themeColor="text1"/>
        </w:rPr>
        <w:t xml:space="preserve">. </w:t>
      </w:r>
    </w:p>
    <w:p w14:paraId="2AC0A6EC" w14:textId="35B9EFB8" w:rsidR="00A672B3" w:rsidRPr="002D5D1B" w:rsidRDefault="00A672B3" w:rsidP="00970A33">
      <w:pPr>
        <w:spacing w:line="360" w:lineRule="auto"/>
        <w:ind w:firstLine="1134"/>
        <w:jc w:val="both"/>
        <w:rPr>
          <w:rFonts w:ascii="Times New Roman" w:hAnsi="Times New Roman" w:cs="Times New Roman"/>
          <w:bCs/>
          <w:color w:val="000000" w:themeColor="text1"/>
        </w:rPr>
      </w:pPr>
    </w:p>
    <w:p w14:paraId="1CF570E5" w14:textId="77777777" w:rsidR="002D5D1B" w:rsidRPr="002D5D1B" w:rsidRDefault="002D5D1B" w:rsidP="00970A33">
      <w:pPr>
        <w:spacing w:line="360" w:lineRule="auto"/>
        <w:ind w:firstLine="1134"/>
        <w:jc w:val="both"/>
        <w:rPr>
          <w:rFonts w:ascii="Times New Roman" w:hAnsi="Times New Roman" w:cs="Times New Roman"/>
          <w:bCs/>
          <w:color w:val="000000" w:themeColor="text1"/>
        </w:rPr>
      </w:pPr>
    </w:p>
    <w:p w14:paraId="19AB8B6F" w14:textId="5D765F7A" w:rsidR="00970A33" w:rsidRPr="00EC106A" w:rsidRDefault="00EC106A" w:rsidP="00EC106A">
      <w:pPr>
        <w:jc w:val="center"/>
        <w:rPr>
          <w:rFonts w:ascii="Times New Roman" w:hAnsi="Times New Roman" w:cs="Times New Roman"/>
          <w:b/>
          <w:bCs/>
          <w:color w:val="000000" w:themeColor="text1"/>
        </w:rPr>
      </w:pPr>
      <w:r w:rsidRPr="00EC106A">
        <w:rPr>
          <w:rFonts w:ascii="Times New Roman" w:hAnsi="Times New Roman" w:cs="Times New Roman"/>
          <w:b/>
          <w:bCs/>
          <w:color w:val="000000" w:themeColor="text1"/>
        </w:rPr>
        <w:t>DR. YGLÉSIO</w:t>
      </w:r>
    </w:p>
    <w:p w14:paraId="2139C5C1" w14:textId="6033B0AB" w:rsidR="00EC106A" w:rsidRDefault="00EC106A" w:rsidP="00EC106A">
      <w:pPr>
        <w:jc w:val="center"/>
        <w:rPr>
          <w:rFonts w:ascii="Times New Roman" w:hAnsi="Times New Roman" w:cs="Times New Roman"/>
          <w:b/>
          <w:bCs/>
          <w:color w:val="000000" w:themeColor="text1"/>
          <w:sz w:val="20"/>
          <w:szCs w:val="20"/>
        </w:rPr>
      </w:pPr>
      <w:r w:rsidRPr="00EC106A">
        <w:rPr>
          <w:rFonts w:ascii="Times New Roman" w:hAnsi="Times New Roman" w:cs="Times New Roman"/>
          <w:b/>
          <w:bCs/>
          <w:color w:val="000000" w:themeColor="text1"/>
          <w:sz w:val="20"/>
          <w:szCs w:val="20"/>
        </w:rPr>
        <w:t>DEPUTADO ESTADUAL</w:t>
      </w:r>
    </w:p>
    <w:p w14:paraId="3A0D8995" w14:textId="3463DD77" w:rsidR="00EC106A" w:rsidRDefault="00EC106A" w:rsidP="00EC106A">
      <w:pPr>
        <w:jc w:val="center"/>
        <w:rPr>
          <w:rFonts w:ascii="Times New Roman" w:hAnsi="Times New Roman" w:cs="Times New Roman"/>
          <w:b/>
          <w:bCs/>
          <w:color w:val="000000" w:themeColor="text1"/>
          <w:sz w:val="20"/>
          <w:szCs w:val="20"/>
        </w:rPr>
      </w:pPr>
    </w:p>
    <w:p w14:paraId="7633EAE1" w14:textId="40C6B2F9" w:rsidR="00EC106A" w:rsidRDefault="00EC106A" w:rsidP="00EC106A">
      <w:pPr>
        <w:jc w:val="center"/>
        <w:rPr>
          <w:rFonts w:ascii="Times New Roman" w:hAnsi="Times New Roman" w:cs="Times New Roman"/>
          <w:b/>
          <w:bCs/>
          <w:color w:val="000000" w:themeColor="text1"/>
          <w:sz w:val="20"/>
          <w:szCs w:val="20"/>
        </w:rPr>
      </w:pPr>
    </w:p>
    <w:p w14:paraId="21CCD067" w14:textId="4963C002" w:rsidR="00EC106A" w:rsidRDefault="00EC106A" w:rsidP="00EC106A">
      <w:pPr>
        <w:jc w:val="center"/>
        <w:rPr>
          <w:rFonts w:ascii="Times New Roman" w:hAnsi="Times New Roman" w:cs="Times New Roman"/>
          <w:b/>
          <w:bCs/>
          <w:color w:val="000000" w:themeColor="text1"/>
          <w:sz w:val="20"/>
          <w:szCs w:val="20"/>
        </w:rPr>
      </w:pPr>
    </w:p>
    <w:p w14:paraId="12C9D63C" w14:textId="642C768A" w:rsidR="00EC106A" w:rsidRDefault="00EC106A" w:rsidP="00EC106A">
      <w:pPr>
        <w:jc w:val="center"/>
        <w:rPr>
          <w:rFonts w:ascii="Times New Roman" w:hAnsi="Times New Roman" w:cs="Times New Roman"/>
          <w:b/>
          <w:bCs/>
          <w:color w:val="000000" w:themeColor="text1"/>
          <w:sz w:val="20"/>
          <w:szCs w:val="20"/>
        </w:rPr>
      </w:pPr>
    </w:p>
    <w:p w14:paraId="18CC758F" w14:textId="76C6B83A" w:rsidR="00EC106A" w:rsidRDefault="00EC106A" w:rsidP="00EC106A">
      <w:pPr>
        <w:jc w:val="center"/>
        <w:rPr>
          <w:rFonts w:ascii="Times New Roman" w:hAnsi="Times New Roman" w:cs="Times New Roman"/>
          <w:b/>
          <w:bCs/>
          <w:color w:val="000000" w:themeColor="text1"/>
          <w:sz w:val="20"/>
          <w:szCs w:val="20"/>
        </w:rPr>
      </w:pPr>
    </w:p>
    <w:p w14:paraId="40967BA3" w14:textId="6811EBB6" w:rsidR="00EC106A" w:rsidRDefault="00EC106A" w:rsidP="00EC106A">
      <w:pPr>
        <w:jc w:val="center"/>
        <w:rPr>
          <w:rFonts w:ascii="Times New Roman" w:hAnsi="Times New Roman" w:cs="Times New Roman"/>
          <w:b/>
          <w:bCs/>
          <w:color w:val="000000" w:themeColor="text1"/>
          <w:sz w:val="20"/>
          <w:szCs w:val="20"/>
        </w:rPr>
      </w:pPr>
    </w:p>
    <w:p w14:paraId="128C9A9C" w14:textId="3713FEF5" w:rsidR="00EC106A" w:rsidRDefault="00EC106A" w:rsidP="00EC106A">
      <w:pPr>
        <w:jc w:val="center"/>
        <w:rPr>
          <w:rFonts w:ascii="Times New Roman" w:hAnsi="Times New Roman" w:cs="Times New Roman"/>
          <w:b/>
          <w:bCs/>
          <w:color w:val="000000" w:themeColor="text1"/>
          <w:sz w:val="20"/>
          <w:szCs w:val="20"/>
        </w:rPr>
      </w:pPr>
    </w:p>
    <w:p w14:paraId="1528BDE5" w14:textId="5709B934" w:rsidR="00EC106A" w:rsidRDefault="00EC106A" w:rsidP="00EC106A">
      <w:pPr>
        <w:jc w:val="center"/>
        <w:rPr>
          <w:rFonts w:ascii="Times New Roman" w:hAnsi="Times New Roman" w:cs="Times New Roman"/>
          <w:b/>
          <w:bCs/>
          <w:color w:val="000000" w:themeColor="text1"/>
          <w:sz w:val="20"/>
          <w:szCs w:val="20"/>
        </w:rPr>
      </w:pPr>
    </w:p>
    <w:p w14:paraId="2B12F6E1" w14:textId="1195DA4D" w:rsidR="00EC106A" w:rsidRDefault="00EC106A" w:rsidP="00EC106A">
      <w:pPr>
        <w:jc w:val="center"/>
        <w:rPr>
          <w:rFonts w:ascii="Times New Roman" w:hAnsi="Times New Roman" w:cs="Times New Roman"/>
          <w:b/>
          <w:bCs/>
          <w:color w:val="000000" w:themeColor="text1"/>
          <w:sz w:val="20"/>
          <w:szCs w:val="20"/>
        </w:rPr>
      </w:pPr>
    </w:p>
    <w:p w14:paraId="3CE4772B" w14:textId="23BC7321" w:rsidR="00EC106A" w:rsidRDefault="00EC106A" w:rsidP="00EC106A">
      <w:pPr>
        <w:jc w:val="center"/>
        <w:rPr>
          <w:rFonts w:ascii="Times New Roman" w:hAnsi="Times New Roman" w:cs="Times New Roman"/>
          <w:b/>
          <w:bCs/>
          <w:color w:val="000000" w:themeColor="text1"/>
          <w:sz w:val="20"/>
          <w:szCs w:val="20"/>
        </w:rPr>
      </w:pPr>
    </w:p>
    <w:p w14:paraId="0F998FE9" w14:textId="113285BC" w:rsidR="00EC106A" w:rsidRDefault="00EC106A" w:rsidP="00EC106A">
      <w:pPr>
        <w:jc w:val="center"/>
        <w:rPr>
          <w:rFonts w:ascii="Times New Roman" w:hAnsi="Times New Roman" w:cs="Times New Roman"/>
          <w:b/>
          <w:bCs/>
          <w:color w:val="000000" w:themeColor="text1"/>
          <w:sz w:val="20"/>
          <w:szCs w:val="20"/>
        </w:rPr>
      </w:pPr>
    </w:p>
    <w:p w14:paraId="5A413797" w14:textId="12FE81D6" w:rsidR="00EC106A" w:rsidRDefault="00EC106A" w:rsidP="00EC106A">
      <w:pPr>
        <w:jc w:val="center"/>
        <w:rPr>
          <w:rFonts w:ascii="Times New Roman" w:hAnsi="Times New Roman" w:cs="Times New Roman"/>
          <w:b/>
          <w:bCs/>
          <w:color w:val="000000" w:themeColor="text1"/>
          <w:sz w:val="20"/>
          <w:szCs w:val="20"/>
        </w:rPr>
      </w:pPr>
    </w:p>
    <w:p w14:paraId="48C7AA63" w14:textId="2EE061EC" w:rsidR="00EC106A" w:rsidRDefault="00EC106A" w:rsidP="00EC106A">
      <w:pPr>
        <w:jc w:val="center"/>
        <w:rPr>
          <w:rFonts w:ascii="Times New Roman" w:hAnsi="Times New Roman" w:cs="Times New Roman"/>
          <w:b/>
          <w:bCs/>
          <w:color w:val="000000" w:themeColor="text1"/>
          <w:sz w:val="20"/>
          <w:szCs w:val="20"/>
        </w:rPr>
      </w:pPr>
    </w:p>
    <w:p w14:paraId="711958EC" w14:textId="74754CCB" w:rsidR="00EC106A" w:rsidRDefault="00EC106A" w:rsidP="00EC106A">
      <w:pPr>
        <w:jc w:val="center"/>
        <w:rPr>
          <w:rFonts w:ascii="Times New Roman" w:hAnsi="Times New Roman" w:cs="Times New Roman"/>
          <w:b/>
          <w:bCs/>
          <w:color w:val="000000" w:themeColor="text1"/>
          <w:sz w:val="20"/>
          <w:szCs w:val="20"/>
        </w:rPr>
      </w:pPr>
    </w:p>
    <w:p w14:paraId="530FF9B6" w14:textId="26EB9F99" w:rsidR="00EC106A" w:rsidRDefault="00EC106A" w:rsidP="00EC106A">
      <w:pPr>
        <w:jc w:val="center"/>
        <w:rPr>
          <w:rFonts w:ascii="Times New Roman" w:hAnsi="Times New Roman" w:cs="Times New Roman"/>
          <w:b/>
          <w:bCs/>
          <w:color w:val="000000" w:themeColor="text1"/>
          <w:sz w:val="20"/>
          <w:szCs w:val="20"/>
        </w:rPr>
      </w:pPr>
    </w:p>
    <w:p w14:paraId="38567A50" w14:textId="689F1EB6" w:rsidR="00EC106A" w:rsidRDefault="00EC106A" w:rsidP="00EC106A">
      <w:pPr>
        <w:jc w:val="center"/>
        <w:rPr>
          <w:rFonts w:ascii="Times New Roman" w:hAnsi="Times New Roman" w:cs="Times New Roman"/>
          <w:b/>
          <w:bCs/>
          <w:color w:val="000000" w:themeColor="text1"/>
          <w:sz w:val="20"/>
          <w:szCs w:val="20"/>
        </w:rPr>
      </w:pPr>
    </w:p>
    <w:p w14:paraId="3B6A092E" w14:textId="6DEEF41D" w:rsidR="00EC106A" w:rsidRDefault="00EC106A" w:rsidP="00EC106A">
      <w:pPr>
        <w:jc w:val="center"/>
        <w:rPr>
          <w:rFonts w:ascii="Times New Roman" w:hAnsi="Times New Roman" w:cs="Times New Roman"/>
          <w:b/>
          <w:bCs/>
          <w:color w:val="000000" w:themeColor="text1"/>
          <w:sz w:val="20"/>
          <w:szCs w:val="20"/>
        </w:rPr>
      </w:pPr>
    </w:p>
    <w:p w14:paraId="0317E48A" w14:textId="46A73A1B" w:rsidR="00EC106A" w:rsidRDefault="00EC106A" w:rsidP="00EC106A">
      <w:pPr>
        <w:jc w:val="center"/>
        <w:rPr>
          <w:rFonts w:ascii="Times New Roman" w:hAnsi="Times New Roman" w:cs="Times New Roman"/>
          <w:b/>
          <w:bCs/>
          <w:color w:val="000000" w:themeColor="text1"/>
          <w:sz w:val="20"/>
          <w:szCs w:val="20"/>
        </w:rPr>
      </w:pPr>
    </w:p>
    <w:p w14:paraId="186CEB97" w14:textId="2596B8CE" w:rsidR="00EC106A" w:rsidRDefault="00EC106A" w:rsidP="00EC106A">
      <w:pPr>
        <w:jc w:val="center"/>
        <w:rPr>
          <w:rFonts w:ascii="Times New Roman" w:hAnsi="Times New Roman" w:cs="Times New Roman"/>
          <w:b/>
          <w:bCs/>
          <w:color w:val="000000" w:themeColor="text1"/>
          <w:sz w:val="20"/>
          <w:szCs w:val="20"/>
        </w:rPr>
      </w:pPr>
    </w:p>
    <w:p w14:paraId="223C6C1D" w14:textId="030C4DA2" w:rsidR="00EC106A" w:rsidRDefault="00EC106A" w:rsidP="00EC106A">
      <w:pPr>
        <w:jc w:val="center"/>
        <w:rPr>
          <w:rFonts w:ascii="Times New Roman" w:hAnsi="Times New Roman" w:cs="Times New Roman"/>
          <w:b/>
          <w:bCs/>
          <w:color w:val="000000" w:themeColor="text1"/>
          <w:sz w:val="20"/>
          <w:szCs w:val="20"/>
        </w:rPr>
      </w:pPr>
    </w:p>
    <w:p w14:paraId="0A0B0311" w14:textId="63815408" w:rsidR="00EC106A" w:rsidRDefault="00EC106A" w:rsidP="00EC106A">
      <w:pPr>
        <w:jc w:val="center"/>
        <w:rPr>
          <w:rFonts w:ascii="Times New Roman" w:hAnsi="Times New Roman" w:cs="Times New Roman"/>
          <w:b/>
          <w:bCs/>
          <w:color w:val="000000" w:themeColor="text1"/>
          <w:sz w:val="20"/>
          <w:szCs w:val="20"/>
        </w:rPr>
      </w:pPr>
    </w:p>
    <w:p w14:paraId="738191DB" w14:textId="4CC5831B" w:rsidR="00EC106A" w:rsidRDefault="00EC106A" w:rsidP="00EC106A">
      <w:pPr>
        <w:jc w:val="center"/>
        <w:rPr>
          <w:rFonts w:ascii="Times New Roman" w:hAnsi="Times New Roman" w:cs="Times New Roman"/>
          <w:b/>
          <w:bCs/>
          <w:color w:val="000000" w:themeColor="text1"/>
          <w:sz w:val="20"/>
          <w:szCs w:val="20"/>
        </w:rPr>
      </w:pPr>
    </w:p>
    <w:p w14:paraId="50438916" w14:textId="49EEE882" w:rsidR="00EC106A" w:rsidRDefault="00EC106A" w:rsidP="00EC106A">
      <w:pPr>
        <w:jc w:val="center"/>
        <w:rPr>
          <w:rFonts w:ascii="Times New Roman" w:hAnsi="Times New Roman" w:cs="Times New Roman"/>
          <w:b/>
          <w:bCs/>
          <w:color w:val="000000" w:themeColor="text1"/>
          <w:sz w:val="20"/>
          <w:szCs w:val="20"/>
        </w:rPr>
      </w:pPr>
    </w:p>
    <w:p w14:paraId="6D5AA30F" w14:textId="492E5C80" w:rsidR="00EC106A" w:rsidRDefault="00EC106A" w:rsidP="00EC106A">
      <w:pPr>
        <w:jc w:val="center"/>
        <w:rPr>
          <w:rFonts w:ascii="Times New Roman" w:hAnsi="Times New Roman" w:cs="Times New Roman"/>
          <w:b/>
          <w:bCs/>
          <w:color w:val="000000" w:themeColor="text1"/>
          <w:sz w:val="20"/>
          <w:szCs w:val="20"/>
        </w:rPr>
      </w:pPr>
    </w:p>
    <w:p w14:paraId="129F83A1" w14:textId="0C8964E6" w:rsidR="00EC106A" w:rsidRDefault="00EC106A" w:rsidP="00EC106A">
      <w:pPr>
        <w:jc w:val="center"/>
        <w:rPr>
          <w:rFonts w:ascii="Times New Roman" w:hAnsi="Times New Roman" w:cs="Times New Roman"/>
          <w:b/>
          <w:bCs/>
          <w:color w:val="000000" w:themeColor="text1"/>
          <w:sz w:val="20"/>
          <w:szCs w:val="20"/>
        </w:rPr>
      </w:pPr>
    </w:p>
    <w:p w14:paraId="0DF081E2" w14:textId="5EB362AA" w:rsidR="00EC106A" w:rsidRDefault="00EC106A" w:rsidP="00EC106A">
      <w:pPr>
        <w:jc w:val="center"/>
        <w:rPr>
          <w:rFonts w:ascii="Times New Roman" w:hAnsi="Times New Roman" w:cs="Times New Roman"/>
          <w:b/>
          <w:bCs/>
          <w:color w:val="000000" w:themeColor="text1"/>
          <w:sz w:val="20"/>
          <w:szCs w:val="20"/>
        </w:rPr>
      </w:pPr>
    </w:p>
    <w:p w14:paraId="22DCEA01" w14:textId="1009DE77" w:rsidR="00EC106A" w:rsidRDefault="00EC106A" w:rsidP="00EC106A">
      <w:pPr>
        <w:jc w:val="center"/>
        <w:rPr>
          <w:rFonts w:ascii="Times New Roman" w:hAnsi="Times New Roman" w:cs="Times New Roman"/>
          <w:b/>
          <w:bCs/>
          <w:color w:val="000000" w:themeColor="text1"/>
          <w:sz w:val="20"/>
          <w:szCs w:val="20"/>
        </w:rPr>
      </w:pPr>
    </w:p>
    <w:p w14:paraId="65A83440" w14:textId="00E95DDC" w:rsidR="00EC106A" w:rsidRDefault="00EC106A" w:rsidP="00EC106A">
      <w:pPr>
        <w:jc w:val="center"/>
        <w:rPr>
          <w:rFonts w:ascii="Times New Roman" w:hAnsi="Times New Roman" w:cs="Times New Roman"/>
          <w:b/>
          <w:bCs/>
          <w:color w:val="000000" w:themeColor="text1"/>
          <w:sz w:val="20"/>
          <w:szCs w:val="20"/>
        </w:rPr>
      </w:pPr>
    </w:p>
    <w:p w14:paraId="13C275E6" w14:textId="2631BC25" w:rsidR="00EC106A" w:rsidRDefault="00EC106A" w:rsidP="00EC106A">
      <w:pPr>
        <w:jc w:val="center"/>
        <w:rPr>
          <w:rFonts w:ascii="Times New Roman" w:hAnsi="Times New Roman" w:cs="Times New Roman"/>
          <w:b/>
          <w:bCs/>
          <w:color w:val="000000" w:themeColor="text1"/>
          <w:sz w:val="20"/>
          <w:szCs w:val="20"/>
        </w:rPr>
      </w:pPr>
    </w:p>
    <w:p w14:paraId="5D0B9046" w14:textId="1FAAB1CC" w:rsidR="00EC106A" w:rsidRDefault="00EC106A" w:rsidP="00EC106A">
      <w:pPr>
        <w:jc w:val="center"/>
        <w:rPr>
          <w:rFonts w:ascii="Times New Roman" w:hAnsi="Times New Roman" w:cs="Times New Roman"/>
          <w:b/>
          <w:bCs/>
          <w:color w:val="000000" w:themeColor="text1"/>
          <w:sz w:val="20"/>
          <w:szCs w:val="20"/>
        </w:rPr>
      </w:pPr>
    </w:p>
    <w:p w14:paraId="7273B187" w14:textId="5B6E80C0" w:rsidR="00EC106A" w:rsidRDefault="00EC106A" w:rsidP="00EC106A">
      <w:pPr>
        <w:jc w:val="center"/>
        <w:rPr>
          <w:rFonts w:ascii="Times New Roman" w:hAnsi="Times New Roman" w:cs="Times New Roman"/>
          <w:b/>
          <w:bCs/>
          <w:color w:val="000000" w:themeColor="text1"/>
          <w:sz w:val="20"/>
          <w:szCs w:val="20"/>
        </w:rPr>
      </w:pPr>
    </w:p>
    <w:p w14:paraId="394E3791" w14:textId="10B96C17" w:rsidR="00EC106A" w:rsidRDefault="00EC106A" w:rsidP="00EC106A">
      <w:pPr>
        <w:jc w:val="center"/>
        <w:rPr>
          <w:rFonts w:ascii="Times New Roman" w:hAnsi="Times New Roman" w:cs="Times New Roman"/>
          <w:b/>
          <w:bCs/>
          <w:color w:val="000000" w:themeColor="text1"/>
        </w:rPr>
      </w:pPr>
      <w:r w:rsidRPr="00EC106A">
        <w:rPr>
          <w:rFonts w:ascii="Times New Roman" w:hAnsi="Times New Roman" w:cs="Times New Roman"/>
          <w:b/>
          <w:bCs/>
          <w:color w:val="000000" w:themeColor="text1"/>
        </w:rPr>
        <w:lastRenderedPageBreak/>
        <w:t>JUSTIFICATIVA</w:t>
      </w:r>
    </w:p>
    <w:p w14:paraId="34745744" w14:textId="6E44AC48" w:rsidR="00EC106A" w:rsidRDefault="00EC106A" w:rsidP="00EC106A">
      <w:pPr>
        <w:jc w:val="center"/>
        <w:rPr>
          <w:rFonts w:ascii="Times New Roman" w:hAnsi="Times New Roman" w:cs="Times New Roman"/>
          <w:b/>
          <w:bCs/>
          <w:color w:val="000000" w:themeColor="text1"/>
        </w:rPr>
      </w:pPr>
    </w:p>
    <w:p w14:paraId="2BB4D5DA" w14:textId="15F49007" w:rsidR="00EC106A" w:rsidRPr="00B600AD" w:rsidRDefault="00EC106A" w:rsidP="00EC106A">
      <w:pPr>
        <w:spacing w:line="360" w:lineRule="auto"/>
        <w:ind w:firstLine="1134"/>
        <w:jc w:val="both"/>
        <w:rPr>
          <w:rFonts w:ascii="Times New Roman" w:hAnsi="Times New Roman" w:cs="Times New Roman"/>
          <w:bCs/>
          <w:color w:val="000000" w:themeColor="text1"/>
        </w:rPr>
      </w:pPr>
      <w:r w:rsidRPr="00B600AD">
        <w:rPr>
          <w:rFonts w:ascii="Times New Roman" w:hAnsi="Times New Roman" w:cs="Times New Roman"/>
        </w:rPr>
        <w:t xml:space="preserve">O projeto de lei que é submetido à apreciação desta Assembleia Legislativa </w:t>
      </w:r>
      <w:r>
        <w:rPr>
          <w:rFonts w:ascii="Times New Roman" w:hAnsi="Times New Roman" w:cs="Times New Roman"/>
        </w:rPr>
        <w:t>altera a Lei Estadual 10.813/2018, que dispõe sobre</w:t>
      </w:r>
      <w:r w:rsidRPr="00B600AD">
        <w:rPr>
          <w:rFonts w:ascii="Times New Roman" w:hAnsi="Times New Roman" w:cs="Times New Roman"/>
        </w:rPr>
        <w:t xml:space="preserve"> </w:t>
      </w:r>
      <w:r>
        <w:rPr>
          <w:rFonts w:ascii="Times New Roman" w:hAnsi="Times New Roman" w:cs="Times New Roman"/>
        </w:rPr>
        <w:t xml:space="preserve">as diretrizes </w:t>
      </w:r>
      <w:r w:rsidRPr="00B600AD">
        <w:rPr>
          <w:rFonts w:ascii="Times New Roman" w:hAnsi="Times New Roman" w:cs="Times New Roman"/>
        </w:rPr>
        <w:t>estadua</w:t>
      </w:r>
      <w:r>
        <w:rPr>
          <w:rFonts w:ascii="Times New Roman" w:hAnsi="Times New Roman" w:cs="Times New Roman"/>
        </w:rPr>
        <w:t>is</w:t>
      </w:r>
      <w:r w:rsidRPr="00B600AD">
        <w:rPr>
          <w:rFonts w:ascii="Times New Roman" w:hAnsi="Times New Roman" w:cs="Times New Roman"/>
        </w:rPr>
        <w:t xml:space="preserve"> de incentivo ao desenvolvimento de </w:t>
      </w:r>
      <w:r w:rsidRPr="00B600AD">
        <w:rPr>
          <w:rFonts w:ascii="Times New Roman" w:hAnsi="Times New Roman" w:cs="Times New Roman"/>
          <w:i/>
        </w:rPr>
        <w:t>startups</w:t>
      </w:r>
      <w:r w:rsidRPr="00B600AD">
        <w:rPr>
          <w:rFonts w:ascii="Times New Roman" w:hAnsi="Times New Roman" w:cs="Times New Roman"/>
        </w:rPr>
        <w:t xml:space="preserve">, </w:t>
      </w:r>
      <w:r>
        <w:rPr>
          <w:rFonts w:ascii="Times New Roman" w:hAnsi="Times New Roman" w:cs="Times New Roman"/>
        </w:rPr>
        <w:t xml:space="preserve">acrescendo incisos e artigos, bem como renumerando-os, </w:t>
      </w:r>
      <w:r w:rsidRPr="00B600AD">
        <w:rPr>
          <w:rFonts w:ascii="Times New Roman" w:hAnsi="Times New Roman" w:cs="Times New Roman"/>
          <w:bCs/>
          <w:color w:val="000000" w:themeColor="text1"/>
        </w:rPr>
        <w:t xml:space="preserve">considerando os princípios do </w:t>
      </w:r>
      <w:proofErr w:type="spellStart"/>
      <w:r w:rsidRPr="00B600AD">
        <w:rPr>
          <w:rFonts w:ascii="Times New Roman" w:hAnsi="Times New Roman" w:cs="Times New Roman"/>
          <w:bCs/>
          <w:color w:val="000000" w:themeColor="text1"/>
        </w:rPr>
        <w:t>informalismo</w:t>
      </w:r>
      <w:proofErr w:type="spellEnd"/>
      <w:r w:rsidRPr="00B600AD">
        <w:rPr>
          <w:rFonts w:ascii="Times New Roman" w:hAnsi="Times New Roman" w:cs="Times New Roman"/>
          <w:bCs/>
          <w:color w:val="000000" w:themeColor="text1"/>
        </w:rPr>
        <w:t xml:space="preserve"> e da elasticidade que deve reger as relações empresariais e acompanhando os entendimentos de que há um verdadeiro esgotamento das estratégias tradicionais de desenvolvimento econômico e que a economia maranhense ainda é primária, no sentido de ser, o Estado do Maranhão, exportador de commodities agrícolas e  minerais, necessitando de inovação no setor.</w:t>
      </w:r>
      <w:r>
        <w:rPr>
          <w:rFonts w:ascii="Times New Roman" w:hAnsi="Times New Roman" w:cs="Times New Roman"/>
          <w:bCs/>
          <w:color w:val="000000" w:themeColor="text1"/>
        </w:rPr>
        <w:t xml:space="preserve"> O objetivo é aperfeiçoar o diploma normativo já </w:t>
      </w:r>
      <w:r w:rsidR="00F15815">
        <w:rPr>
          <w:rFonts w:ascii="Times New Roman" w:hAnsi="Times New Roman" w:cs="Times New Roman"/>
          <w:bCs/>
          <w:color w:val="000000" w:themeColor="text1"/>
        </w:rPr>
        <w:t xml:space="preserve">existente. </w:t>
      </w:r>
    </w:p>
    <w:p w14:paraId="18661964" w14:textId="4CCA8513" w:rsidR="00EC106A" w:rsidRPr="000704B7" w:rsidRDefault="00EC106A" w:rsidP="00EC106A">
      <w:pPr>
        <w:spacing w:line="360" w:lineRule="auto"/>
        <w:ind w:firstLine="1134"/>
        <w:jc w:val="both"/>
        <w:rPr>
          <w:rFonts w:ascii="Times New Roman" w:hAnsi="Times New Roman" w:cs="Times New Roman"/>
          <w:bCs/>
          <w:color w:val="000000" w:themeColor="text1"/>
        </w:rPr>
      </w:pPr>
      <w:r w:rsidRPr="000704B7">
        <w:rPr>
          <w:rFonts w:ascii="Times New Roman" w:hAnsi="Times New Roman" w:cs="Times New Roman"/>
          <w:bCs/>
          <w:color w:val="000000" w:themeColor="text1"/>
        </w:rPr>
        <w:t xml:space="preserve">Dois dispositivos, em especial, merecem maiores esclarecimentos: </w:t>
      </w:r>
    </w:p>
    <w:p w14:paraId="1FE8D045" w14:textId="251401E3" w:rsidR="00EC106A" w:rsidRPr="000704B7" w:rsidRDefault="00EC106A" w:rsidP="00EC106A">
      <w:pPr>
        <w:spacing w:line="360" w:lineRule="auto"/>
        <w:ind w:firstLine="1134"/>
        <w:jc w:val="both"/>
        <w:rPr>
          <w:rFonts w:ascii="Times New Roman" w:hAnsi="Times New Roman" w:cs="Times New Roman"/>
          <w:bCs/>
          <w:color w:val="000000" w:themeColor="text1"/>
        </w:rPr>
      </w:pPr>
      <w:r w:rsidRPr="000704B7">
        <w:rPr>
          <w:rFonts w:ascii="Times New Roman" w:hAnsi="Times New Roman" w:cs="Times New Roman"/>
          <w:bCs/>
          <w:color w:val="000000" w:themeColor="text1"/>
        </w:rPr>
        <w:t>a)</w:t>
      </w:r>
      <w:r w:rsidRPr="000704B7">
        <w:rPr>
          <w:rFonts w:ascii="Times New Roman" w:hAnsi="Times New Roman" w:cs="Times New Roman"/>
          <w:b/>
          <w:bCs/>
          <w:color w:val="000000" w:themeColor="text1"/>
        </w:rPr>
        <w:t xml:space="preserve"> art. </w:t>
      </w:r>
      <w:r w:rsidR="00CC5FB5">
        <w:rPr>
          <w:rFonts w:ascii="Times New Roman" w:hAnsi="Times New Roman" w:cs="Times New Roman"/>
          <w:b/>
          <w:bCs/>
          <w:color w:val="000000" w:themeColor="text1"/>
        </w:rPr>
        <w:t>6</w:t>
      </w:r>
      <w:bookmarkStart w:id="0" w:name="_GoBack"/>
      <w:bookmarkEnd w:id="0"/>
      <w:r w:rsidRPr="000704B7">
        <w:rPr>
          <w:rFonts w:ascii="Times New Roman" w:hAnsi="Times New Roman" w:cs="Times New Roman"/>
          <w:b/>
          <w:bCs/>
          <w:color w:val="000000" w:themeColor="text1"/>
        </w:rPr>
        <w:t>º, parágrafo único</w:t>
      </w:r>
      <w:r w:rsidRPr="000704B7">
        <w:rPr>
          <w:rFonts w:ascii="Times New Roman" w:hAnsi="Times New Roman" w:cs="Times New Roman"/>
          <w:bCs/>
          <w:color w:val="000000" w:themeColor="text1"/>
        </w:rPr>
        <w:t>, dispondo que “</w:t>
      </w:r>
      <w:r w:rsidRPr="000704B7">
        <w:rPr>
          <w:rFonts w:ascii="Times New Roman" w:hAnsi="Times New Roman" w:cs="Times New Roman"/>
          <w:bCs/>
          <w:i/>
          <w:color w:val="000000" w:themeColor="text1"/>
        </w:rPr>
        <w:t>as instituições financeiras as quais se refere o caput desse artigo devem ser prioritariamente públicas, especialmente às que visem o desenvolvimento regional, desde que ofereçam as melhores condições aos empreendedores</w:t>
      </w:r>
      <w:r w:rsidRPr="000704B7">
        <w:rPr>
          <w:rFonts w:ascii="Times New Roman" w:hAnsi="Times New Roman" w:cs="Times New Roman"/>
          <w:bCs/>
          <w:color w:val="000000" w:themeColor="text1"/>
        </w:rPr>
        <w:t xml:space="preserve">”, não se está restringindo as possibilidades dos empreendedores, pois não há previsão de que os procedimentos de crédito devem ser feitos exclusivamente com instituições públicas, mas somente se elas oferecerem melhores condições devem ser priorizadas, em especial se visarem o desenvolvimento regional, somando esforços com as diretrizes estabelecidas pelo Fórum dos Governadores do Nordeste em desenvolver a região. </w:t>
      </w:r>
    </w:p>
    <w:p w14:paraId="418AB0B9" w14:textId="4B71E211" w:rsidR="00EC106A" w:rsidRPr="000704B7" w:rsidRDefault="00EC106A" w:rsidP="00EC106A">
      <w:pPr>
        <w:spacing w:after="240" w:line="360" w:lineRule="auto"/>
        <w:ind w:firstLine="1134"/>
        <w:jc w:val="both"/>
        <w:rPr>
          <w:rFonts w:ascii="Times New Roman" w:hAnsi="Times New Roman" w:cs="Times New Roman"/>
          <w:bCs/>
          <w:color w:val="000000" w:themeColor="text1"/>
        </w:rPr>
      </w:pPr>
      <w:r w:rsidRPr="000704B7">
        <w:rPr>
          <w:rFonts w:ascii="Times New Roman" w:hAnsi="Times New Roman" w:cs="Times New Roman"/>
          <w:bCs/>
          <w:color w:val="000000" w:themeColor="text1"/>
        </w:rPr>
        <w:t xml:space="preserve">b) </w:t>
      </w:r>
      <w:r w:rsidRPr="000704B7">
        <w:rPr>
          <w:rFonts w:ascii="Times New Roman" w:hAnsi="Times New Roman" w:cs="Times New Roman"/>
          <w:b/>
          <w:bCs/>
          <w:color w:val="000000" w:themeColor="text1"/>
        </w:rPr>
        <w:t xml:space="preserve">art. </w:t>
      </w:r>
      <w:r w:rsidR="00CC5FB5">
        <w:rPr>
          <w:rFonts w:ascii="Times New Roman" w:hAnsi="Times New Roman" w:cs="Times New Roman"/>
          <w:b/>
          <w:bCs/>
          <w:color w:val="000000" w:themeColor="text1"/>
        </w:rPr>
        <w:t>9</w:t>
      </w:r>
      <w:r w:rsidRPr="000704B7">
        <w:rPr>
          <w:rFonts w:ascii="Times New Roman" w:hAnsi="Times New Roman" w:cs="Times New Roman"/>
          <w:b/>
          <w:bCs/>
          <w:color w:val="000000" w:themeColor="text1"/>
        </w:rPr>
        <w:t>º</w:t>
      </w:r>
      <w:r w:rsidRPr="000704B7">
        <w:rPr>
          <w:rFonts w:ascii="Times New Roman" w:hAnsi="Times New Roman" w:cs="Times New Roman"/>
          <w:bCs/>
          <w:color w:val="000000" w:themeColor="text1"/>
        </w:rPr>
        <w:t>, estabelecendo a possibilidade de que, “</w:t>
      </w:r>
      <w:r w:rsidRPr="000704B7">
        <w:rPr>
          <w:rFonts w:ascii="Times New Roman" w:hAnsi="Times New Roman" w:cs="Times New Roman"/>
          <w:bCs/>
          <w:i/>
          <w:color w:val="000000" w:themeColor="text1"/>
        </w:rPr>
        <w:t xml:space="preserve">nos procedimentos licitatórios realizados pelo Poder Público estadual, as startups maranhenses em processo de consolidação poderão ser contempladas pelas disposições referentes às microempresas e empresas de pequeno porte previstas na Lei 8.666/1993”, </w:t>
      </w:r>
      <w:r w:rsidRPr="000704B7">
        <w:rPr>
          <w:rFonts w:ascii="Times New Roman" w:hAnsi="Times New Roman" w:cs="Times New Roman"/>
          <w:bCs/>
          <w:color w:val="000000" w:themeColor="text1"/>
        </w:rPr>
        <w:t>em virtude da previsão constitucional (</w:t>
      </w:r>
      <w:proofErr w:type="spellStart"/>
      <w:r w:rsidRPr="000704B7">
        <w:rPr>
          <w:rFonts w:ascii="Times New Roman" w:hAnsi="Times New Roman" w:cs="Times New Roman"/>
          <w:bCs/>
          <w:color w:val="000000" w:themeColor="text1"/>
        </w:rPr>
        <w:t>arts</w:t>
      </w:r>
      <w:proofErr w:type="spellEnd"/>
      <w:r w:rsidRPr="000704B7">
        <w:rPr>
          <w:rFonts w:ascii="Times New Roman" w:hAnsi="Times New Roman" w:cs="Times New Roman"/>
          <w:bCs/>
          <w:color w:val="000000" w:themeColor="text1"/>
        </w:rPr>
        <w:t>. 22 e 24, § 2º da Constituição da República) para legislar de forma suplementar sobre licitações, bem como o entendimento do Supremo Tribunal Federal consolidado no julgamento da ADI 3.735, que assim firmou-se:</w:t>
      </w:r>
    </w:p>
    <w:p w14:paraId="00AA71E4" w14:textId="77777777" w:rsidR="00EC106A" w:rsidRPr="000704B7" w:rsidRDefault="00EC106A" w:rsidP="00EC106A">
      <w:pPr>
        <w:ind w:left="2268"/>
        <w:jc w:val="both"/>
        <w:rPr>
          <w:rFonts w:ascii="Times New Roman" w:hAnsi="Times New Roman" w:cs="Times New Roman"/>
          <w:b/>
          <w:sz w:val="20"/>
          <w:szCs w:val="20"/>
        </w:rPr>
      </w:pPr>
      <w:r w:rsidRPr="000704B7">
        <w:rPr>
          <w:rFonts w:ascii="Times New Roman" w:hAnsi="Times New Roman" w:cs="Times New Roman"/>
          <w:sz w:val="20"/>
          <w:szCs w:val="20"/>
        </w:rPr>
        <w:t xml:space="preserve">CONSTITUCIONAL E ADMINISTRATIVO. LEI 3.041/05, DO ESTADO DO MATO GROSSO DO SUL. LICITAÇÕES E CONTRATAÇÕES COM O PODER PÚBLICO. DOCUMENTOS EXIGIDOS PARA HABILITAÇÃO. CERTIDÃO NEGATIVA DE VIOLAÇÃO A DIREITOS DO CONSUMIDOR. DISPOSIÇÃO COM SENTIDO AMPLO, NÃO VINCULADA A QUALQUER ESPECIFICIDADE. </w:t>
      </w:r>
      <w:r w:rsidRPr="000704B7">
        <w:rPr>
          <w:rFonts w:ascii="Times New Roman" w:hAnsi="Times New Roman" w:cs="Times New Roman"/>
          <w:sz w:val="20"/>
          <w:szCs w:val="20"/>
        </w:rPr>
        <w:lastRenderedPageBreak/>
        <w:t xml:space="preserve">INCONSTITUCIONALIDADE FORMAL, POR INVASÃO DA COMPETÊNCIA PRIVATIVA DA UNIÃO PARA LEGISLAR SOBRE A MATÉRIA (ART. 22, INCISO XXVII, DA CF). </w:t>
      </w:r>
      <w:r w:rsidRPr="000704B7">
        <w:rPr>
          <w:rFonts w:ascii="Times New Roman" w:hAnsi="Times New Roman" w:cs="Times New Roman"/>
          <w:b/>
          <w:sz w:val="20"/>
          <w:szCs w:val="20"/>
        </w:rPr>
        <w:t>1. A igualdade de condições dos concorrentes em licitações, embora seja enaltecida pela Constituição (art. 37, XXI), pode ser relativizada por duas vias: (a) pela lei, mediante o estabelecimento de condições de diferenciação exigíveis em abstrato</w:t>
      </w:r>
      <w:r w:rsidRPr="000704B7">
        <w:rPr>
          <w:rFonts w:ascii="Times New Roman" w:hAnsi="Times New Roman" w:cs="Times New Roman"/>
          <w:sz w:val="20"/>
          <w:szCs w:val="20"/>
        </w:rPr>
        <w:t xml:space="preserve">; e (b) pela autoridade responsável pela condução do processo licitatório, que poderá estabelecer elementos de distinção circunstanciais, de qualificação técnica e econômica, sempre vinculados à garantia de cumprimento de obrigações específicas. 2. Somente a lei federal poderá, em âmbito geral, estabelecer desequiparações entre os concorrentes e assim restringir o direito de participar de licitações em condições de igualdade. </w:t>
      </w:r>
      <w:r w:rsidRPr="000704B7">
        <w:rPr>
          <w:rFonts w:ascii="Times New Roman" w:hAnsi="Times New Roman" w:cs="Times New Roman"/>
          <w:b/>
          <w:sz w:val="20"/>
          <w:szCs w:val="20"/>
        </w:rPr>
        <w:t>Ao direito estadual (ou municipal) somente será legítimo inovar neste particular se tiver como objetivo estabelecer condições específicas, nomeadamente quando relacionadas a uma classe de objetos a serem contratados ou a peculiares circunstâncias de interesse local.</w:t>
      </w:r>
    </w:p>
    <w:p w14:paraId="25DFF2A6" w14:textId="77777777" w:rsidR="00EC106A" w:rsidRPr="000704B7" w:rsidRDefault="00EC106A" w:rsidP="00EC106A">
      <w:pPr>
        <w:spacing w:after="240"/>
        <w:ind w:left="2268"/>
        <w:rPr>
          <w:rFonts w:ascii="Times New Roman" w:hAnsi="Times New Roman" w:cs="Times New Roman"/>
          <w:bCs/>
          <w:color w:val="000000" w:themeColor="text1"/>
          <w:sz w:val="20"/>
          <w:szCs w:val="20"/>
        </w:rPr>
      </w:pPr>
      <w:r w:rsidRPr="000704B7">
        <w:rPr>
          <w:rFonts w:ascii="Times New Roman" w:hAnsi="Times New Roman" w:cs="Times New Roman"/>
          <w:sz w:val="20"/>
          <w:szCs w:val="20"/>
        </w:rPr>
        <w:t>[ADI 3.</w:t>
      </w:r>
      <w:r w:rsidRPr="000704B7">
        <w:rPr>
          <w:rFonts w:ascii="Times New Roman" w:hAnsi="Times New Roman" w:cs="Times New Roman"/>
          <w:bCs/>
          <w:color w:val="000000" w:themeColor="text1"/>
          <w:sz w:val="20"/>
          <w:szCs w:val="20"/>
        </w:rPr>
        <w:t xml:space="preserve">735, Rel. Ministro </w:t>
      </w:r>
      <w:proofErr w:type="spellStart"/>
      <w:r w:rsidRPr="000704B7">
        <w:rPr>
          <w:rFonts w:ascii="Times New Roman" w:hAnsi="Times New Roman" w:cs="Times New Roman"/>
          <w:bCs/>
          <w:color w:val="000000" w:themeColor="text1"/>
          <w:sz w:val="20"/>
          <w:szCs w:val="20"/>
        </w:rPr>
        <w:t>Teori</w:t>
      </w:r>
      <w:proofErr w:type="spellEnd"/>
      <w:r w:rsidRPr="000704B7">
        <w:rPr>
          <w:rFonts w:ascii="Times New Roman" w:hAnsi="Times New Roman" w:cs="Times New Roman"/>
          <w:bCs/>
          <w:color w:val="000000" w:themeColor="text1"/>
          <w:sz w:val="20"/>
          <w:szCs w:val="20"/>
        </w:rPr>
        <w:t xml:space="preserve"> Zavascki, </w:t>
      </w:r>
      <w:proofErr w:type="gramStart"/>
      <w:r w:rsidRPr="000704B7">
        <w:rPr>
          <w:rFonts w:ascii="Times New Roman" w:hAnsi="Times New Roman" w:cs="Times New Roman"/>
          <w:bCs/>
          <w:color w:val="000000" w:themeColor="text1"/>
          <w:sz w:val="20"/>
          <w:szCs w:val="20"/>
        </w:rPr>
        <w:t>Pleno</w:t>
      </w:r>
      <w:proofErr w:type="gramEnd"/>
      <w:r w:rsidRPr="000704B7">
        <w:rPr>
          <w:rFonts w:ascii="Times New Roman" w:hAnsi="Times New Roman" w:cs="Times New Roman"/>
          <w:bCs/>
          <w:color w:val="000000" w:themeColor="text1"/>
          <w:sz w:val="20"/>
          <w:szCs w:val="20"/>
        </w:rPr>
        <w:t>, 08/09/2016]</w:t>
      </w:r>
    </w:p>
    <w:p w14:paraId="1B6C9456" w14:textId="77777777" w:rsidR="00EC106A" w:rsidRDefault="00EC106A" w:rsidP="00EC106A">
      <w:pPr>
        <w:spacing w:line="360" w:lineRule="auto"/>
        <w:ind w:firstLine="1134"/>
        <w:jc w:val="both"/>
        <w:rPr>
          <w:rFonts w:ascii="Times New Roman" w:hAnsi="Times New Roman" w:cs="Times New Roman"/>
          <w:bCs/>
          <w:color w:val="000000" w:themeColor="text1"/>
        </w:rPr>
      </w:pPr>
      <w:r w:rsidRPr="000704B7">
        <w:rPr>
          <w:rFonts w:ascii="Times New Roman" w:hAnsi="Times New Roman" w:cs="Times New Roman"/>
          <w:bCs/>
          <w:color w:val="000000" w:themeColor="text1"/>
        </w:rPr>
        <w:t xml:space="preserve">Considerando que nenhuma restrição está sendo feita, na verdade, dá-se a possibilidade de inclusão das </w:t>
      </w:r>
      <w:r w:rsidRPr="000704B7">
        <w:rPr>
          <w:rFonts w:ascii="Times New Roman" w:hAnsi="Times New Roman" w:cs="Times New Roman"/>
          <w:bCs/>
          <w:i/>
          <w:color w:val="000000" w:themeColor="text1"/>
        </w:rPr>
        <w:t>startups</w:t>
      </w:r>
      <w:r w:rsidRPr="000704B7">
        <w:rPr>
          <w:rFonts w:ascii="Times New Roman" w:hAnsi="Times New Roman" w:cs="Times New Roman"/>
          <w:bCs/>
          <w:color w:val="000000" w:themeColor="text1"/>
        </w:rPr>
        <w:t xml:space="preserve"> em uma categoria empresarial, em razão de </w:t>
      </w:r>
      <w:r w:rsidRPr="000704B7">
        <w:rPr>
          <w:rFonts w:ascii="Times New Roman" w:hAnsi="Times New Roman" w:cs="Times New Roman"/>
          <w:b/>
          <w:bCs/>
          <w:color w:val="000000" w:themeColor="text1"/>
        </w:rPr>
        <w:t>peculiares circunstâncias de interesse local</w:t>
      </w:r>
      <w:r w:rsidRPr="000704B7">
        <w:rPr>
          <w:rFonts w:ascii="Times New Roman" w:hAnsi="Times New Roman" w:cs="Times New Roman"/>
          <w:bCs/>
          <w:color w:val="000000" w:themeColor="text1"/>
        </w:rPr>
        <w:t xml:space="preserve"> (incentivo a uma modalidade de empreendimento que enfrenta grandes dificuldades para se estabelecer no mercado - tornando-se uma questão de igualdade material - com a intenção de promover o desenvolvimento do Maranhão), como permitido pela jurisprudência do STF, não se vislumbra qualquer inconstitucionalidade. </w:t>
      </w:r>
      <w:r>
        <w:rPr>
          <w:rFonts w:ascii="Times New Roman" w:hAnsi="Times New Roman" w:cs="Times New Roman"/>
          <w:bCs/>
          <w:color w:val="000000" w:themeColor="text1"/>
        </w:rPr>
        <w:t xml:space="preserve"> </w:t>
      </w:r>
    </w:p>
    <w:p w14:paraId="2F8377E7" w14:textId="77777777" w:rsidR="00EC106A" w:rsidRPr="00B600AD" w:rsidRDefault="00EC106A" w:rsidP="00EC106A">
      <w:pPr>
        <w:spacing w:line="360" w:lineRule="auto"/>
        <w:ind w:firstLine="1134"/>
        <w:jc w:val="both"/>
        <w:rPr>
          <w:rFonts w:ascii="Times New Roman" w:hAnsi="Times New Roman" w:cs="Times New Roman"/>
          <w:bCs/>
          <w:color w:val="000000" w:themeColor="text1"/>
        </w:rPr>
      </w:pPr>
      <w:r w:rsidRPr="00B600AD">
        <w:rPr>
          <w:rFonts w:ascii="Times New Roman" w:hAnsi="Times New Roman" w:cs="Times New Roman"/>
          <w:bCs/>
          <w:color w:val="000000" w:themeColor="text1"/>
        </w:rPr>
        <w:t xml:space="preserve">Nesse sentido, há necessidade de apoio estadual para que </w:t>
      </w:r>
      <w:r>
        <w:rPr>
          <w:rFonts w:ascii="Times New Roman" w:hAnsi="Times New Roman" w:cs="Times New Roman"/>
          <w:bCs/>
          <w:color w:val="000000" w:themeColor="text1"/>
        </w:rPr>
        <w:t xml:space="preserve">as </w:t>
      </w:r>
      <w:r w:rsidRPr="00F21E37">
        <w:rPr>
          <w:rFonts w:ascii="Times New Roman" w:hAnsi="Times New Roman" w:cs="Times New Roman"/>
          <w:bCs/>
          <w:i/>
          <w:color w:val="000000" w:themeColor="text1"/>
        </w:rPr>
        <w:t>startups</w:t>
      </w:r>
      <w:r w:rsidRPr="00B600AD">
        <w:rPr>
          <w:rFonts w:ascii="Times New Roman" w:hAnsi="Times New Roman" w:cs="Times New Roman"/>
          <w:bCs/>
          <w:color w:val="000000" w:themeColor="text1"/>
        </w:rPr>
        <w:t xml:space="preserve"> possa</w:t>
      </w:r>
      <w:r>
        <w:rPr>
          <w:rFonts w:ascii="Times New Roman" w:hAnsi="Times New Roman" w:cs="Times New Roman"/>
          <w:bCs/>
          <w:color w:val="000000" w:themeColor="text1"/>
        </w:rPr>
        <w:t>m</w:t>
      </w:r>
      <w:r w:rsidRPr="00B600AD">
        <w:rPr>
          <w:rFonts w:ascii="Times New Roman" w:hAnsi="Times New Roman" w:cs="Times New Roman"/>
          <w:bCs/>
          <w:color w:val="000000" w:themeColor="text1"/>
        </w:rPr>
        <w:t xml:space="preserve"> se desenvolver em plenitude, observando as limitações de competência para tratar da matéria impostas pela Constituição Federal. Ressalte-se que não se trata de legislação sobre Direito Comercial e por isso defende-se a </w:t>
      </w:r>
      <w:r w:rsidRPr="00B600AD">
        <w:rPr>
          <w:rFonts w:ascii="Times New Roman" w:hAnsi="Times New Roman" w:cs="Times New Roman"/>
        </w:rPr>
        <w:t xml:space="preserve">constitucionalidade formal deste Projeto de lei, que dá cumprimento ao </w:t>
      </w:r>
      <w:r w:rsidRPr="00B600AD">
        <w:rPr>
          <w:rFonts w:ascii="Times New Roman" w:hAnsi="Times New Roman" w:cs="Times New Roman"/>
          <w:b/>
        </w:rPr>
        <w:t>art. 23, V</w:t>
      </w:r>
      <w:r w:rsidRPr="00B600AD">
        <w:rPr>
          <w:rFonts w:ascii="Times New Roman" w:hAnsi="Times New Roman" w:cs="Times New Roman"/>
        </w:rPr>
        <w:t xml:space="preserve">, que aduz ser de competência comum entre a União, Estados, Distrito Federal e Municípios proporcionar meios de acesso à ciência, tecnologia, pesquisa e inovação, bem como os </w:t>
      </w:r>
      <w:r w:rsidRPr="00B600AD">
        <w:rPr>
          <w:rFonts w:ascii="Times New Roman" w:hAnsi="Times New Roman" w:cs="Times New Roman"/>
          <w:b/>
        </w:rPr>
        <w:t>art. 24, IX</w:t>
      </w:r>
      <w:r w:rsidRPr="00B600AD">
        <w:rPr>
          <w:rFonts w:ascii="Times New Roman" w:hAnsi="Times New Roman" w:cs="Times New Roman"/>
        </w:rPr>
        <w:t xml:space="preserve"> (que prevê a competência concorrente entre União, Estados e Distrito Federal para legislar sobre ciência, tecnologia, pesquisa, desenvolvimento e inovação), o </w:t>
      </w:r>
      <w:r w:rsidRPr="00B600AD">
        <w:rPr>
          <w:rFonts w:ascii="Times New Roman" w:hAnsi="Times New Roman" w:cs="Times New Roman"/>
          <w:b/>
          <w:color w:val="000000"/>
          <w:shd w:val="clear" w:color="auto" w:fill="FFFFFF"/>
        </w:rPr>
        <w:t>219</w:t>
      </w:r>
      <w:r w:rsidRPr="00B600AD">
        <w:rPr>
          <w:rFonts w:ascii="Times New Roman" w:hAnsi="Times New Roman" w:cs="Times New Roman"/>
          <w:color w:val="000000"/>
          <w:shd w:val="clear" w:color="auto" w:fill="FFFFFF"/>
        </w:rPr>
        <w:t xml:space="preserve"> (incentivos ao mercado interno para viabilizar o desenvolvimento cultural e socioeconômico da população e a autonomia tecnológica do País)</w:t>
      </w:r>
      <w:r w:rsidRPr="00B600AD">
        <w:rPr>
          <w:rFonts w:ascii="Times New Roman" w:hAnsi="Times New Roman" w:cs="Times New Roman"/>
        </w:rPr>
        <w:t xml:space="preserve">, </w:t>
      </w:r>
      <w:r w:rsidRPr="00B600AD">
        <w:rPr>
          <w:rFonts w:ascii="Times New Roman" w:hAnsi="Times New Roman" w:cs="Times New Roman"/>
          <w:b/>
        </w:rPr>
        <w:t>219-B</w:t>
      </w:r>
      <w:r w:rsidRPr="00B600AD">
        <w:rPr>
          <w:rFonts w:ascii="Times New Roman" w:hAnsi="Times New Roman" w:cs="Times New Roman"/>
        </w:rPr>
        <w:t xml:space="preserve">  (dispõe sobre a organização do Sistema Nacional de Tecnologia, Ciência e Inovação – SNTCI, que deverá promover o desenvolvimento científico, tecnológico e a inovação, em regime de colaboração entre os entes), </w:t>
      </w:r>
      <w:r w:rsidRPr="00B600AD">
        <w:rPr>
          <w:rFonts w:ascii="Times New Roman" w:hAnsi="Times New Roman" w:cs="Times New Roman"/>
          <w:b/>
        </w:rPr>
        <w:t xml:space="preserve">todos da </w:t>
      </w:r>
      <w:r w:rsidRPr="00B600AD">
        <w:rPr>
          <w:rFonts w:ascii="Times New Roman" w:hAnsi="Times New Roman" w:cs="Times New Roman"/>
          <w:b/>
        </w:rPr>
        <w:lastRenderedPageBreak/>
        <w:t>Constituição da República de 1988</w:t>
      </w:r>
      <w:r w:rsidRPr="00B600AD">
        <w:rPr>
          <w:rFonts w:ascii="Times New Roman" w:hAnsi="Times New Roman" w:cs="Times New Roman"/>
        </w:rPr>
        <w:t xml:space="preserve">. Ademais, no mesmo sentido alinham-se os </w:t>
      </w:r>
      <w:proofErr w:type="spellStart"/>
      <w:r w:rsidRPr="00B600AD">
        <w:rPr>
          <w:rFonts w:ascii="Times New Roman" w:hAnsi="Times New Roman" w:cs="Times New Roman"/>
          <w:b/>
        </w:rPr>
        <w:t>arts</w:t>
      </w:r>
      <w:proofErr w:type="spellEnd"/>
      <w:r w:rsidRPr="00B600AD">
        <w:rPr>
          <w:rFonts w:ascii="Times New Roman" w:hAnsi="Times New Roman" w:cs="Times New Roman"/>
          <w:b/>
        </w:rPr>
        <w:t>. 12, I, “e”, II, “a”, “e”, “i”</w:t>
      </w:r>
      <w:r w:rsidRPr="00B600AD">
        <w:rPr>
          <w:rFonts w:ascii="Times New Roman" w:hAnsi="Times New Roman" w:cs="Times New Roman"/>
        </w:rPr>
        <w:t xml:space="preserve"> e </w:t>
      </w:r>
      <w:r w:rsidRPr="00B600AD">
        <w:rPr>
          <w:rFonts w:ascii="Times New Roman" w:hAnsi="Times New Roman" w:cs="Times New Roman"/>
          <w:b/>
        </w:rPr>
        <w:t>234</w:t>
      </w:r>
      <w:r w:rsidRPr="00B600AD">
        <w:rPr>
          <w:rFonts w:ascii="Times New Roman" w:hAnsi="Times New Roman" w:cs="Times New Roman"/>
        </w:rPr>
        <w:t xml:space="preserve"> da Constituição do Estado do Maranhão.</w:t>
      </w:r>
    </w:p>
    <w:p w14:paraId="619BB424" w14:textId="2448DAAD" w:rsidR="00EC106A" w:rsidRDefault="00EC106A" w:rsidP="00EC106A">
      <w:pPr>
        <w:spacing w:after="240" w:line="360" w:lineRule="auto"/>
        <w:ind w:firstLine="1134"/>
        <w:jc w:val="both"/>
        <w:rPr>
          <w:rFonts w:ascii="Times New Roman" w:hAnsi="Times New Roman" w:cs="Times New Roman"/>
          <w:bCs/>
          <w:color w:val="000000" w:themeColor="text1"/>
        </w:rPr>
      </w:pPr>
      <w:r w:rsidRPr="00B600AD">
        <w:rPr>
          <w:rFonts w:ascii="Times New Roman" w:hAnsi="Times New Roman" w:cs="Times New Roman"/>
          <w:bCs/>
          <w:color w:val="000000" w:themeColor="text1"/>
        </w:rPr>
        <w:t>Solicita-se, portanto, que esta Casa Legislativa atue pela aprovação deste Projeto. E por isto, contando com a colaboração e o entendimento dos Nobríssimos Pares, que votemos em favor de uma desburocratização e fomento das atividades empresariais do Estado do Maranhão, em benefício do povo e do próprio ente federativo, cujo desenvolvimento socioeconômico depende da prosperidade do setor privado.</w:t>
      </w:r>
    </w:p>
    <w:p w14:paraId="19F9E1B0" w14:textId="77777777" w:rsidR="00F15815" w:rsidRDefault="00F15815" w:rsidP="00EC106A">
      <w:pPr>
        <w:spacing w:after="240" w:line="360" w:lineRule="auto"/>
        <w:ind w:firstLine="1134"/>
        <w:jc w:val="both"/>
        <w:rPr>
          <w:rFonts w:ascii="Times New Roman" w:hAnsi="Times New Roman" w:cs="Times New Roman"/>
          <w:bCs/>
          <w:color w:val="000000" w:themeColor="text1"/>
        </w:rPr>
      </w:pPr>
    </w:p>
    <w:p w14:paraId="400210DC" w14:textId="0D318C03" w:rsidR="00F15815" w:rsidRPr="00F15815" w:rsidRDefault="00F15815" w:rsidP="00F15815">
      <w:pPr>
        <w:jc w:val="center"/>
        <w:rPr>
          <w:rFonts w:ascii="Times New Roman" w:hAnsi="Times New Roman" w:cs="Times New Roman"/>
          <w:b/>
          <w:bCs/>
          <w:color w:val="000000" w:themeColor="text1"/>
        </w:rPr>
      </w:pPr>
      <w:r w:rsidRPr="00F15815">
        <w:rPr>
          <w:rFonts w:ascii="Times New Roman" w:hAnsi="Times New Roman" w:cs="Times New Roman"/>
          <w:b/>
          <w:bCs/>
          <w:color w:val="000000" w:themeColor="text1"/>
        </w:rPr>
        <w:t>DR. YGLÉSIO</w:t>
      </w:r>
    </w:p>
    <w:p w14:paraId="40D4F8E6" w14:textId="3398DFA9" w:rsidR="00F15815" w:rsidRPr="00F15815" w:rsidRDefault="00F15815" w:rsidP="00F15815">
      <w:pPr>
        <w:jc w:val="center"/>
        <w:rPr>
          <w:rFonts w:ascii="Times New Roman" w:hAnsi="Times New Roman" w:cs="Times New Roman"/>
          <w:b/>
          <w:bCs/>
          <w:color w:val="000000" w:themeColor="text1"/>
          <w:sz w:val="20"/>
          <w:szCs w:val="20"/>
        </w:rPr>
      </w:pPr>
      <w:r w:rsidRPr="00F15815">
        <w:rPr>
          <w:rFonts w:ascii="Times New Roman" w:hAnsi="Times New Roman" w:cs="Times New Roman"/>
          <w:b/>
          <w:bCs/>
          <w:color w:val="000000" w:themeColor="text1"/>
          <w:sz w:val="20"/>
          <w:szCs w:val="20"/>
        </w:rPr>
        <w:t>DEPUTADO ESTADUAL</w:t>
      </w:r>
    </w:p>
    <w:p w14:paraId="5B924B87" w14:textId="77777777" w:rsidR="00EC106A" w:rsidRPr="00EC106A" w:rsidRDefault="00EC106A" w:rsidP="00EC106A">
      <w:pPr>
        <w:spacing w:line="360" w:lineRule="auto"/>
        <w:jc w:val="both"/>
        <w:rPr>
          <w:rFonts w:ascii="Times New Roman" w:hAnsi="Times New Roman" w:cs="Times New Roman"/>
          <w:bCs/>
          <w:color w:val="000000" w:themeColor="text1"/>
        </w:rPr>
      </w:pPr>
    </w:p>
    <w:sectPr w:rsidR="00EC106A" w:rsidRPr="00EC106A" w:rsidSect="00E26DC3">
      <w:head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A2F2A" w14:textId="77777777" w:rsidR="00D640E5" w:rsidRDefault="00D640E5" w:rsidP="00F92A35">
      <w:r>
        <w:separator/>
      </w:r>
    </w:p>
  </w:endnote>
  <w:endnote w:type="continuationSeparator" w:id="0">
    <w:p w14:paraId="3CE82A0C" w14:textId="77777777" w:rsidR="00D640E5" w:rsidRDefault="00D640E5" w:rsidP="00F9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34007" w14:textId="77777777" w:rsidR="00D640E5" w:rsidRDefault="00D640E5" w:rsidP="00F92A35">
      <w:r>
        <w:separator/>
      </w:r>
    </w:p>
  </w:footnote>
  <w:footnote w:type="continuationSeparator" w:id="0">
    <w:p w14:paraId="24AD0CF3" w14:textId="77777777" w:rsidR="00D640E5" w:rsidRDefault="00D640E5" w:rsidP="00F92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AEB00" w14:textId="7B8F207C" w:rsidR="00F92A35" w:rsidRPr="006D6D1F" w:rsidRDefault="00F92A35" w:rsidP="008C5B8F">
    <w:pPr>
      <w:tabs>
        <w:tab w:val="center" w:pos="4252"/>
        <w:tab w:val="right" w:pos="8504"/>
      </w:tabs>
      <w:spacing w:line="192" w:lineRule="auto"/>
      <w:jc w:val="center"/>
      <w:rPr>
        <w:rFonts w:ascii="Times New Roman" w:hAnsi="Times New Roman" w:cs="Times New Roman"/>
        <w:b/>
        <w:color w:val="000000" w:themeColor="text1"/>
      </w:rPr>
    </w:pPr>
    <w:r w:rsidRPr="006D6D1F">
      <w:rPr>
        <w:rFonts w:ascii="Times New Roman" w:hAnsi="Times New Roman" w:cs="Times New Roman"/>
        <w:b/>
        <w:noProof/>
        <w:color w:val="000000" w:themeColor="text1"/>
      </w:rPr>
      <w:drawing>
        <wp:anchor distT="0" distB="0" distL="114300" distR="114300" simplePos="0" relativeHeight="251659264" behindDoc="1" locked="0" layoutInCell="1" allowOverlap="1" wp14:anchorId="54562FA0" wp14:editId="3035A4C6">
          <wp:simplePos x="0" y="0"/>
          <wp:positionH relativeFrom="margin">
            <wp:align>center</wp:align>
          </wp:positionH>
          <wp:positionV relativeFrom="paragraph">
            <wp:posOffset>-364490</wp:posOffset>
          </wp:positionV>
          <wp:extent cx="598028" cy="67627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028"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E3A0C" w14:textId="77777777" w:rsidR="008C5B8F" w:rsidRPr="006D6D1F" w:rsidRDefault="008C5B8F" w:rsidP="008C5B8F">
    <w:pPr>
      <w:tabs>
        <w:tab w:val="center" w:pos="4252"/>
        <w:tab w:val="right" w:pos="8504"/>
      </w:tabs>
      <w:spacing w:line="192" w:lineRule="auto"/>
      <w:jc w:val="center"/>
      <w:rPr>
        <w:rFonts w:ascii="Times New Roman" w:hAnsi="Times New Roman" w:cs="Times New Roman"/>
        <w:b/>
        <w:color w:val="000000" w:themeColor="text1"/>
      </w:rPr>
    </w:pPr>
  </w:p>
  <w:p w14:paraId="31062AD4" w14:textId="77777777" w:rsidR="00F92A35" w:rsidRPr="006D6D1F" w:rsidRDefault="00F92A35" w:rsidP="00F92A35">
    <w:pPr>
      <w:tabs>
        <w:tab w:val="center" w:pos="4252"/>
        <w:tab w:val="right" w:pos="8504"/>
      </w:tabs>
      <w:spacing w:line="192" w:lineRule="auto"/>
      <w:jc w:val="center"/>
      <w:rPr>
        <w:rFonts w:ascii="Times New Roman" w:hAnsi="Times New Roman" w:cs="Times New Roman"/>
        <w:b/>
        <w:color w:val="000000" w:themeColor="text1"/>
      </w:rPr>
    </w:pPr>
  </w:p>
  <w:p w14:paraId="54A5D9F6" w14:textId="77777777" w:rsidR="00F92A35" w:rsidRPr="006D6D1F" w:rsidRDefault="00F92A35" w:rsidP="00F92A35">
    <w:pPr>
      <w:tabs>
        <w:tab w:val="center" w:pos="4252"/>
        <w:tab w:val="right" w:pos="8504"/>
      </w:tabs>
      <w:spacing w:line="192" w:lineRule="auto"/>
      <w:jc w:val="center"/>
      <w:rPr>
        <w:rFonts w:ascii="Times New Roman" w:hAnsi="Times New Roman" w:cs="Times New Roman"/>
        <w:b/>
        <w:color w:val="000000" w:themeColor="text1"/>
      </w:rPr>
    </w:pPr>
    <w:r w:rsidRPr="006D6D1F">
      <w:rPr>
        <w:rFonts w:ascii="Times New Roman" w:hAnsi="Times New Roman" w:cs="Times New Roman"/>
        <w:b/>
        <w:color w:val="000000" w:themeColor="text1"/>
      </w:rPr>
      <w:t>ESTADO DO MARANHÃO</w:t>
    </w:r>
  </w:p>
  <w:p w14:paraId="79A78F20" w14:textId="77777777" w:rsidR="00F92A35" w:rsidRPr="006D6D1F" w:rsidRDefault="00F92A35" w:rsidP="00F92A35">
    <w:pPr>
      <w:tabs>
        <w:tab w:val="center" w:pos="4252"/>
        <w:tab w:val="right" w:pos="8504"/>
      </w:tabs>
      <w:jc w:val="center"/>
      <w:rPr>
        <w:rFonts w:ascii="Times New Roman" w:hAnsi="Times New Roman" w:cs="Times New Roman"/>
        <w:b/>
        <w:color w:val="000000" w:themeColor="text1"/>
      </w:rPr>
    </w:pPr>
    <w:r w:rsidRPr="006D6D1F">
      <w:rPr>
        <w:rFonts w:ascii="Times New Roman" w:hAnsi="Times New Roman" w:cs="Times New Roman"/>
        <w:b/>
        <w:color w:val="000000" w:themeColor="text1"/>
      </w:rPr>
      <w:t>Assembleia Legislativa</w:t>
    </w:r>
  </w:p>
  <w:p w14:paraId="2C2AB9E2" w14:textId="6C32B156" w:rsidR="00F92A35" w:rsidRPr="006D6D1F" w:rsidRDefault="00F92A35" w:rsidP="00F92A35">
    <w:pPr>
      <w:tabs>
        <w:tab w:val="center" w:pos="4252"/>
        <w:tab w:val="right" w:pos="8504"/>
      </w:tabs>
      <w:jc w:val="center"/>
      <w:rPr>
        <w:rFonts w:ascii="Times New Roman" w:hAnsi="Times New Roman" w:cs="Times New Roman"/>
        <w:b/>
        <w:color w:val="000000" w:themeColor="text1"/>
      </w:rPr>
    </w:pPr>
    <w:r w:rsidRPr="006D6D1F">
      <w:rPr>
        <w:rFonts w:ascii="Times New Roman" w:hAnsi="Times New Roman" w:cs="Times New Roman"/>
        <w:b/>
        <w:color w:val="000000" w:themeColor="text1"/>
      </w:rPr>
      <w:t>GAB</w:t>
    </w:r>
    <w:r w:rsidR="00A849A2">
      <w:rPr>
        <w:rFonts w:ascii="Times New Roman" w:hAnsi="Times New Roman" w:cs="Times New Roman"/>
        <w:b/>
        <w:color w:val="000000" w:themeColor="text1"/>
      </w:rPr>
      <w:t>INETE</w:t>
    </w:r>
    <w:r w:rsidRPr="006D6D1F">
      <w:rPr>
        <w:rFonts w:ascii="Times New Roman" w:hAnsi="Times New Roman" w:cs="Times New Roman"/>
        <w:b/>
        <w:color w:val="000000" w:themeColor="text1"/>
      </w:rPr>
      <w:t xml:space="preserve"> DO DEP</w:t>
    </w:r>
    <w:r w:rsidR="00A849A2">
      <w:rPr>
        <w:rFonts w:ascii="Times New Roman" w:hAnsi="Times New Roman" w:cs="Times New Roman"/>
        <w:b/>
        <w:color w:val="000000" w:themeColor="text1"/>
      </w:rPr>
      <w:t>UTADO</w:t>
    </w:r>
    <w:r w:rsidRPr="006D6D1F">
      <w:rPr>
        <w:rFonts w:ascii="Times New Roman" w:hAnsi="Times New Roman" w:cs="Times New Roman"/>
        <w:b/>
        <w:color w:val="000000" w:themeColor="text1"/>
      </w:rPr>
      <w:t xml:space="preserve"> DR. YGLÉSIO </w:t>
    </w:r>
  </w:p>
  <w:p w14:paraId="7E29E54B" w14:textId="77777777" w:rsidR="00F92A35" w:rsidRDefault="00F92A3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35"/>
    <w:rsid w:val="00036276"/>
    <w:rsid w:val="00073F3C"/>
    <w:rsid w:val="00074DAE"/>
    <w:rsid w:val="00087BAD"/>
    <w:rsid w:val="000B0DC9"/>
    <w:rsid w:val="000C6283"/>
    <w:rsid w:val="000D6DB2"/>
    <w:rsid w:val="000E18B9"/>
    <w:rsid w:val="000F37D9"/>
    <w:rsid w:val="000F57AD"/>
    <w:rsid w:val="00107363"/>
    <w:rsid w:val="00150D6B"/>
    <w:rsid w:val="001B0145"/>
    <w:rsid w:val="001B136A"/>
    <w:rsid w:val="001C1087"/>
    <w:rsid w:val="001C441E"/>
    <w:rsid w:val="00233DDC"/>
    <w:rsid w:val="0025098B"/>
    <w:rsid w:val="0028708A"/>
    <w:rsid w:val="002D5D1B"/>
    <w:rsid w:val="002F3D05"/>
    <w:rsid w:val="00301F80"/>
    <w:rsid w:val="003121D6"/>
    <w:rsid w:val="00336B39"/>
    <w:rsid w:val="003443F4"/>
    <w:rsid w:val="00360981"/>
    <w:rsid w:val="00374FD4"/>
    <w:rsid w:val="00395C0C"/>
    <w:rsid w:val="003A3C34"/>
    <w:rsid w:val="003A7E87"/>
    <w:rsid w:val="003C3B65"/>
    <w:rsid w:val="00422F02"/>
    <w:rsid w:val="004945F3"/>
    <w:rsid w:val="004A521A"/>
    <w:rsid w:val="004C71F1"/>
    <w:rsid w:val="0052054D"/>
    <w:rsid w:val="00521638"/>
    <w:rsid w:val="00563690"/>
    <w:rsid w:val="00586B3D"/>
    <w:rsid w:val="005A42F6"/>
    <w:rsid w:val="005D6297"/>
    <w:rsid w:val="005D6470"/>
    <w:rsid w:val="005D74C0"/>
    <w:rsid w:val="00643B48"/>
    <w:rsid w:val="00644E6C"/>
    <w:rsid w:val="00653889"/>
    <w:rsid w:val="00653B7C"/>
    <w:rsid w:val="00695EE2"/>
    <w:rsid w:val="006D6D1F"/>
    <w:rsid w:val="006E211E"/>
    <w:rsid w:val="00702004"/>
    <w:rsid w:val="007505CE"/>
    <w:rsid w:val="007511F4"/>
    <w:rsid w:val="00751E73"/>
    <w:rsid w:val="00752A60"/>
    <w:rsid w:val="00760448"/>
    <w:rsid w:val="007C4CF1"/>
    <w:rsid w:val="007C65C9"/>
    <w:rsid w:val="008130B1"/>
    <w:rsid w:val="00821F99"/>
    <w:rsid w:val="008406A4"/>
    <w:rsid w:val="00850FCD"/>
    <w:rsid w:val="008B7FEE"/>
    <w:rsid w:val="008C037C"/>
    <w:rsid w:val="008C5B8F"/>
    <w:rsid w:val="008D3EAC"/>
    <w:rsid w:val="008F530F"/>
    <w:rsid w:val="00912A01"/>
    <w:rsid w:val="00912D1F"/>
    <w:rsid w:val="00913428"/>
    <w:rsid w:val="00914C89"/>
    <w:rsid w:val="00970A33"/>
    <w:rsid w:val="009B7AE7"/>
    <w:rsid w:val="00A1148C"/>
    <w:rsid w:val="00A21B56"/>
    <w:rsid w:val="00A672B3"/>
    <w:rsid w:val="00A849A2"/>
    <w:rsid w:val="00AA27A1"/>
    <w:rsid w:val="00AC2832"/>
    <w:rsid w:val="00AE0566"/>
    <w:rsid w:val="00B520A2"/>
    <w:rsid w:val="00B639DD"/>
    <w:rsid w:val="00B94F3F"/>
    <w:rsid w:val="00BB6026"/>
    <w:rsid w:val="00BB65A7"/>
    <w:rsid w:val="00C32720"/>
    <w:rsid w:val="00C4412B"/>
    <w:rsid w:val="00C7466D"/>
    <w:rsid w:val="00C94F00"/>
    <w:rsid w:val="00CA7587"/>
    <w:rsid w:val="00CC5FB5"/>
    <w:rsid w:val="00CE0C24"/>
    <w:rsid w:val="00CE527B"/>
    <w:rsid w:val="00D1592F"/>
    <w:rsid w:val="00D2087B"/>
    <w:rsid w:val="00D216BB"/>
    <w:rsid w:val="00D43F72"/>
    <w:rsid w:val="00D4583C"/>
    <w:rsid w:val="00D45C7B"/>
    <w:rsid w:val="00D502C0"/>
    <w:rsid w:val="00D640E5"/>
    <w:rsid w:val="00D72AF5"/>
    <w:rsid w:val="00D84261"/>
    <w:rsid w:val="00DA32F5"/>
    <w:rsid w:val="00DC029B"/>
    <w:rsid w:val="00DD5EF4"/>
    <w:rsid w:val="00DF4FCC"/>
    <w:rsid w:val="00E26DC3"/>
    <w:rsid w:val="00E56F22"/>
    <w:rsid w:val="00EA0C82"/>
    <w:rsid w:val="00EB25D5"/>
    <w:rsid w:val="00EC06B4"/>
    <w:rsid w:val="00EC106A"/>
    <w:rsid w:val="00F03445"/>
    <w:rsid w:val="00F13D73"/>
    <w:rsid w:val="00F15815"/>
    <w:rsid w:val="00F23604"/>
    <w:rsid w:val="00F32847"/>
    <w:rsid w:val="00F372BB"/>
    <w:rsid w:val="00F40A88"/>
    <w:rsid w:val="00F6280E"/>
    <w:rsid w:val="00F661EA"/>
    <w:rsid w:val="00F84475"/>
    <w:rsid w:val="00F87963"/>
    <w:rsid w:val="00F912CC"/>
    <w:rsid w:val="00F92A35"/>
    <w:rsid w:val="00F96880"/>
    <w:rsid w:val="00FB12F5"/>
    <w:rsid w:val="00FD5E68"/>
    <w:rsid w:val="00FD7E8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16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A35"/>
    <w:rPr>
      <w:rFonts w:ascii="Century" w:eastAsiaTheme="minorHAnsi" w:hAnsi="Century"/>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2A35"/>
    <w:pPr>
      <w:tabs>
        <w:tab w:val="center" w:pos="4419"/>
        <w:tab w:val="right" w:pos="8838"/>
      </w:tabs>
      <w:ind w:firstLine="1134"/>
    </w:pPr>
    <w:rPr>
      <w:rFonts w:ascii="Times New Roman" w:eastAsia="Times New Roman" w:hAnsi="Times New Roman" w:cs="Times New Roman"/>
      <w:color w:val="000000"/>
      <w:lang w:eastAsia="ja-JP"/>
    </w:rPr>
  </w:style>
  <w:style w:type="character" w:customStyle="1" w:styleId="CabealhoChar">
    <w:name w:val="Cabeçalho Char"/>
    <w:basedOn w:val="Fontepargpadro"/>
    <w:link w:val="Cabealho"/>
    <w:uiPriority w:val="99"/>
    <w:rsid w:val="00F92A35"/>
    <w:rPr>
      <w:rFonts w:ascii="Times New Roman" w:eastAsia="Times New Roman" w:hAnsi="Times New Roman" w:cs="Times New Roman"/>
      <w:color w:val="000000"/>
    </w:rPr>
  </w:style>
  <w:style w:type="paragraph" w:styleId="Rodap">
    <w:name w:val="footer"/>
    <w:basedOn w:val="Normal"/>
    <w:link w:val="RodapChar"/>
    <w:uiPriority w:val="99"/>
    <w:unhideWhenUsed/>
    <w:rsid w:val="00F92A35"/>
    <w:pPr>
      <w:tabs>
        <w:tab w:val="center" w:pos="4419"/>
        <w:tab w:val="right" w:pos="8838"/>
      </w:tabs>
      <w:ind w:firstLine="1134"/>
    </w:pPr>
    <w:rPr>
      <w:rFonts w:ascii="Times New Roman" w:eastAsia="Times New Roman" w:hAnsi="Times New Roman" w:cs="Times New Roman"/>
      <w:color w:val="000000"/>
      <w:lang w:eastAsia="ja-JP"/>
    </w:rPr>
  </w:style>
  <w:style w:type="character" w:customStyle="1" w:styleId="RodapChar">
    <w:name w:val="Rodapé Char"/>
    <w:basedOn w:val="Fontepargpadro"/>
    <w:link w:val="Rodap"/>
    <w:uiPriority w:val="99"/>
    <w:rsid w:val="00F92A35"/>
    <w:rPr>
      <w:rFonts w:ascii="Times New Roman" w:eastAsia="Times New Roman" w:hAnsi="Times New Roman" w:cs="Times New Roman"/>
      <w:color w:val="000000"/>
    </w:rPr>
  </w:style>
  <w:style w:type="character" w:styleId="Hyperlink">
    <w:name w:val="Hyperlink"/>
    <w:basedOn w:val="Fontepargpadro"/>
    <w:uiPriority w:val="99"/>
    <w:semiHidden/>
    <w:unhideWhenUsed/>
    <w:rsid w:val="005D6297"/>
    <w:rPr>
      <w:color w:val="0000FF"/>
      <w:u w:val="single"/>
    </w:rPr>
  </w:style>
  <w:style w:type="paragraph" w:customStyle="1" w:styleId="tptexto">
    <w:name w:val="tptexto"/>
    <w:basedOn w:val="Normal"/>
    <w:rsid w:val="005D6297"/>
    <w:pPr>
      <w:spacing w:before="100" w:beforeAutospacing="1" w:after="100" w:afterAutospacing="1"/>
    </w:pPr>
    <w:rPr>
      <w:rFonts w:eastAsiaTheme="minorEastAsia"/>
    </w:rPr>
  </w:style>
  <w:style w:type="paragraph" w:styleId="Textodebalo">
    <w:name w:val="Balloon Text"/>
    <w:basedOn w:val="Normal"/>
    <w:link w:val="TextodebaloChar"/>
    <w:uiPriority w:val="99"/>
    <w:semiHidden/>
    <w:unhideWhenUsed/>
    <w:rsid w:val="00107363"/>
    <w:rPr>
      <w:rFonts w:ascii="Segoe UI" w:hAnsi="Segoe UI" w:cs="Segoe UI"/>
      <w:sz w:val="18"/>
      <w:szCs w:val="18"/>
    </w:rPr>
  </w:style>
  <w:style w:type="character" w:customStyle="1" w:styleId="TextodebaloChar">
    <w:name w:val="Texto de balão Char"/>
    <w:basedOn w:val="Fontepargpadro"/>
    <w:link w:val="Textodebalo"/>
    <w:uiPriority w:val="99"/>
    <w:semiHidden/>
    <w:rsid w:val="00107363"/>
    <w:rPr>
      <w:rFonts w:ascii="Segoe UI" w:eastAsiaTheme="minorHAnsi"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8457">
      <w:bodyDiv w:val="1"/>
      <w:marLeft w:val="0"/>
      <w:marRight w:val="0"/>
      <w:marTop w:val="0"/>
      <w:marBottom w:val="0"/>
      <w:divBdr>
        <w:top w:val="none" w:sz="0" w:space="0" w:color="auto"/>
        <w:left w:val="none" w:sz="0" w:space="0" w:color="auto"/>
        <w:bottom w:val="none" w:sz="0" w:space="0" w:color="auto"/>
        <w:right w:val="none" w:sz="0" w:space="0" w:color="auto"/>
      </w:divBdr>
    </w:div>
    <w:div w:id="1113599001">
      <w:bodyDiv w:val="1"/>
      <w:marLeft w:val="0"/>
      <w:marRight w:val="0"/>
      <w:marTop w:val="0"/>
      <w:marBottom w:val="0"/>
      <w:divBdr>
        <w:top w:val="none" w:sz="0" w:space="0" w:color="auto"/>
        <w:left w:val="none" w:sz="0" w:space="0" w:color="auto"/>
        <w:bottom w:val="none" w:sz="0" w:space="0" w:color="auto"/>
        <w:right w:val="none" w:sz="0" w:space="0" w:color="auto"/>
      </w:divBdr>
    </w:div>
    <w:div w:id="1408501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E0A12-C078-4223-88A4-6CFF4425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1612</Words>
  <Characters>8710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Gomes Maranhão</dc:creator>
  <cp:lastModifiedBy>Mylla Maria Sousa Sampaio</cp:lastModifiedBy>
  <cp:revision>4</cp:revision>
  <cp:lastPrinted>2019-06-13T12:08:00Z</cp:lastPrinted>
  <dcterms:created xsi:type="dcterms:W3CDTF">2019-05-21T12:42:00Z</dcterms:created>
  <dcterms:modified xsi:type="dcterms:W3CDTF">2019-06-13T12:11:00Z</dcterms:modified>
</cp:coreProperties>
</file>