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DD" w:rsidRDefault="002F76DD" w:rsidP="009065B6">
      <w:pPr>
        <w:spacing w:before="100" w:beforeAutospacing="1" w:after="100" w:afterAutospacing="1"/>
        <w:jc w:val="both"/>
        <w:rPr>
          <w:rFonts w:ascii="Arial Narrow" w:hAnsi="Arial Narrow" w:cs="Arial (W1)"/>
          <w:b/>
          <w:bCs/>
          <w:sz w:val="24"/>
          <w:szCs w:val="24"/>
        </w:rPr>
      </w:pPr>
    </w:p>
    <w:p w:rsidR="007424B9" w:rsidRPr="00D8678D" w:rsidRDefault="00831854" w:rsidP="00D8678D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201</w:t>
      </w:r>
      <w:r w:rsidR="002745D5">
        <w:rPr>
          <w:rFonts w:ascii="Arial Narrow" w:hAnsi="Arial Narrow" w:cs="Arial (W1)"/>
          <w:b/>
          <w:bCs/>
          <w:sz w:val="24"/>
          <w:szCs w:val="24"/>
        </w:rPr>
        <w:t>9</w:t>
      </w:r>
    </w:p>
    <w:p w:rsidR="00DF1351" w:rsidRPr="00D8678D" w:rsidRDefault="00DF1351" w:rsidP="00D8678D">
      <w:pPr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Dispõe sobre a instalação de brinquedos adaptados para crianças portadoras de deficiência, em locais públicos e privados de lazer estabelecidos no Estado </w:t>
      </w:r>
      <w:r w:rsidR="00A01F84">
        <w:rPr>
          <w:rFonts w:ascii="Arial Narrow" w:eastAsia="Calibri" w:hAnsi="Arial Narrow" w:cs="Arial (W1)"/>
          <w:bCs/>
          <w:sz w:val="24"/>
          <w:szCs w:val="24"/>
        </w:rPr>
        <w:t>do Maranhão</w:t>
      </w:r>
      <w:r w:rsidRPr="00DF1351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590871" w:rsidRDefault="00590871" w:rsidP="00D205A7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Art. 1º Os parques infantis instalados em estabelecimentos de ensino, clubes, áreas de lazer, públicos ou privados, localizados no Estado </w:t>
      </w:r>
      <w:r w:rsidR="00497D37">
        <w:rPr>
          <w:rFonts w:ascii="Arial Narrow" w:eastAsia="Calibri" w:hAnsi="Arial Narrow" w:cs="Arial (W1)"/>
          <w:bCs/>
          <w:sz w:val="24"/>
          <w:szCs w:val="24"/>
        </w:rPr>
        <w:t>do Maranhão</w:t>
      </w:r>
      <w:r w:rsidRPr="00DF1351">
        <w:rPr>
          <w:rFonts w:ascii="Arial Narrow" w:eastAsia="Calibri" w:hAnsi="Arial Narrow" w:cs="Arial (W1)"/>
          <w:bCs/>
          <w:sz w:val="24"/>
          <w:szCs w:val="24"/>
        </w:rPr>
        <w:t>, deverão disponibilizar brinquedos adequados ao uso por crianças portadoras</w:t>
      </w:r>
      <w:r w:rsidR="00317605">
        <w:rPr>
          <w:rFonts w:ascii="Arial Narrow" w:eastAsia="Calibri" w:hAnsi="Arial Narrow" w:cs="Arial (W1)"/>
          <w:bCs/>
          <w:sz w:val="24"/>
          <w:szCs w:val="24"/>
        </w:rPr>
        <w:t xml:space="preserve"> de</w:t>
      </w:r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 deficiência.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§ 1º Os brinquedos de que trata o caput deverão ser adequados às necessidades de crianças portadoras de deficiência, na forma de parecer técnico prévio de entidade pública voltada à assistência de pessoas com deficiência, e instalados por profissional capacitado, observadas, ainda, as normas de segurança da Associação Brasileira de Normas Técnicas (ABNT).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§ 2º Para fins do cumprimento desta Lei, os estabelecimentos referidos no caput deverão observar a seguinte proporção na instalação dos brinquedos: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F1351">
        <w:rPr>
          <w:rFonts w:ascii="Arial Narrow" w:eastAsia="Calibri" w:hAnsi="Arial Narrow" w:cs="Arial (W1)"/>
          <w:bCs/>
          <w:sz w:val="24"/>
          <w:szCs w:val="24"/>
        </w:rPr>
        <w:t>parques</w:t>
      </w:r>
      <w:proofErr w:type="gramEnd"/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 com até 5 (cinco) brinquedos, deverão disponibilizar, ao menos, 1 (um) brinquedo adaptado para crianças portadoras de deficiência;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F1351">
        <w:rPr>
          <w:rFonts w:ascii="Arial Narrow" w:eastAsia="Calibri" w:hAnsi="Arial Narrow" w:cs="Arial (W1)"/>
          <w:bCs/>
          <w:sz w:val="24"/>
          <w:szCs w:val="24"/>
        </w:rPr>
        <w:t>parques</w:t>
      </w:r>
      <w:proofErr w:type="gramEnd"/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 com 6 (seis) a 10 (dez) brinquedos, deverão disponibilizar, ao menos, 2 (dois) brinquedos adaptados para crianças portadoras de deficiência; e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III - parques com mais de 10 (dez) brinquedos, deverão disponibilizar, ao menos, 20% (vinte por cento) de brinquedos adaptados para crianças portadoras de deficiência.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§ 3º Os proprietários e/ou mantenedores de áreas de lazer para crianças, nos estabelecimentos de que trata o caput, terão o prazo de 2 (dois) anos, contados da publicação desta Lei, para se adequarem às disposições desta Lei.</w:t>
      </w:r>
    </w:p>
    <w:p w:rsidR="00DF1351" w:rsidRP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Art. 2º Nos locais a que se refere o caput do art. 1º deverão ser afixadas placas com a seguinte informação: “Entretenimento infantil adaptado para integração de crianças portadoras ou não de deficiência.”</w:t>
      </w:r>
    </w:p>
    <w:p w:rsidR="00DF1351" w:rsidRDefault="00DF1351" w:rsidP="00590871">
      <w:pPr>
        <w:spacing w:after="0" w:line="360" w:lineRule="auto"/>
        <w:ind w:firstLine="708"/>
        <w:jc w:val="both"/>
      </w:pPr>
    </w:p>
    <w:p w:rsid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F1351" w:rsidRDefault="00DF1351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590871" w:rsidRPr="00590871" w:rsidRDefault="00590871" w:rsidP="00DF135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590871">
        <w:rPr>
          <w:rFonts w:ascii="Arial Narrow" w:eastAsia="Calibri" w:hAnsi="Arial Narrow" w:cs="Arial (W1)"/>
          <w:bCs/>
          <w:sz w:val="24"/>
          <w:szCs w:val="24"/>
        </w:rPr>
        <w:t>Art</w:t>
      </w:r>
      <w:r>
        <w:rPr>
          <w:rFonts w:ascii="Arial Narrow" w:eastAsia="Calibri" w:hAnsi="Arial Narrow" w:cs="Arial (W1)"/>
          <w:bCs/>
          <w:sz w:val="24"/>
          <w:szCs w:val="24"/>
        </w:rPr>
        <w:t>.</w:t>
      </w:r>
      <w:r w:rsidRPr="00590871">
        <w:rPr>
          <w:rFonts w:ascii="Arial Narrow" w:eastAsia="Calibri" w:hAnsi="Arial Narrow" w:cs="Arial (W1)"/>
          <w:bCs/>
          <w:sz w:val="24"/>
          <w:szCs w:val="24"/>
        </w:rPr>
        <w:t xml:space="preserve"> 3°- O Poder Executivo regulamentará </w:t>
      </w:r>
      <w:r w:rsidR="00DF1351">
        <w:rPr>
          <w:rFonts w:ascii="Arial Narrow" w:eastAsia="Calibri" w:hAnsi="Arial Narrow" w:cs="Arial (W1)"/>
          <w:bCs/>
          <w:sz w:val="24"/>
          <w:szCs w:val="24"/>
        </w:rPr>
        <w:t>no que couber os dispositivos d</w:t>
      </w:r>
      <w:r w:rsidRPr="00590871">
        <w:rPr>
          <w:rFonts w:ascii="Arial Narrow" w:eastAsia="Calibri" w:hAnsi="Arial Narrow" w:cs="Arial (W1)"/>
          <w:bCs/>
          <w:sz w:val="24"/>
          <w:szCs w:val="24"/>
        </w:rPr>
        <w:t>esta Lei.</w:t>
      </w:r>
    </w:p>
    <w:p w:rsidR="00590871" w:rsidRDefault="00590871" w:rsidP="00DF135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590871">
        <w:rPr>
          <w:rFonts w:ascii="Arial Narrow" w:eastAsia="Calibri" w:hAnsi="Arial Narrow" w:cs="Arial (W1)"/>
          <w:bCs/>
          <w:sz w:val="24"/>
          <w:szCs w:val="24"/>
        </w:rPr>
        <w:t>Art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. </w:t>
      </w:r>
      <w:r w:rsidRPr="00590871">
        <w:rPr>
          <w:rFonts w:ascii="Arial Narrow" w:eastAsia="Calibri" w:hAnsi="Arial Narrow" w:cs="Arial (W1)"/>
          <w:bCs/>
          <w:sz w:val="24"/>
          <w:szCs w:val="24"/>
        </w:rPr>
        <w:t>4°- Esta Lei entra em vigor na data de sua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590871">
        <w:rPr>
          <w:rFonts w:ascii="Arial Narrow" w:eastAsia="Calibri" w:hAnsi="Arial Narrow" w:cs="Arial (W1)"/>
          <w:bCs/>
          <w:sz w:val="24"/>
          <w:szCs w:val="24"/>
        </w:rPr>
        <w:t>publicação.</w:t>
      </w:r>
    </w:p>
    <w:p w:rsidR="009065B6" w:rsidRDefault="00F33671" w:rsidP="00C77E2B">
      <w:pPr>
        <w:pStyle w:val="NormalWeb"/>
        <w:spacing w:line="360" w:lineRule="auto"/>
        <w:ind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317605">
        <w:rPr>
          <w:rFonts w:ascii="Arial Narrow" w:eastAsia="Calibri" w:hAnsi="Arial Narrow" w:cs="Arial (W1)"/>
          <w:bCs/>
          <w:sz w:val="23"/>
          <w:szCs w:val="23"/>
          <w:lang w:eastAsia="en-US"/>
        </w:rPr>
        <w:t>22</w:t>
      </w:r>
      <w:bookmarkStart w:id="0" w:name="_GoBack"/>
      <w:bookmarkEnd w:id="0"/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FC5EF9">
        <w:rPr>
          <w:rFonts w:ascii="Arial Narrow" w:eastAsia="Calibri" w:hAnsi="Arial Narrow" w:cs="Arial (W1)"/>
          <w:bCs/>
          <w:sz w:val="23"/>
          <w:szCs w:val="23"/>
          <w:lang w:eastAsia="en-US"/>
        </w:rPr>
        <w:t>ju</w:t>
      </w:r>
      <w:r w:rsidR="00C77E2B">
        <w:rPr>
          <w:rFonts w:ascii="Arial Narrow" w:eastAsia="Calibri" w:hAnsi="Arial Narrow" w:cs="Arial (W1)"/>
          <w:bCs/>
          <w:sz w:val="23"/>
          <w:szCs w:val="23"/>
          <w:lang w:eastAsia="en-US"/>
        </w:rPr>
        <w:t>lh</w:t>
      </w:r>
      <w:r w:rsidR="00FC5EF9">
        <w:rPr>
          <w:rFonts w:ascii="Arial Narrow" w:eastAsia="Calibri" w:hAnsi="Arial Narrow" w:cs="Arial (W1)"/>
          <w:bCs/>
          <w:sz w:val="23"/>
          <w:szCs w:val="23"/>
          <w:lang w:eastAsia="en-US"/>
        </w:rPr>
        <w:t>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201</w:t>
      </w:r>
      <w:r w:rsidR="00FC5EF9">
        <w:rPr>
          <w:rFonts w:ascii="Arial Narrow" w:eastAsia="Calibri" w:hAnsi="Arial Narrow" w:cs="Arial (W1)"/>
          <w:bCs/>
          <w:sz w:val="23"/>
          <w:szCs w:val="23"/>
          <w:lang w:eastAsia="en-US"/>
        </w:rPr>
        <w:t>9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D8678D" w:rsidRDefault="00F33671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C5EF9" w:rsidRDefault="00FC5EF9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FC5EF9" w:rsidRDefault="00FC5EF9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FC5EF9" w:rsidRDefault="00FC5EF9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8678D" w:rsidRPr="001364CB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364CB">
        <w:rPr>
          <w:rFonts w:ascii="Arial Narrow" w:hAnsi="Arial Narrow" w:cs="Arial"/>
          <w:b/>
          <w:sz w:val="24"/>
          <w:szCs w:val="24"/>
          <w:u w:val="single"/>
        </w:rPr>
        <w:t>JUSTIFICATIVA</w:t>
      </w:r>
    </w:p>
    <w:p w:rsidR="00590871" w:rsidRDefault="00590871" w:rsidP="00D86413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Estudos apontam que o ato de brincar traz diversos benefícios para as crianças: permite o autoconhecimento, estimula as competências, gera resiliência, melhora a atenção e a concentração, melhora a expressividade, incita à criatividade, desenvolve laços afetivos, estimula a convivência em sociedade, melhora a saúde, entre outros. Por isso, proporcionar às crianças o direito de brincar é fundamental ao desenvolvimento de suas personalidades</w:t>
      </w: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O ato de brincar é um direito garantido pelo Estatuto da Criança e do Adolescente, em seu art. 16, que estabelece que a criança tem o direito de brincar, praticar esportes e divertir-se. Para que isso se torne eficaz, é fundamental um ambiente adequado, no qual se tenha segurança, proteção e acessibilidade</w:t>
      </w: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Ainda, o lazer, em si, é direito social elencado no art. 6º da Constituição Federal, sendo certo que, no tocante às crianças portadoras de deficiência, torna-se ainda mais importante, uma vez que as mesmas precisam dispor de ambientes de lazer adaptados às suas necessidades, que possam compartilhar com criança não portadoras de deficiência, garantindo-se, assim, também a igualdade, preceito fundamental disposto no art. 5º, caput, da Constituição Federal</w:t>
      </w: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O art. 2º do Decreto federal nº 3.298/99 estabelece que cabe aos órgãos e às entidades do Poder Público assegurarem à pessoa portadora de deficiência o pleno exercício de seus direitos básicos, dentre eles o lazer. Ainda prevê, a mesma norma regulamentar, em seu art. 6º, I (que dispõe diretrizes da Política Nacional Para a Integração da Pessoa Portadora de Deficiência), a inclusão da pessoa portadora de deficiência respeitadas as suas particularidades, em diversas ações governamentais, dentre as quais as voltadas ao lazer.</w:t>
      </w: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 xml:space="preserve">Igualmente, a Lei federal nº 13.146, de 6 de julho de 2015, conhecida como Estatuto da Pessoa Portadora de Deficiência, reafirma em seu art. 42, em favor da pessoa portadora de </w:t>
      </w:r>
      <w:r w:rsidRPr="00DF1351">
        <w:rPr>
          <w:rFonts w:ascii="Arial Narrow" w:eastAsia="Calibri" w:hAnsi="Arial Narrow" w:cs="Arial (W1)"/>
          <w:bCs/>
          <w:sz w:val="24"/>
          <w:szCs w:val="24"/>
        </w:rPr>
        <w:lastRenderedPageBreak/>
        <w:t>deficiência, em especial, o seu direito à cultura, ao esporte, ao turismo e ao lazer, em condições de igualdade de oportunidades com as demais pessoas.</w:t>
      </w: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Define ainda, a nota técnica NBR 9050/2004, que trata da acessibilidade, que um espaço só é considerado acessível quando pode ser utilizado por todas as pessoas, independentemente de suas limitações.</w:t>
      </w:r>
    </w:p>
    <w:p w:rsidR="00DF1351" w:rsidRP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Como se sente uma criança portadora de deficiência ao perceber que não pode brincar com outras crianças, pois aquele meio não lhe oferece a segurança ou a adaptação estrutural necessária? Como se sentem os pais que têm seus filhos portadores de deficiência ao perceberem que a sua cidade não lhes proporciona um local em que possa brincar e interagir com outras crianças? Não é admissível tirar esse direito das crianças.</w:t>
      </w:r>
    </w:p>
    <w:p w:rsidR="00DF1351" w:rsidRDefault="00DF1351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F1351">
        <w:rPr>
          <w:rFonts w:ascii="Arial Narrow" w:eastAsia="Calibri" w:hAnsi="Arial Narrow" w:cs="Arial (W1)"/>
          <w:bCs/>
          <w:sz w:val="24"/>
          <w:szCs w:val="24"/>
        </w:rPr>
        <w:t>Por isso, considerando todos os apontamentos, trata-se de um projeto de louvável importância, vez que preconiza a disponibilização de locais acessíveis e seguros para o lazer de crianças portadoras de deficiência, incluindo-as no contexto socioeconômico e cultural, em atenção aos preceitos constitucionais.</w:t>
      </w:r>
    </w:p>
    <w:p w:rsidR="0095517A" w:rsidRPr="00FC5EF9" w:rsidRDefault="00D86413" w:rsidP="00C77E2B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86413">
        <w:rPr>
          <w:rFonts w:ascii="Arial Narrow" w:eastAsia="Calibri" w:hAnsi="Arial Narrow" w:cs="Arial (W1)"/>
          <w:bCs/>
          <w:sz w:val="24"/>
          <w:szCs w:val="24"/>
        </w:rPr>
        <w:t>Diante do exposto,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D86413">
        <w:rPr>
          <w:rFonts w:ascii="Arial Narrow" w:eastAsia="Calibri" w:hAnsi="Arial Narrow" w:cs="Arial (W1)"/>
          <w:bCs/>
          <w:sz w:val="24"/>
          <w:szCs w:val="24"/>
        </w:rPr>
        <w:t>entendo que esta seja uma medida de interesse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D86413">
        <w:rPr>
          <w:rFonts w:ascii="Arial Narrow" w:eastAsia="Calibri" w:hAnsi="Arial Narrow" w:cs="Arial (W1)"/>
          <w:bCs/>
          <w:sz w:val="24"/>
          <w:szCs w:val="24"/>
        </w:rPr>
        <w:t xml:space="preserve">Social e, por esse </w:t>
      </w:r>
      <w:r w:rsidR="006378D2" w:rsidRPr="00D86413">
        <w:rPr>
          <w:rFonts w:ascii="Arial Narrow" w:eastAsia="Calibri" w:hAnsi="Arial Narrow" w:cs="Arial (W1)"/>
          <w:bCs/>
          <w:sz w:val="24"/>
          <w:szCs w:val="24"/>
        </w:rPr>
        <w:t>motivo</w:t>
      </w:r>
      <w:r w:rsidRPr="00D86413">
        <w:rPr>
          <w:rFonts w:ascii="Arial Narrow" w:eastAsia="Calibri" w:hAnsi="Arial Narrow" w:cs="Arial (W1)"/>
          <w:bCs/>
          <w:sz w:val="24"/>
          <w:szCs w:val="24"/>
        </w:rPr>
        <w:t>, peço o apoio dos meus Pares para a aprovação do Projeta de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D86413">
        <w:rPr>
          <w:rFonts w:ascii="Arial Narrow" w:eastAsia="Calibri" w:hAnsi="Arial Narrow" w:cs="Arial (W1)"/>
          <w:bCs/>
          <w:sz w:val="24"/>
          <w:szCs w:val="24"/>
        </w:rPr>
        <w:t>Lei em tela.</w:t>
      </w:r>
    </w:p>
    <w:p w:rsidR="00D8678D" w:rsidRPr="00D8678D" w:rsidRDefault="00D8678D" w:rsidP="004A1242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Pr="00D8678D" w:rsidRDefault="00D8678D" w:rsidP="00D8678D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Pr="00C473CD" w:rsidRDefault="00D8678D" w:rsidP="00D8678D"/>
    <w:p w:rsidR="00D8678D" w:rsidRPr="00C473CD" w:rsidRDefault="00D8678D" w:rsidP="00D8678D"/>
    <w:p w:rsidR="00D8678D" w:rsidRDefault="00D8678D" w:rsidP="008C6E8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Default="00D8678D" w:rsidP="008C6E8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Default="00D8678D" w:rsidP="008C6E8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Default="00D8678D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D8678D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5BB2"/>
    <w:rsid w:val="001643CA"/>
    <w:rsid w:val="00166E28"/>
    <w:rsid w:val="001745B4"/>
    <w:rsid w:val="00174BDD"/>
    <w:rsid w:val="001A0D46"/>
    <w:rsid w:val="001A34F4"/>
    <w:rsid w:val="001B4590"/>
    <w:rsid w:val="001B589F"/>
    <w:rsid w:val="001D6F89"/>
    <w:rsid w:val="001F39E5"/>
    <w:rsid w:val="001F7C10"/>
    <w:rsid w:val="00200AAC"/>
    <w:rsid w:val="002258CF"/>
    <w:rsid w:val="002276E8"/>
    <w:rsid w:val="00230977"/>
    <w:rsid w:val="002605CE"/>
    <w:rsid w:val="00260B06"/>
    <w:rsid w:val="00261A0E"/>
    <w:rsid w:val="00262A50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D3499"/>
    <w:rsid w:val="002D3726"/>
    <w:rsid w:val="002E3F0E"/>
    <w:rsid w:val="002F427C"/>
    <w:rsid w:val="002F67CB"/>
    <w:rsid w:val="002F76DD"/>
    <w:rsid w:val="00304DE0"/>
    <w:rsid w:val="00304F37"/>
    <w:rsid w:val="00305774"/>
    <w:rsid w:val="0031148E"/>
    <w:rsid w:val="00317605"/>
    <w:rsid w:val="00323B97"/>
    <w:rsid w:val="0032651A"/>
    <w:rsid w:val="00337B8B"/>
    <w:rsid w:val="0036179A"/>
    <w:rsid w:val="00366159"/>
    <w:rsid w:val="00375271"/>
    <w:rsid w:val="003B1FCB"/>
    <w:rsid w:val="003B51AD"/>
    <w:rsid w:val="003C158B"/>
    <w:rsid w:val="003D1320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97D37"/>
    <w:rsid w:val="004A1242"/>
    <w:rsid w:val="004A2A0D"/>
    <w:rsid w:val="004B3A8B"/>
    <w:rsid w:val="004C54FB"/>
    <w:rsid w:val="004C56B4"/>
    <w:rsid w:val="004E70DE"/>
    <w:rsid w:val="004F2BD3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0871"/>
    <w:rsid w:val="005935EA"/>
    <w:rsid w:val="00596256"/>
    <w:rsid w:val="00596CE1"/>
    <w:rsid w:val="005A1067"/>
    <w:rsid w:val="005A26AE"/>
    <w:rsid w:val="005A3EF0"/>
    <w:rsid w:val="005F0630"/>
    <w:rsid w:val="00600BBE"/>
    <w:rsid w:val="0060166E"/>
    <w:rsid w:val="00611EA4"/>
    <w:rsid w:val="00617C3E"/>
    <w:rsid w:val="00622DF0"/>
    <w:rsid w:val="006378D2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E51DE"/>
    <w:rsid w:val="006F04DE"/>
    <w:rsid w:val="007424B9"/>
    <w:rsid w:val="0075058A"/>
    <w:rsid w:val="00761044"/>
    <w:rsid w:val="00765F15"/>
    <w:rsid w:val="00785FCD"/>
    <w:rsid w:val="00787D13"/>
    <w:rsid w:val="007953E8"/>
    <w:rsid w:val="007B5D98"/>
    <w:rsid w:val="007B7F2D"/>
    <w:rsid w:val="007C5C75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60DB4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D595E"/>
    <w:rsid w:val="008E0E14"/>
    <w:rsid w:val="008F2F44"/>
    <w:rsid w:val="008F7EF6"/>
    <w:rsid w:val="00902229"/>
    <w:rsid w:val="009065B6"/>
    <w:rsid w:val="00937DFF"/>
    <w:rsid w:val="0094129C"/>
    <w:rsid w:val="00942821"/>
    <w:rsid w:val="00953DBD"/>
    <w:rsid w:val="0095517A"/>
    <w:rsid w:val="00966F14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1F84"/>
    <w:rsid w:val="00A06A37"/>
    <w:rsid w:val="00A11593"/>
    <w:rsid w:val="00A119F3"/>
    <w:rsid w:val="00A20289"/>
    <w:rsid w:val="00A416F9"/>
    <w:rsid w:val="00A552A0"/>
    <w:rsid w:val="00A5729B"/>
    <w:rsid w:val="00A647A0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77E2B"/>
    <w:rsid w:val="00C81862"/>
    <w:rsid w:val="00C865BB"/>
    <w:rsid w:val="00C86E43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205A7"/>
    <w:rsid w:val="00D46B5F"/>
    <w:rsid w:val="00D55BB3"/>
    <w:rsid w:val="00D56535"/>
    <w:rsid w:val="00D63A93"/>
    <w:rsid w:val="00D721FC"/>
    <w:rsid w:val="00D75DC9"/>
    <w:rsid w:val="00D86413"/>
    <w:rsid w:val="00D8678D"/>
    <w:rsid w:val="00DC002A"/>
    <w:rsid w:val="00DD52F0"/>
    <w:rsid w:val="00DE60BD"/>
    <w:rsid w:val="00DF1351"/>
    <w:rsid w:val="00E07EDF"/>
    <w:rsid w:val="00E14DD8"/>
    <w:rsid w:val="00E32657"/>
    <w:rsid w:val="00E35AE2"/>
    <w:rsid w:val="00E47264"/>
    <w:rsid w:val="00E50737"/>
    <w:rsid w:val="00E507CD"/>
    <w:rsid w:val="00E736E9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6AC0C23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4</cp:revision>
  <cp:lastPrinted>2019-07-16T12:19:00Z</cp:lastPrinted>
  <dcterms:created xsi:type="dcterms:W3CDTF">2019-07-17T18:24:00Z</dcterms:created>
  <dcterms:modified xsi:type="dcterms:W3CDTF">2019-07-22T15:04:00Z</dcterms:modified>
</cp:coreProperties>
</file>