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201</w:t>
      </w:r>
      <w:r w:rsidR="000611B1">
        <w:rPr>
          <w:rFonts w:ascii="Arial Narrow" w:hAnsi="Arial Narrow"/>
          <w:b/>
          <w:sz w:val="24"/>
          <w:szCs w:val="24"/>
        </w:rPr>
        <w:t>9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1262D6" w:rsidRPr="00DF6DD2" w:rsidRDefault="001262D6" w:rsidP="001262D6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 xml:space="preserve">seja encaminhado expediente ao Excelentíssimo Governador do Estado, Senhor Flávio Dino, ao Prefeito de São Luís, Senhor Edivaldo Holanda, ao Secretário Estadual de 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 e ao Secretário de Obras e Serviços Públicos de São Luís, Senhor Antonio Araújo, solicitando </w:t>
      </w:r>
      <w:r>
        <w:rPr>
          <w:rFonts w:ascii="Arial Narrow" w:hAnsi="Arial Narrow"/>
          <w:sz w:val="24"/>
          <w:szCs w:val="24"/>
        </w:rPr>
        <w:t>reforma da</w:t>
      </w:r>
      <w:r w:rsidRPr="001262D6">
        <w:rPr>
          <w:rFonts w:ascii="Arial Narrow" w:hAnsi="Arial Narrow"/>
          <w:sz w:val="24"/>
          <w:szCs w:val="24"/>
        </w:rPr>
        <w:t xml:space="preserve"> </w:t>
      </w:r>
      <w:r w:rsidR="00A56101">
        <w:rPr>
          <w:rFonts w:ascii="Arial Narrow" w:hAnsi="Arial Narrow"/>
          <w:sz w:val="24"/>
          <w:szCs w:val="24"/>
        </w:rPr>
        <w:t>PRAÇA DAS ÁGUAS no bairro VILA BACANGA</w:t>
      </w:r>
      <w:r>
        <w:rPr>
          <w:rFonts w:ascii="Arial Narrow" w:hAnsi="Arial Narrow"/>
          <w:sz w:val="24"/>
          <w:szCs w:val="24"/>
        </w:rPr>
        <w:t>, com a devida construção de uma quadra poliesportiva, revitalização da iluminação pública e disposição de lixeiras.</w:t>
      </w:r>
    </w:p>
    <w:p w:rsidR="006A28D8" w:rsidRPr="000611B1" w:rsidRDefault="00DF6DD2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 xml:space="preserve">Tal solicitação se fundamenta na necessidade iminente de garantia </w:t>
      </w:r>
      <w:r w:rsidR="001262D6">
        <w:rPr>
          <w:rFonts w:ascii="Arial Narrow" w:hAnsi="Arial Narrow"/>
          <w:sz w:val="24"/>
          <w:szCs w:val="24"/>
        </w:rPr>
        <w:t xml:space="preserve">aos direitos básicos de atenção à saúde, esporte, segurança e lazer </w:t>
      </w:r>
      <w:r w:rsidRPr="00DF6DD2">
        <w:rPr>
          <w:rFonts w:ascii="Arial Narrow" w:hAnsi="Arial Narrow"/>
          <w:sz w:val="24"/>
          <w:szCs w:val="24"/>
        </w:rPr>
        <w:t xml:space="preserve">dos </w:t>
      </w:r>
      <w:bookmarkStart w:id="0" w:name="_GoBack"/>
      <w:bookmarkEnd w:id="0"/>
      <w:r w:rsidRPr="00DF6DD2">
        <w:rPr>
          <w:rFonts w:ascii="Arial Narrow" w:hAnsi="Arial Narrow"/>
          <w:sz w:val="24"/>
          <w:szCs w:val="24"/>
        </w:rPr>
        <w:t xml:space="preserve">cidadãos daquela localidade que </w:t>
      </w:r>
      <w:r w:rsidR="001262D6">
        <w:rPr>
          <w:rFonts w:ascii="Arial Narrow" w:hAnsi="Arial Narrow"/>
          <w:sz w:val="24"/>
          <w:szCs w:val="24"/>
        </w:rPr>
        <w:t>há anos tiveram suas garantias negligenciadas pelo Poder Público.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113967">
        <w:rPr>
          <w:rFonts w:ascii="Arial Narrow" w:hAnsi="Arial Narrow" w:cs="Arial"/>
          <w:color w:val="000000"/>
          <w:sz w:val="24"/>
          <w:szCs w:val="24"/>
        </w:rPr>
        <w:t>23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setembro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201</w:t>
      </w:r>
      <w:r w:rsidR="000611B1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E4B19"/>
    <w:rsid w:val="00DF6DD2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8BC80C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2019-09-23T20:31:00Z</cp:lastPrinted>
  <dcterms:created xsi:type="dcterms:W3CDTF">2019-09-23T18:07:00Z</dcterms:created>
  <dcterms:modified xsi:type="dcterms:W3CDTF">2019-09-23T20:31:00Z</dcterms:modified>
</cp:coreProperties>
</file>