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51" w:rsidRDefault="00EB3B51" w:rsidP="00EB3B5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Calibri" w:hAnsi="Calibri" w:cs="Calibri"/>
          <w:noProof/>
          <w:lang w:val="pt"/>
        </w:rPr>
        <w:drawing>
          <wp:inline distT="0" distB="0" distL="0" distR="0">
            <wp:extent cx="1076325" cy="10382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51" w:rsidRDefault="00EB3B51" w:rsidP="00EB3B5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192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ESTADO DO MARANHÃO</w:t>
      </w:r>
    </w:p>
    <w:p w:rsidR="00EB3B51" w:rsidRDefault="00EB3B51" w:rsidP="00EB3B5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Assembleia Legislativa</w:t>
      </w:r>
    </w:p>
    <w:p w:rsidR="00EB3B51" w:rsidRDefault="00EB3B51" w:rsidP="00EB3B5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pt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  <w:lang w:val="pt"/>
        </w:rPr>
        <w:t>GAB. DEPUTADO HÉLIO SOARES</w:t>
      </w:r>
    </w:p>
    <w:p w:rsidR="00EB3B51" w:rsidRDefault="00EB3B51" w:rsidP="00EB3B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</w:p>
    <w:p w:rsidR="00EB3B51" w:rsidRDefault="00EB3B51" w:rsidP="00EB3B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PROJETO DE LEI Nº</w:t>
      </w:r>
    </w:p>
    <w:p w:rsidR="00EB3B51" w:rsidRDefault="00EB3B51" w:rsidP="00EB3B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bCs/>
          <w:sz w:val="24"/>
          <w:szCs w:val="24"/>
          <w:u w:val="single"/>
          <w:lang w:val="pt"/>
        </w:rPr>
      </w:pPr>
    </w:p>
    <w:p w:rsidR="00EB3B51" w:rsidRDefault="00EB3B51" w:rsidP="00EB3B5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bCs/>
          <w:sz w:val="24"/>
          <w:szCs w:val="24"/>
          <w:u w:val="single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  <w:lang w:val="pt"/>
        </w:rPr>
        <w:t>Autoria Dep. Hélio Soares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ind w:left="3969" w:hanging="4111"/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                              Estabelece as Diretrizes para a Criação do Programa Pedagógico </w:t>
      </w:r>
      <w:proofErr w:type="spellStart"/>
      <w:r>
        <w:rPr>
          <w:rFonts w:ascii="Bookman Old Style" w:hAnsi="Bookman Old Style" w:cs="Bookman Old Style"/>
          <w:sz w:val="24"/>
          <w:szCs w:val="24"/>
          <w:lang w:val="pt"/>
        </w:rPr>
        <w:t>Musicultura</w:t>
      </w:r>
      <w:proofErr w:type="spell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e Formação da Orquestra Sinfônica do Estado do Maranhão e dá outras providências.</w:t>
      </w:r>
    </w:p>
    <w:p w:rsidR="00EB3B51" w:rsidRDefault="00EB3B51" w:rsidP="00EB3B51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Art. 1º –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Fica estabelecida as diretrizes para a Criação do Programa Pedagógico </w:t>
      </w:r>
      <w:proofErr w:type="spellStart"/>
      <w:r>
        <w:rPr>
          <w:rFonts w:ascii="Bookman Old Style" w:hAnsi="Bookman Old Style" w:cs="Bookman Old Style"/>
          <w:sz w:val="24"/>
          <w:szCs w:val="24"/>
          <w:lang w:val="pt"/>
        </w:rPr>
        <w:t>Musicultura</w:t>
      </w:r>
      <w:proofErr w:type="spell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e Formação da Orquestra Sinfônica do Estado do Maranhão, a ser implementada por órgãos públicos da área da cultura com os objetivos seguintes: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I –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>criar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um ambiente à promoção e o acesso à cultura, a integração entre os participantes, o ensino e a difusão da música;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II –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>preservar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a cultura e criar indicadores de riqueza para o Estado;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III – 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causar impacto direto e importante na vida cultural e social; 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IV -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>preservar e divulgar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a cultura como memória de um patrimônio imaterial;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V –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>criar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perspectiva de vida e formação profissional para jovens em situação de vulnerabilidade;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VI –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>criar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oportunidade de trabalho e renda para os músicos, evitando o subemprego;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VII – </w:t>
      </w:r>
      <w:r>
        <w:rPr>
          <w:rFonts w:ascii="Bookman Old Style" w:hAnsi="Bookman Old Style" w:cs="Bookman Old Style"/>
          <w:sz w:val="24"/>
          <w:szCs w:val="24"/>
          <w:lang w:val="pt"/>
        </w:rPr>
        <w:t>orquestras dão sentido à existência de instituições superiores;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VIII –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rejuvenesce a cultural local realimentando-a com novos modelos; 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IX –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>evita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a mera reprodução de padrões e ao mesmo tempo retroalimenta-se de seus valores identificativos;</w:t>
      </w:r>
    </w:p>
    <w:p w:rsidR="00EB3B51" w:rsidRDefault="00EB3B51" w:rsidP="00EB3B5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X –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>exerce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um papel fundamental na formação dos valores éticos e morais de uma sociedade, exaltando o respeito, a tolerância e promovendo sua saúde social.</w:t>
      </w:r>
    </w:p>
    <w:p w:rsidR="00EB3B51" w:rsidRDefault="00EB3B51" w:rsidP="00EB3B51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Art. 2º –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O Programa tratado no “caput” do artigo anterior, para criação da Orquestra Sinfônica do Estado, pode ser comtemplado com parcerias entre órgãos de cultura do Poder Público Estadual, Organizações não Governamentais e a iniciativa privada.   </w:t>
      </w: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  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lastRenderedPageBreak/>
        <w:t xml:space="preserve">Art. 3º - </w:t>
      </w:r>
      <w:r>
        <w:rPr>
          <w:rFonts w:ascii="Bookman Old Style" w:hAnsi="Bookman Old Style" w:cs="Bookman Old Style"/>
          <w:sz w:val="24"/>
          <w:szCs w:val="24"/>
          <w:lang w:val="pt"/>
        </w:rPr>
        <w:t>Ulterior disposição regulamentar desta Lei, definirá o detalhamento de sua execução.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Art. 4º -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As despesas decorrentes à manutenção e desenvolvimento do Programa, correrão por conta de rubricas orçamentárias próprias, consignadas no orçamento anual, suplementadas se necessário. 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Art. 5º - </w:t>
      </w:r>
      <w:r>
        <w:rPr>
          <w:rFonts w:ascii="Bookman Old Style" w:hAnsi="Bookman Old Style" w:cs="Bookman Old Style"/>
          <w:sz w:val="24"/>
          <w:szCs w:val="24"/>
          <w:lang w:val="pt"/>
        </w:rPr>
        <w:t>É parte integrante desta Lei, o anexo I.</w:t>
      </w: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Art. 6º - </w:t>
      </w:r>
      <w:r>
        <w:rPr>
          <w:rFonts w:ascii="Bookman Old Style" w:hAnsi="Bookman Old Style" w:cs="Bookman Old Style"/>
          <w:sz w:val="24"/>
          <w:szCs w:val="24"/>
          <w:lang w:val="pt"/>
        </w:rPr>
        <w:t>Esta Lei entra em vigor na data de sua publicação.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Plenário Deputado Estadual “Nagib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Haickel</w:t>
      </w:r>
      <w:proofErr w:type="spellEnd"/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” do Palácio “Manoel Bequimão”, em São Luís, 05 de dezembro de 2019.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HÉLIO SOARES 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DEP. ESTADUAL – PL </w:t>
      </w: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  <w:bookmarkStart w:id="0" w:name="_GoBack"/>
      <w:bookmarkEnd w:id="0"/>
    </w:p>
    <w:p w:rsidR="00EB3B51" w:rsidRDefault="00EB3B51" w:rsidP="00EB3B51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Calibri" w:hAnsi="Calibri" w:cs="Calibri"/>
          <w:noProof/>
          <w:lang w:val="pt"/>
        </w:rPr>
        <w:drawing>
          <wp:inline distT="0" distB="0" distL="0" distR="0">
            <wp:extent cx="1076325" cy="10382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ESTADO DO MARANHÃO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Assembleia Legislativa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lang w:val="pt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  <w:lang w:val="pt"/>
        </w:rPr>
        <w:t>GAB. DEPUTADO HÉLIO SOARES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u w:val="single"/>
          <w:lang w:val="pt"/>
        </w:rPr>
      </w:pPr>
      <w:r>
        <w:rPr>
          <w:rFonts w:ascii="Bookman Old Style" w:hAnsi="Bookman Old Style" w:cs="Bookman Old Style"/>
          <w:b/>
          <w:bCs/>
          <w:u w:val="single"/>
          <w:lang w:val="pt"/>
        </w:rPr>
        <w:t>ANEXO I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u w:val="single"/>
          <w:lang w:val="pt"/>
        </w:rPr>
      </w:pPr>
      <w:r>
        <w:rPr>
          <w:rFonts w:ascii="Bookman Old Style" w:hAnsi="Bookman Old Style" w:cs="Bookman Old Style"/>
          <w:b/>
          <w:bCs/>
          <w:u w:val="single"/>
          <w:lang w:val="pt"/>
        </w:rPr>
        <w:t>PLANILHA DE INSTRUMENTOS MUSICAIS E MÚSICOS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u w:val="single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u w:val="single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lang w:val="pt"/>
        </w:rPr>
      </w:pPr>
      <w:r>
        <w:rPr>
          <w:rFonts w:ascii="Bookman Old Style" w:hAnsi="Bookman Old Style" w:cs="Bookman Old Style"/>
          <w:b/>
          <w:bCs/>
          <w:lang w:val="pt"/>
        </w:rPr>
        <w:t xml:space="preserve">Orquestra Média (64 a </w:t>
      </w:r>
      <w:proofErr w:type="gramStart"/>
      <w:r>
        <w:rPr>
          <w:rFonts w:ascii="Bookman Old Style" w:hAnsi="Bookman Old Style" w:cs="Bookman Old Style"/>
          <w:b/>
          <w:bCs/>
          <w:lang w:val="pt"/>
        </w:rPr>
        <w:t>80)+</w:t>
      </w:r>
      <w:proofErr w:type="gramEnd"/>
      <w:r>
        <w:rPr>
          <w:rFonts w:ascii="Bookman Old Style" w:hAnsi="Bookman Old Style" w:cs="Bookman Old Style"/>
          <w:b/>
          <w:bCs/>
          <w:lang w:val="pt"/>
        </w:rPr>
        <w:t>10</w:t>
      </w:r>
      <w:r>
        <w:rPr>
          <w:rFonts w:ascii="Bookman Old Style" w:hAnsi="Bookman Old Style" w:cs="Bookman Old Style"/>
          <w:lang w:val="pt"/>
        </w:rPr>
        <w:t xml:space="preserve">                               </w:t>
      </w:r>
      <w:r>
        <w:rPr>
          <w:rFonts w:ascii="Bookman Old Style" w:hAnsi="Bookman Old Style" w:cs="Bookman Old Style"/>
          <w:b/>
          <w:bCs/>
          <w:lang w:val="pt"/>
        </w:rPr>
        <w:t>Coro Médio (40 a 64)+8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pt"/>
        </w:rPr>
      </w:pPr>
      <w:r>
        <w:rPr>
          <w:rFonts w:ascii="Bookman Old Style" w:hAnsi="Bookman Old Style" w:cs="Bookman Old Style"/>
          <w:b/>
          <w:bCs/>
          <w:lang w:val="pt"/>
        </w:rPr>
        <w:t xml:space="preserve">Madeiras (8 a 12 </w:t>
      </w:r>
      <w:proofErr w:type="gramStart"/>
      <w:r>
        <w:rPr>
          <w:rFonts w:ascii="Bookman Old Style" w:hAnsi="Bookman Old Style" w:cs="Bookman Old Style"/>
          <w:b/>
          <w:bCs/>
          <w:lang w:val="pt"/>
        </w:rPr>
        <w:t>músicos)</w:t>
      </w:r>
      <w:r>
        <w:rPr>
          <w:rFonts w:ascii="Bookman Old Style" w:hAnsi="Bookman Old Style" w:cs="Bookman Old Style"/>
          <w:lang w:val="pt"/>
        </w:rPr>
        <w:t xml:space="preserve">   </w:t>
      </w:r>
      <w:proofErr w:type="gramEnd"/>
      <w:r>
        <w:rPr>
          <w:rFonts w:ascii="Bookman Old Style" w:hAnsi="Bookman Old Style" w:cs="Bookman Old Style"/>
          <w:lang w:val="pt"/>
        </w:rPr>
        <w:t xml:space="preserve">                                  5 a 8 sopranos 1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lang w:val="pt"/>
        </w:rPr>
      </w:pPr>
      <w:r>
        <w:rPr>
          <w:rFonts w:ascii="Bookman Old Style" w:hAnsi="Bookman Old Style" w:cs="Bookman Old Style"/>
          <w:lang w:val="pt"/>
        </w:rPr>
        <w:t xml:space="preserve">2 flautas (1 </w:t>
      </w:r>
      <w:proofErr w:type="gramStart"/>
      <w:r>
        <w:rPr>
          <w:rFonts w:ascii="Bookman Old Style" w:hAnsi="Bookman Old Style" w:cs="Bookman Old Style"/>
          <w:lang w:val="pt"/>
        </w:rPr>
        <w:t xml:space="preserve">flautim)   </w:t>
      </w:r>
      <w:proofErr w:type="gramEnd"/>
      <w:r>
        <w:rPr>
          <w:rFonts w:ascii="Bookman Old Style" w:hAnsi="Bookman Old Style" w:cs="Bookman Old Style"/>
          <w:lang w:val="pt"/>
        </w:rPr>
        <w:t xml:space="preserve">                                              5 a 8 sopranos 2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2 oboés (1 corne-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 xml:space="preserve">inglês)   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         5 a 8 </w:t>
      </w:r>
      <w:proofErr w:type="spellStart"/>
      <w:r>
        <w:rPr>
          <w:rFonts w:ascii="Bookman Old Style" w:hAnsi="Bookman Old Style" w:cs="Bookman Old Style"/>
          <w:sz w:val="24"/>
          <w:szCs w:val="24"/>
          <w:lang w:val="pt"/>
        </w:rPr>
        <w:t>mezzo</w:t>
      </w:r>
      <w:proofErr w:type="spellEnd"/>
      <w:r>
        <w:rPr>
          <w:rFonts w:ascii="Bookman Old Style" w:hAnsi="Bookman Old Style" w:cs="Bookman Old Style"/>
          <w:sz w:val="24"/>
          <w:szCs w:val="24"/>
          <w:lang w:val="pt"/>
        </w:rPr>
        <w:t>-sopranos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2 clarinetes (1 clarinete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 xml:space="preserve">baixo)   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5 a 8 contraltos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2 fagotes (1 </w:t>
      </w:r>
      <w:proofErr w:type="spellStart"/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>contrafagote</w:t>
      </w:r>
      <w:proofErr w:type="spell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)   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       5 a 8 tenores 1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                                                5 a 8 tenores 2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Metais (10 a 12 </w:t>
      </w:r>
      <w:proofErr w:type="gramStart"/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>músicos)</w:t>
      </w:r>
      <w:r>
        <w:rPr>
          <w:rFonts w:ascii="Bookman Old Style" w:hAnsi="Bookman Old Style" w:cs="Bookman Old Style"/>
          <w:sz w:val="24"/>
          <w:szCs w:val="24"/>
          <w:lang w:val="pt"/>
        </w:rPr>
        <w:t xml:space="preserve">   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     5 a 8 barítonos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4 trompas (+1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 xml:space="preserve">trompa)   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           5 a 8 baixos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2 trompetes (+1 trompete)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3 trombones                                                     Regente titular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1tuba                                                               Regente Assistente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                                                Preparador vocal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Percussão (6 </w:t>
      </w:r>
      <w:proofErr w:type="gramStart"/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músicos)   </w:t>
      </w:r>
      <w:proofErr w:type="gramEnd"/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                               </w:t>
      </w:r>
      <w:proofErr w:type="spellStart"/>
      <w:r>
        <w:rPr>
          <w:rFonts w:ascii="Bookman Old Style" w:hAnsi="Bookman Old Style" w:cs="Bookman Old Style"/>
          <w:sz w:val="24"/>
          <w:szCs w:val="24"/>
          <w:lang w:val="pt"/>
        </w:rPr>
        <w:t>Correpetidor</w:t>
      </w:r>
      <w:proofErr w:type="spellEnd"/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2 tímpanos (1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 xml:space="preserve">músico)   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           Assistente de montagem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                                                Copista                                                                                                                                                                                                                      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ind w:left="5529" w:hanging="5529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Marimba, Xilofone (1 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 xml:space="preserve">músico)   </w:t>
      </w:r>
      <w:proofErr w:type="gram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                       Arquivista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1 harpa                                                            Administrador</w:t>
      </w:r>
    </w:p>
    <w:p w:rsidR="00EB3B51" w:rsidRDefault="00EB3B51" w:rsidP="00EB3B51">
      <w:pPr>
        <w:tabs>
          <w:tab w:val="left" w:pos="5529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1 piano                                                            Secretária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Caixa-clara, bumbo, pratos</w:t>
      </w:r>
      <w:proofErr w:type="gramStart"/>
      <w:r>
        <w:rPr>
          <w:rFonts w:ascii="Bookman Old Style" w:hAnsi="Bookman Old Style" w:cs="Bookman Old Style"/>
          <w:sz w:val="24"/>
          <w:szCs w:val="24"/>
          <w:lang w:val="pt"/>
        </w:rPr>
        <w:t>, triângulo etc.</w:t>
      </w:r>
      <w:proofErr w:type="gramEnd"/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(2 músicos)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  <w:lang w:val="pt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pt"/>
        </w:rPr>
        <w:t xml:space="preserve">Cordas (40 a 50 músicos) 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12 a 14 violinos 1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10 a 12 violinos 2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8 a 10 violas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6 a 8 violoncelos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4 a 6 contrabaixos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lastRenderedPageBreak/>
        <w:t>Regente titular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Regente Assistente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proofErr w:type="spellStart"/>
      <w:r>
        <w:rPr>
          <w:rFonts w:ascii="Bookman Old Style" w:hAnsi="Bookman Old Style" w:cs="Bookman Old Style"/>
          <w:sz w:val="24"/>
          <w:szCs w:val="24"/>
          <w:lang w:val="pt"/>
        </w:rPr>
        <w:t>Luthier</w:t>
      </w:r>
      <w:proofErr w:type="spellEnd"/>
      <w:r>
        <w:rPr>
          <w:rFonts w:ascii="Bookman Old Style" w:hAnsi="Bookman Old Style" w:cs="Bookman Old Style"/>
          <w:sz w:val="24"/>
          <w:szCs w:val="24"/>
          <w:lang w:val="pt"/>
        </w:rPr>
        <w:t xml:space="preserve"> (4):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1 para cordas,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1 para madeiras,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1 para metais,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1 para percussão,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Assistente de montagem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Copista 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 xml:space="preserve">Arquivista </w:t>
      </w:r>
    </w:p>
    <w:p w:rsidR="00EB3B51" w:rsidRDefault="00EB3B51" w:rsidP="00EB3B5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pt"/>
        </w:rPr>
      </w:pPr>
      <w:r>
        <w:rPr>
          <w:rFonts w:ascii="Bookman Old Style" w:hAnsi="Bookman Old Style" w:cs="Bookman Old Style"/>
          <w:sz w:val="24"/>
          <w:szCs w:val="24"/>
          <w:lang w:val="pt"/>
        </w:rPr>
        <w:t>Administrador</w:t>
      </w:r>
    </w:p>
    <w:p w:rsidR="0079275E" w:rsidRDefault="00EB3B51" w:rsidP="00EB3B51">
      <w:r>
        <w:rPr>
          <w:rFonts w:ascii="Bookman Old Style" w:hAnsi="Bookman Old Style" w:cs="Bookman Old Style"/>
          <w:sz w:val="24"/>
          <w:szCs w:val="24"/>
          <w:lang w:val="pt"/>
        </w:rPr>
        <w:t xml:space="preserve">Secretária         </w:t>
      </w:r>
    </w:p>
    <w:sectPr w:rsidR="00792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51"/>
    <w:rsid w:val="0079275E"/>
    <w:rsid w:val="00E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05BA-4F52-439E-9C4A-04DE774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 Maria Laranjeira</dc:creator>
  <cp:keywords/>
  <dc:description/>
  <cp:lastModifiedBy>Estefânia Maria Laranjeira</cp:lastModifiedBy>
  <cp:revision>1</cp:revision>
  <dcterms:created xsi:type="dcterms:W3CDTF">2019-12-05T18:08:00Z</dcterms:created>
  <dcterms:modified xsi:type="dcterms:W3CDTF">2019-12-05T18:10:00Z</dcterms:modified>
</cp:coreProperties>
</file>