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Excelentíssimo Governador do Estado, Senhor Flávio Dino, a Prefeit</w:t>
      </w:r>
      <w:r w:rsidR="005658A0">
        <w:rPr>
          <w:rFonts w:ascii="Arial Narrow" w:hAnsi="Arial Narrow"/>
          <w:sz w:val="24"/>
          <w:szCs w:val="24"/>
        </w:rPr>
        <w:t>a EM EXERCICIO</w:t>
      </w:r>
      <w:r w:rsidRPr="001262D6">
        <w:rPr>
          <w:rFonts w:ascii="Arial Narrow" w:hAnsi="Arial Narrow"/>
          <w:sz w:val="24"/>
          <w:szCs w:val="24"/>
        </w:rPr>
        <w:t xml:space="preserve"> de </w:t>
      </w:r>
      <w:r w:rsidR="005658A0">
        <w:rPr>
          <w:rFonts w:ascii="Arial Narrow" w:hAnsi="Arial Narrow"/>
          <w:sz w:val="24"/>
          <w:szCs w:val="24"/>
        </w:rPr>
        <w:t>PAÇO DO LUMIAR</w:t>
      </w:r>
      <w:r w:rsidRPr="001262D6">
        <w:rPr>
          <w:rFonts w:ascii="Arial Narrow" w:hAnsi="Arial Narrow"/>
          <w:sz w:val="24"/>
          <w:szCs w:val="24"/>
        </w:rPr>
        <w:t xml:space="preserve">, </w:t>
      </w:r>
      <w:r w:rsidR="005658A0" w:rsidRPr="005658A0">
        <w:rPr>
          <w:rFonts w:ascii="Arial Narrow" w:hAnsi="Arial Narrow"/>
          <w:sz w:val="24"/>
          <w:szCs w:val="24"/>
        </w:rPr>
        <w:t>MARIA PAULA AZEVEDO DESTERRO</w:t>
      </w:r>
      <w:r w:rsidRPr="001262D6">
        <w:rPr>
          <w:rFonts w:ascii="Arial Narrow" w:hAnsi="Arial Narrow"/>
          <w:sz w:val="24"/>
          <w:szCs w:val="24"/>
        </w:rPr>
        <w:t xml:space="preserve">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</w:t>
      </w:r>
      <w:r w:rsidR="005658A0">
        <w:rPr>
          <w:rFonts w:ascii="Arial Narrow" w:hAnsi="Arial Narrow"/>
          <w:sz w:val="24"/>
          <w:szCs w:val="24"/>
        </w:rPr>
        <w:t>Infraestrutura de Paço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5658A0">
        <w:rPr>
          <w:rFonts w:ascii="Arial Narrow" w:hAnsi="Arial Narrow"/>
          <w:sz w:val="24"/>
          <w:szCs w:val="24"/>
        </w:rPr>
        <w:t>Ribeiro Neto,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das ruas </w:t>
      </w:r>
      <w:r w:rsidR="000E4DBA">
        <w:rPr>
          <w:rFonts w:ascii="Arial Narrow" w:hAnsi="Arial Narrow"/>
          <w:sz w:val="24"/>
          <w:szCs w:val="24"/>
        </w:rPr>
        <w:t xml:space="preserve">do bairro </w:t>
      </w:r>
      <w:r w:rsidR="005658A0" w:rsidRPr="005658A0">
        <w:rPr>
          <w:rFonts w:ascii="Arial Narrow" w:hAnsi="Arial Narrow"/>
          <w:sz w:val="24"/>
          <w:szCs w:val="24"/>
        </w:rPr>
        <w:t>RESIDENCIAL ORQU</w:t>
      </w:r>
      <w:r w:rsidR="005658A0" w:rsidRPr="005658A0">
        <w:rPr>
          <w:rFonts w:ascii="Arial Narrow" w:hAnsi="Arial Narrow" w:hint="eastAsia"/>
          <w:sz w:val="24"/>
          <w:szCs w:val="24"/>
        </w:rPr>
        <w:t>Í</w:t>
      </w:r>
      <w:r w:rsidR="005658A0" w:rsidRPr="005658A0">
        <w:rPr>
          <w:rFonts w:ascii="Arial Narrow" w:hAnsi="Arial Narrow"/>
          <w:sz w:val="24"/>
          <w:szCs w:val="24"/>
        </w:rPr>
        <w:t>DEAS II em Paço do Lumiar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ruas daquela localidade, que possuem creches, escolas</w:t>
      </w:r>
      <w:r w:rsidR="004A3955">
        <w:rPr>
          <w:rFonts w:ascii="Arial Narrow" w:hAnsi="Arial Narrow"/>
          <w:sz w:val="24"/>
          <w:szCs w:val="24"/>
        </w:rPr>
        <w:t>, HOSPITAIS</w:t>
      </w:r>
      <w:r>
        <w:rPr>
          <w:rFonts w:ascii="Arial Narrow" w:hAnsi="Arial Narrow"/>
          <w:sz w:val="24"/>
          <w:szCs w:val="24"/>
        </w:rPr>
        <w:t xml:space="preserve"> e centros comerciais encontram-se totalmente intrafegáveis, inviabilizando o transporte e contribuindo para uma pior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a na saúde dos cidadãos, que tem sua situação agravada no período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B47382" w:rsidP="00B4738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B5669A" wp14:editId="66D86973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A3955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658A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47382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7523CA4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2019-10-10T15:28:00Z</cp:lastPrinted>
  <dcterms:created xsi:type="dcterms:W3CDTF">2020-01-18T18:33:00Z</dcterms:created>
  <dcterms:modified xsi:type="dcterms:W3CDTF">2020-01-21T12:54:00Z</dcterms:modified>
</cp:coreProperties>
</file>