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59" w:rsidRPr="00A532AC" w:rsidRDefault="00E67559" w:rsidP="00E675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2AC">
        <w:rPr>
          <w:rFonts w:ascii="Times New Roman" w:hAnsi="Times New Roman" w:cs="Times New Roman"/>
          <w:b/>
          <w:sz w:val="24"/>
          <w:szCs w:val="24"/>
        </w:rPr>
        <w:t>PROJETO DE LEI Nº __/20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E67559" w:rsidRPr="00DD50A4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559" w:rsidRPr="00401BDC" w:rsidRDefault="00E67559" w:rsidP="00E67559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>Dispõe sobre prazo de validade do crédito do telefone celular habilitado no Plano de Serviço Pré-Pago.</w:t>
      </w: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>Art. 1º Esta Lei dispõe sobre o prazo de validade do crédito do telefone celular habilitado no Plano de Serviço Pré-Pago.</w:t>
      </w: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Parágrafo único. </w:t>
      </w:r>
      <w:bookmarkStart w:id="0" w:name="_GoBack"/>
      <w:r w:rsidRPr="00401BDC">
        <w:rPr>
          <w:rFonts w:ascii="Times New Roman" w:hAnsi="Times New Roman" w:cs="Times New Roman"/>
          <w:sz w:val="24"/>
          <w:szCs w:val="24"/>
        </w:rPr>
        <w:t>Entende-se por Plano de Serviço Pré-Pago o plano de serviço homologado pela Anatel</w:t>
      </w:r>
      <w:bookmarkEnd w:id="0"/>
      <w:r w:rsidRPr="00401BDC">
        <w:rPr>
          <w:rFonts w:ascii="Times New Roman" w:hAnsi="Times New Roman" w:cs="Times New Roman"/>
          <w:sz w:val="24"/>
          <w:szCs w:val="24"/>
        </w:rPr>
        <w:t xml:space="preserve"> – Agência Nacional de Telecomunicações –, caracterizado pelo pagamento, por parte do usuário, previamente à utilização do serviço, por meio de cartões associados a valor, ou qualquer outra forma homologada pela Anatel.</w:t>
      </w: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>Art. 2º É vedada às empresas operadoras de telefonia celular no Estado do Maranhão a imposição de limite de tempo para a utilização de créditos ativados aos usuários de telefones celulares pré-pagos.</w:t>
      </w: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>Parágrafo Único - A vedação de que trata o caput deste artigo tem por objetivo o atendimento das necessidades dos consumidores, o respeito à sua dignidade, a proteção de seus interesses econômicos, a melhoria da sua qualidade de vida, bem como a transparência e harmonia das relações de consumo, em consonância com a Política Nacional das Relações de Consumo, instituída pelo art. 4º da Lei nº 8.078, de 11 de setembro de 1990 - Código de Defesa do Consumidor.</w:t>
      </w: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Art. 3º Os créditos dos cartões associados a valor, ou a qualquer outra forma homologada pela Anatel, dos Planos de Serviço Pré-Pago, não serão objeto de limitação quanto a seu prazo de validade. </w:t>
      </w: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>Art. 4º O telefone celular habilitado no Plano de Serviço Pré-Pago não poderá ser bloqueado para recebimento de chamadas por ausências de novas recargas de crédito.</w:t>
      </w: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>Art. 5º As penalidades pelo não cumprimento do disposto nesta Lei são as previstas na Lei nº 9.472, de 16 de julho de 1997.</w:t>
      </w:r>
    </w:p>
    <w:p w:rsidR="00E67559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>Art. 6º Esta lei entra em vigor no ato de sua publicação.</w:t>
      </w:r>
    </w:p>
    <w:p w:rsidR="00E67559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559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559" w:rsidRDefault="00E67559" w:rsidP="00E6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RILDO AMARAL</w:t>
      </w:r>
    </w:p>
    <w:p w:rsidR="00E67559" w:rsidRPr="00DD50A4" w:rsidRDefault="00E67559" w:rsidP="00E6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E67559" w:rsidRPr="00DD50A4" w:rsidRDefault="00E67559" w:rsidP="00E67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A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E67559" w:rsidRPr="00401BDC" w:rsidRDefault="00E67559" w:rsidP="00E67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O presente projeto de lei visa a estabelecer regras aplicáveis às relações de consumo, que proporcionem proteção ao consumidor e garantam o respeito à sua dignidade, a proteção de seus interesses econômicos, a melhoria da sua qualidade de vida, bem como a transparência e harmonia das relações de consumo, no que se refere à aquisição e utilização de créditos pré-pagos de telefonia celular móvel, de modo a tornar efetivos os princípios e as normas que norteiam a Política Nacional das Relações de Consumo, instituída pela Lei nº 8.078, de 11 de setembro de 1990 - Código de Proteção e Defesa do Consumidor (CDC).  </w:t>
      </w:r>
    </w:p>
    <w:p w:rsidR="00E67559" w:rsidRPr="00401BDC" w:rsidRDefault="00E67559" w:rsidP="00E67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O sistema de telefonia celular estabeleceu-se como o principal mecanismo de universalização da telefonia no Brasil. O parque instalado de terminais móveis brasileiro já é mais de três vezes maior que o de telefonia fixa, o que evidencia o fato de que o telefone celular </w:t>
      </w:r>
      <w:proofErr w:type="gramStart"/>
      <w:r w:rsidRPr="00401BDC">
        <w:rPr>
          <w:rFonts w:ascii="Times New Roman" w:hAnsi="Times New Roman" w:cs="Times New Roman"/>
          <w:sz w:val="24"/>
          <w:szCs w:val="24"/>
        </w:rPr>
        <w:t>tornou-se</w:t>
      </w:r>
      <w:proofErr w:type="gramEnd"/>
      <w:r w:rsidRPr="00401BDC">
        <w:rPr>
          <w:rFonts w:ascii="Times New Roman" w:hAnsi="Times New Roman" w:cs="Times New Roman"/>
          <w:sz w:val="24"/>
          <w:szCs w:val="24"/>
        </w:rPr>
        <w:t xml:space="preserve"> um serviço público essencial.  </w:t>
      </w:r>
    </w:p>
    <w:p w:rsidR="00E67559" w:rsidRPr="00401BDC" w:rsidRDefault="00E67559" w:rsidP="00E67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Além disso, com a expansão das redes de telefonia móvel de terceira geração - 4G -, o sistema celular poderá contribuir de forma significativa para o processo de universalização do acesso à Internet em Banda Larga, tornando-o ainda mais importante.  </w:t>
      </w:r>
    </w:p>
    <w:p w:rsidR="00E67559" w:rsidRPr="00401BDC" w:rsidRDefault="00E67559" w:rsidP="00E67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Entretanto, essa relevância social e econômica tem sido usada, em muitos casos, para impor aos consumidores condições de comercialização desvantajosas. É o caso, por exemplo, da validade dos créditos pré-pagos de telefonia celular, os quais são vendidos com prazo limite de utilização.    </w:t>
      </w:r>
    </w:p>
    <w:p w:rsidR="00E67559" w:rsidRPr="00401BDC" w:rsidRDefault="00E67559" w:rsidP="00E67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Essa prática comercial é extremamente prejudicial para os consumidores, tendo em vista que os obriga a adquirir novos créditos com frequência, mesmo que não os estejam utilizando, para que possam continuar a usufruir o serviço oferecido pela operadora.  </w:t>
      </w:r>
    </w:p>
    <w:p w:rsidR="00E67559" w:rsidRPr="00401BDC" w:rsidRDefault="00E67559" w:rsidP="00E67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401BD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01BDC">
        <w:rPr>
          <w:rFonts w:ascii="Times New Roman" w:hAnsi="Times New Roman" w:cs="Times New Roman"/>
          <w:sz w:val="24"/>
          <w:szCs w:val="24"/>
        </w:rPr>
        <w:t xml:space="preserve"> fim a esse abuso praticado pelas operadoras de telefonia celular no Estado d</w:t>
      </w:r>
      <w:r w:rsidR="00F3241B">
        <w:rPr>
          <w:rFonts w:ascii="Times New Roman" w:hAnsi="Times New Roman" w:cs="Times New Roman"/>
          <w:sz w:val="24"/>
          <w:szCs w:val="24"/>
        </w:rPr>
        <w:t>o</w:t>
      </w:r>
      <w:r w:rsidRPr="00401BDC">
        <w:rPr>
          <w:rFonts w:ascii="Times New Roman" w:hAnsi="Times New Roman" w:cs="Times New Roman"/>
          <w:sz w:val="24"/>
          <w:szCs w:val="24"/>
        </w:rPr>
        <w:t xml:space="preserve"> Maranhão, apresento o presente projeto de lei, que veda expressamente a limitação temporal para a utilização dos créditos pré-pagos ativados pelos consumidores.  </w:t>
      </w:r>
    </w:p>
    <w:p w:rsidR="00E67559" w:rsidRPr="00401BDC" w:rsidRDefault="00E67559" w:rsidP="00E67559">
      <w:pPr>
        <w:jc w:val="both"/>
        <w:rPr>
          <w:rFonts w:ascii="Times New Roman" w:hAnsi="Times New Roman" w:cs="Times New Roman"/>
          <w:sz w:val="24"/>
          <w:szCs w:val="24"/>
        </w:rPr>
      </w:pPr>
      <w:r w:rsidRPr="00401BDC">
        <w:rPr>
          <w:rFonts w:ascii="Times New Roman" w:hAnsi="Times New Roman" w:cs="Times New Roman"/>
          <w:sz w:val="24"/>
          <w:szCs w:val="24"/>
        </w:rPr>
        <w:t xml:space="preserve">  </w:t>
      </w:r>
      <w:r w:rsidRPr="00401BDC">
        <w:rPr>
          <w:rFonts w:ascii="Times New Roman" w:hAnsi="Times New Roman" w:cs="Times New Roman"/>
          <w:sz w:val="24"/>
          <w:szCs w:val="24"/>
        </w:rPr>
        <w:tab/>
        <w:t xml:space="preserve">Observe-se que há um movimento em nível nacional, para erradicar essa prática abusiva. Várias associações de consumidores e órgãos do Ministério Público em todo o Brasil têm acionado o Poder Judiciário, para barrar a imposição pelas concessionárias de telefonia celular de prazo para a utilização dos créditos ativados de telefone celular pré-pago, obtendo decisões favoráveis em vários Estados.  </w:t>
      </w:r>
    </w:p>
    <w:p w:rsidR="00E67559" w:rsidRDefault="00E67559" w:rsidP="00E67559">
      <w:pPr>
        <w:ind w:firstLine="708"/>
      </w:pPr>
      <w:r w:rsidRPr="00401BDC">
        <w:rPr>
          <w:rFonts w:ascii="Times New Roman" w:hAnsi="Times New Roman" w:cs="Times New Roman"/>
          <w:sz w:val="24"/>
          <w:szCs w:val="24"/>
        </w:rPr>
        <w:t>À vista desses relevantes motivos, apresento este projeto de lei, contando desde logo, coma imprescindível aquiescência dos meus nobres pares.</w:t>
      </w:r>
    </w:p>
    <w:sectPr w:rsidR="00E67559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C1" w:rsidRPr="001D1496" w:rsidRDefault="00F3241B" w:rsidP="008D05C1">
    <w:pPr>
      <w:pStyle w:val="Rodap"/>
      <w:tabs>
        <w:tab w:val="clear" w:pos="8504"/>
      </w:tabs>
      <w:spacing w:line="360" w:lineRule="auto"/>
      <w:ind w:left="-284" w:right="-285"/>
      <w:rPr>
        <w:rFonts w:ascii="Arial" w:hAnsi="Arial" w:cs="Arial"/>
        <w:sz w:val="16"/>
        <w:szCs w:val="16"/>
      </w:rPr>
    </w:pPr>
    <w:r w:rsidRPr="001D1496">
      <w:rPr>
        <w:rFonts w:ascii="Arial" w:hAnsi="Arial" w:cs="Arial"/>
        <w:sz w:val="16"/>
        <w:szCs w:val="16"/>
      </w:rPr>
      <w:t>Palácio Manuel Beckman, Av. Jerônimo de Albuquerque, s/n, Sítio Rangedor, COHAFUMA, São L</w:t>
    </w:r>
    <w:r>
      <w:rPr>
        <w:rFonts w:ascii="Arial" w:hAnsi="Arial" w:cs="Arial"/>
        <w:sz w:val="16"/>
        <w:szCs w:val="16"/>
      </w:rPr>
      <w:t>uís</w:t>
    </w:r>
    <w:r w:rsidRPr="001D1496">
      <w:rPr>
        <w:rFonts w:ascii="Arial" w:hAnsi="Arial" w:cs="Arial"/>
        <w:sz w:val="16"/>
        <w:szCs w:val="16"/>
      </w:rPr>
      <w:t>/MA – CEP 65.071-750</w:t>
    </w:r>
  </w:p>
  <w:p w:rsidR="008D05C1" w:rsidRDefault="00F3241B" w:rsidP="008D05C1">
    <w:pPr>
      <w:pStyle w:val="Rodap"/>
      <w:jc w:val="center"/>
    </w:pPr>
    <w:r w:rsidRPr="001D1496">
      <w:rPr>
        <w:rFonts w:ascii="Arial" w:hAnsi="Arial" w:cs="Arial"/>
        <w:sz w:val="16"/>
        <w:szCs w:val="16"/>
      </w:rPr>
      <w:t xml:space="preserve">Telefone: </w:t>
    </w:r>
    <w:r w:rsidRPr="001D1496">
      <w:rPr>
        <w:rFonts w:ascii="Arial" w:hAnsi="Arial" w:cs="Arial"/>
        <w:sz w:val="16"/>
        <w:szCs w:val="16"/>
      </w:rPr>
      <w:t>(98) 3269 - 3448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C1" w:rsidRPr="0010690F" w:rsidRDefault="00F3241B" w:rsidP="008D05C1">
    <w:pPr>
      <w:pStyle w:val="Cabealho"/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7.5pt">
          <v:imagedata r:id="rId1" o:title="" gain="57672f" blacklevel="7864f"/>
        </v:shape>
        <o:OLEObject Type="Embed" ProgID="PBrush" ShapeID="_x0000_i1025" DrawAspect="Content" ObjectID="_1643618638" r:id="rId2"/>
      </w:object>
    </w:r>
  </w:p>
  <w:p w:rsidR="008D05C1" w:rsidRPr="0010690F" w:rsidRDefault="00F3241B" w:rsidP="008D05C1">
    <w:pPr>
      <w:pStyle w:val="Cabealho"/>
      <w:tabs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:rsidR="008D05C1" w:rsidRPr="0010690F" w:rsidRDefault="00F3241B" w:rsidP="008D05C1">
    <w:pPr>
      <w:pStyle w:val="Cabealho"/>
      <w:tabs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:rsidR="008D05C1" w:rsidRDefault="00F3241B" w:rsidP="008D05C1">
    <w:pPr>
      <w:pStyle w:val="Cabealho"/>
      <w:tabs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  <w:p w:rsidR="008D05C1" w:rsidRPr="0010690F" w:rsidRDefault="00F3241B" w:rsidP="008D05C1">
    <w:pPr>
      <w:pStyle w:val="Cabealho"/>
      <w:tabs>
        <w:tab w:val="right" w:pos="8789"/>
      </w:tabs>
      <w:ind w:right="283"/>
      <w:jc w:val="center"/>
      <w:rPr>
        <w:rFonts w:ascii="Arial Narrow" w:hAnsi="Arial Narrow"/>
        <w:b/>
        <w:szCs w:val="24"/>
      </w:rPr>
    </w:pPr>
  </w:p>
  <w:p w:rsidR="008D05C1" w:rsidRDefault="00F324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59"/>
    <w:rsid w:val="00E67559"/>
    <w:rsid w:val="00F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C2F2"/>
  <w15:chartTrackingRefBased/>
  <w15:docId w15:val="{D54679C5-BB0B-4EAE-A11D-BDD9146F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559"/>
  </w:style>
  <w:style w:type="paragraph" w:styleId="Rodap">
    <w:name w:val="footer"/>
    <w:basedOn w:val="Normal"/>
    <w:link w:val="RodapChar"/>
    <w:uiPriority w:val="99"/>
    <w:unhideWhenUsed/>
    <w:rsid w:val="00E67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559"/>
  </w:style>
  <w:style w:type="paragraph" w:styleId="Textodebalo">
    <w:name w:val="Balloon Text"/>
    <w:basedOn w:val="Normal"/>
    <w:link w:val="TextodebaloChar"/>
    <w:uiPriority w:val="99"/>
    <w:semiHidden/>
    <w:unhideWhenUsed/>
    <w:rsid w:val="00F3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Lineker Costa Silva</dc:creator>
  <cp:keywords/>
  <dc:description/>
  <cp:lastModifiedBy>Lineker Costa Silva</cp:lastModifiedBy>
  <cp:revision>2</cp:revision>
  <cp:lastPrinted>2020-02-19T14:55:00Z</cp:lastPrinted>
  <dcterms:created xsi:type="dcterms:W3CDTF">2020-02-19T14:50:00Z</dcterms:created>
  <dcterms:modified xsi:type="dcterms:W3CDTF">2020-02-19T14:58:00Z</dcterms:modified>
</cp:coreProperties>
</file>