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3" w:rsidRDefault="001D310D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P</w:t>
      </w:r>
      <w:r w:rsidR="00002FA4">
        <w:rPr>
          <w:rFonts w:ascii="Times New Roman" w:eastAsia="Times New Roman" w:hAnsi="Times New Roman" w:cs="Times New Roman"/>
        </w:rPr>
        <w:t>ROJETO DE LEI Nº</w:t>
      </w:r>
      <w:r>
        <w:rPr>
          <w:rFonts w:ascii="Times New Roman" w:eastAsia="Times New Roman" w:hAnsi="Times New Roman" w:cs="Times New Roman"/>
        </w:rPr>
        <w:t xml:space="preserve"> ____ DE </w:t>
      </w:r>
      <w:r w:rsidR="0043569C">
        <w:rPr>
          <w:rFonts w:ascii="Times New Roman" w:eastAsia="Times New Roman" w:hAnsi="Times New Roman" w:cs="Times New Roman"/>
        </w:rPr>
        <w:t>2020</w:t>
      </w:r>
    </w:p>
    <w:p w:rsidR="00694EC3" w:rsidRDefault="00694E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694EC3" w:rsidRDefault="0043569C" w:rsidP="00435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SUSPENDE INCENTIVOS FISCAIS JÁ CONCEDIDOS PELO ESTADO DO MARANHÃO </w:t>
      </w:r>
      <w:r w:rsidR="00B35EC2" w:rsidRPr="00B35EC2">
        <w:rPr>
          <w:rFonts w:ascii="Times New Roman" w:hAnsi="Times New Roman" w:cs="Times New Roman"/>
          <w:b/>
          <w:i/>
          <w:sz w:val="24"/>
          <w:szCs w:val="24"/>
        </w:rPr>
        <w:t>E DÁ OUTRAS PROVIDÊNCIAS</w:t>
      </w:r>
      <w:r w:rsidR="00B35E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5EC2" w:rsidRDefault="00B35EC2" w:rsidP="00B35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69C" w:rsidRDefault="00B35EC2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EC2">
        <w:rPr>
          <w:rFonts w:ascii="Times New Roman" w:hAnsi="Times New Roman" w:cs="Times New Roman"/>
          <w:b/>
          <w:sz w:val="24"/>
          <w:szCs w:val="24"/>
        </w:rPr>
        <w:t>Art. 1º</w:t>
      </w:r>
      <w:r w:rsidRPr="00B35EC2">
        <w:rPr>
          <w:rFonts w:ascii="Times New Roman" w:hAnsi="Times New Roman" w:cs="Times New Roman"/>
          <w:sz w:val="24"/>
          <w:szCs w:val="24"/>
        </w:rPr>
        <w:t xml:space="preserve"> </w:t>
      </w:r>
      <w:r w:rsidR="0043569C">
        <w:rPr>
          <w:rFonts w:ascii="Times New Roman" w:hAnsi="Times New Roman" w:cs="Times New Roman"/>
          <w:sz w:val="24"/>
          <w:szCs w:val="24"/>
        </w:rPr>
        <w:t xml:space="preserve">- Ficam suspensos, pelo prazo de noventa dias após a publicação desta lei, os incentivos fiscais concedidos pelo Estado do Maranhão às empresas, nas seguintes modalidades: </w:t>
      </w:r>
    </w:p>
    <w:p w:rsidR="0043569C" w:rsidRDefault="0043569C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5AA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F2C67">
        <w:rPr>
          <w:rFonts w:ascii="Times New Roman" w:hAnsi="Times New Roman" w:cs="Times New Roman"/>
          <w:sz w:val="24"/>
          <w:szCs w:val="24"/>
        </w:rPr>
        <w:t xml:space="preserve"> </w:t>
      </w:r>
      <w:r w:rsidR="0041571D">
        <w:rPr>
          <w:rFonts w:ascii="Times New Roman" w:hAnsi="Times New Roman" w:cs="Times New Roman"/>
          <w:sz w:val="24"/>
          <w:szCs w:val="24"/>
        </w:rPr>
        <w:t>Anistia;</w:t>
      </w:r>
    </w:p>
    <w:p w:rsidR="0043569C" w:rsidRDefault="0043569C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5AA5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1571D">
        <w:rPr>
          <w:rFonts w:ascii="Times New Roman" w:hAnsi="Times New Roman" w:cs="Times New Roman"/>
          <w:sz w:val="24"/>
          <w:szCs w:val="24"/>
        </w:rPr>
        <w:t xml:space="preserve"> Remissão;</w:t>
      </w:r>
    </w:p>
    <w:p w:rsidR="0041571D" w:rsidRDefault="0043569C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5AA5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1571D">
        <w:rPr>
          <w:rFonts w:ascii="Times New Roman" w:hAnsi="Times New Roman" w:cs="Times New Roman"/>
          <w:sz w:val="24"/>
          <w:szCs w:val="24"/>
        </w:rPr>
        <w:t xml:space="preserve"> Moratória;</w:t>
      </w:r>
    </w:p>
    <w:p w:rsidR="0041571D" w:rsidRDefault="0041571D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5AA5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– Redução da base de cálculo;</w:t>
      </w:r>
    </w:p>
    <w:p w:rsidR="0041571D" w:rsidRDefault="0041571D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5AA5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Concessão de crédito presumido;</w:t>
      </w:r>
    </w:p>
    <w:p w:rsidR="0041571D" w:rsidRDefault="0041571D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5AA5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– Transação;</w:t>
      </w:r>
    </w:p>
    <w:p w:rsidR="0043569C" w:rsidRDefault="0034117F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5AA5">
        <w:rPr>
          <w:rFonts w:ascii="Times New Roman" w:hAnsi="Times New Roman" w:cs="Times New Roman"/>
          <w:b/>
          <w:sz w:val="24"/>
          <w:szCs w:val="24"/>
        </w:rPr>
        <w:t>VI</w:t>
      </w:r>
      <w:r w:rsidR="0041571D" w:rsidRPr="00C75AA5">
        <w:rPr>
          <w:rFonts w:ascii="Times New Roman" w:hAnsi="Times New Roman" w:cs="Times New Roman"/>
          <w:b/>
          <w:sz w:val="24"/>
          <w:szCs w:val="24"/>
        </w:rPr>
        <w:t>I</w:t>
      </w:r>
      <w:r w:rsidR="0041571D">
        <w:rPr>
          <w:rFonts w:ascii="Times New Roman" w:hAnsi="Times New Roman" w:cs="Times New Roman"/>
          <w:sz w:val="24"/>
          <w:szCs w:val="24"/>
        </w:rPr>
        <w:t xml:space="preserve"> – Outras modalidades de incentivos fiscais previstos em legislação nacional e estadual e que resultem </w:t>
      </w:r>
      <w:r>
        <w:rPr>
          <w:rFonts w:ascii="Times New Roman" w:hAnsi="Times New Roman" w:cs="Times New Roman"/>
          <w:sz w:val="24"/>
          <w:szCs w:val="24"/>
        </w:rPr>
        <w:t>em redução ou eliminação, direta ou indireta, do ônus do imposto.</w:t>
      </w:r>
    </w:p>
    <w:p w:rsidR="0043569C" w:rsidRDefault="0041571D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5AA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A5">
        <w:rPr>
          <w:rFonts w:ascii="Times New Roman" w:hAnsi="Times New Roman" w:cs="Times New Roman"/>
          <w:b/>
          <w:sz w:val="24"/>
          <w:szCs w:val="24"/>
        </w:rPr>
        <w:t>1º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3569C">
        <w:rPr>
          <w:rFonts w:ascii="Times New Roman" w:hAnsi="Times New Roman" w:cs="Times New Roman"/>
          <w:sz w:val="24"/>
          <w:szCs w:val="24"/>
        </w:rPr>
        <w:t xml:space="preserve"> Excluem-se do disposto no </w:t>
      </w:r>
      <w:r w:rsidR="0043569C" w:rsidRPr="0041571D">
        <w:rPr>
          <w:rFonts w:ascii="Times New Roman" w:hAnsi="Times New Roman" w:cs="Times New Roman"/>
          <w:i/>
          <w:sz w:val="24"/>
          <w:szCs w:val="24"/>
        </w:rPr>
        <w:t>caput</w:t>
      </w:r>
      <w:r w:rsidR="0043569C">
        <w:rPr>
          <w:rFonts w:ascii="Times New Roman" w:hAnsi="Times New Roman" w:cs="Times New Roman"/>
          <w:sz w:val="24"/>
          <w:szCs w:val="24"/>
        </w:rPr>
        <w:t xml:space="preserve"> deste artigo as isenções tributárias.</w:t>
      </w:r>
    </w:p>
    <w:p w:rsidR="0024208E" w:rsidRDefault="0041571D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5AA5"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117F">
        <w:rPr>
          <w:rFonts w:ascii="Times New Roman" w:hAnsi="Times New Roman" w:cs="Times New Roman"/>
          <w:sz w:val="24"/>
          <w:szCs w:val="24"/>
        </w:rPr>
        <w:t xml:space="preserve">As suspensões só poderão ser realizadas aos incentivos fiscais vigentes por tempo indeterminado. </w:t>
      </w:r>
    </w:p>
    <w:p w:rsidR="001F2A5A" w:rsidRDefault="001F2A5A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46CFF">
        <w:rPr>
          <w:rFonts w:ascii="Times New Roman" w:hAnsi="Times New Roman" w:cs="Times New Roman"/>
          <w:b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- As micro e pequenas empresas</w:t>
      </w:r>
      <w:r w:rsidR="00146CFF">
        <w:rPr>
          <w:rFonts w:ascii="Times New Roman" w:hAnsi="Times New Roman" w:cs="Times New Roman"/>
          <w:sz w:val="24"/>
          <w:szCs w:val="24"/>
        </w:rPr>
        <w:t xml:space="preserve"> definidas pela Lei Complementar Federal nº 123 de 2006 não serão atingidas pela suspensão estabelecida no </w:t>
      </w:r>
      <w:r w:rsidR="00146CFF" w:rsidRPr="00146CFF">
        <w:rPr>
          <w:rFonts w:ascii="Times New Roman" w:hAnsi="Times New Roman" w:cs="Times New Roman"/>
          <w:i/>
          <w:sz w:val="24"/>
          <w:szCs w:val="24"/>
        </w:rPr>
        <w:t>caput</w:t>
      </w:r>
      <w:r w:rsidR="00146CFF">
        <w:rPr>
          <w:rFonts w:ascii="Times New Roman" w:hAnsi="Times New Roman" w:cs="Times New Roman"/>
          <w:sz w:val="24"/>
          <w:szCs w:val="24"/>
        </w:rPr>
        <w:t xml:space="preserve"> deste artigo.</w:t>
      </w:r>
    </w:p>
    <w:p w:rsidR="006B19B2" w:rsidRDefault="000E1BE8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5AA5">
        <w:rPr>
          <w:rFonts w:ascii="Times New Roman" w:hAnsi="Times New Roman" w:cs="Times New Roman"/>
          <w:b/>
          <w:sz w:val="24"/>
          <w:szCs w:val="24"/>
        </w:rPr>
        <w:t>Art. 2º</w:t>
      </w:r>
      <w:r w:rsidR="001F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9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B19B2" w:rsidRPr="006B19B2">
        <w:rPr>
          <w:rFonts w:ascii="Times New Roman" w:hAnsi="Times New Roman" w:cs="Times New Roman"/>
          <w:sz w:val="24"/>
          <w:szCs w:val="24"/>
        </w:rPr>
        <w:t>Cabe ao Poder Executivo regulamentar</w:t>
      </w:r>
      <w:r w:rsidR="006B19B2">
        <w:rPr>
          <w:rFonts w:ascii="Times New Roman" w:hAnsi="Times New Roman" w:cs="Times New Roman"/>
          <w:sz w:val="24"/>
          <w:szCs w:val="24"/>
        </w:rPr>
        <w:t xml:space="preserve"> </w:t>
      </w:r>
      <w:r w:rsidR="006B19B2" w:rsidRPr="006B19B2">
        <w:rPr>
          <w:rFonts w:ascii="Times New Roman" w:hAnsi="Times New Roman" w:cs="Times New Roman"/>
          <w:sz w:val="24"/>
          <w:szCs w:val="24"/>
        </w:rPr>
        <w:t>o disposto nesta lei</w:t>
      </w:r>
      <w:r w:rsidR="006B19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17F" w:rsidRDefault="001F7DAB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19B2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17F">
        <w:rPr>
          <w:rFonts w:ascii="Times New Roman" w:hAnsi="Times New Roman" w:cs="Times New Roman"/>
          <w:sz w:val="24"/>
          <w:szCs w:val="24"/>
        </w:rPr>
        <w:t>-</w:t>
      </w:r>
      <w:r w:rsidR="000E1BE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  <w:r w:rsidR="00341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17F" w:rsidRDefault="0034117F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68E1" w:rsidRPr="0024208E" w:rsidRDefault="00A868E1" w:rsidP="00435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4EC3" w:rsidRDefault="001D310D">
      <w:pPr>
        <w:pStyle w:val="Ttulo3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p w:rsidR="001E5FD6" w:rsidRDefault="001E5FD6" w:rsidP="001E5FD6"/>
    <w:p w:rsidR="00694EC3" w:rsidRDefault="00002FA4">
      <w:pPr>
        <w:pStyle w:val="Ttulo3"/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</w:t>
      </w:r>
      <w:r w:rsidR="001D310D">
        <w:rPr>
          <w:rFonts w:ascii="Times New Roman" w:eastAsia="Times New Roman" w:hAnsi="Times New Roman" w:cs="Times New Roman"/>
          <w:b/>
          <w:sz w:val="24"/>
          <w:szCs w:val="24"/>
        </w:rPr>
        <w:t>TIFICATIVA</w:t>
      </w:r>
    </w:p>
    <w:p w:rsidR="0034117F" w:rsidRDefault="001D310D" w:rsidP="00EF599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Projeto de Lei ora apresentado a esta Casa </w:t>
      </w:r>
      <w:r w:rsidR="00BE62D4">
        <w:rPr>
          <w:rFonts w:ascii="Times New Roman" w:eastAsia="Times New Roman" w:hAnsi="Times New Roman" w:cs="Times New Roman"/>
          <w:sz w:val="24"/>
          <w:szCs w:val="24"/>
        </w:rPr>
        <w:t>possibilita</w:t>
      </w:r>
      <w:r w:rsidR="0034117F">
        <w:rPr>
          <w:rFonts w:ascii="Times New Roman" w:eastAsia="Times New Roman" w:hAnsi="Times New Roman" w:cs="Times New Roman"/>
          <w:sz w:val="24"/>
          <w:szCs w:val="24"/>
        </w:rPr>
        <w:t xml:space="preserve"> a suspensão de determinados incentivos fiscais concedidos pelo Estado do Maranhão aos empresários, por noventa dias</w:t>
      </w:r>
      <w:r w:rsidR="00146CFF">
        <w:rPr>
          <w:rFonts w:ascii="Times New Roman" w:eastAsia="Times New Roman" w:hAnsi="Times New Roman" w:cs="Times New Roman"/>
          <w:sz w:val="24"/>
          <w:szCs w:val="24"/>
        </w:rPr>
        <w:t xml:space="preserve">, em virtude dos prejuízos ao erário causados pela pandemia da COVID-19 e da crise econômico-financeira consequentemente gerada pelas medidas preventivas e tratativas adotadas pelos entes nacionais contra o vírus. </w:t>
      </w:r>
    </w:p>
    <w:p w:rsidR="0034117F" w:rsidRDefault="00A868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Cabem alguns esclarecimentos:</w:t>
      </w:r>
    </w:p>
    <w:p w:rsidR="00A868E1" w:rsidRPr="00A868E1" w:rsidRDefault="00A868E1" w:rsidP="00146CFF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Dentre as espécies de incentivos fiscais</w:t>
      </w:r>
      <w:r w:rsidR="00146CFF">
        <w:rPr>
          <w:rFonts w:ascii="Times New Roman" w:eastAsia="Times New Roman" w:hAnsi="Times New Roman" w:cs="Times New Roman"/>
          <w:sz w:val="24"/>
          <w:szCs w:val="24"/>
        </w:rPr>
        <w:t xml:space="preserve"> (conforme disposto no § 1º)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 isenções tributárias devem ser excluídas da determinação desta proposição, vez que, </w:t>
      </w:r>
      <w:r w:rsidR="00146CFF">
        <w:rPr>
          <w:rFonts w:ascii="Times New Roman" w:eastAsia="Times New Roman" w:hAnsi="Times New Roman" w:cs="Times New Roman"/>
          <w:sz w:val="24"/>
          <w:szCs w:val="24"/>
        </w:rPr>
        <w:t>de acordo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8E1">
        <w:rPr>
          <w:rFonts w:ascii="Times New Roman" w:eastAsia="Times New Roman" w:hAnsi="Times New Roman" w:cs="Times New Roman"/>
          <w:sz w:val="24"/>
          <w:szCs w:val="24"/>
        </w:rPr>
        <w:t>Machado (2010, p. 251)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A868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68E1" w:rsidRPr="00A868E1" w:rsidRDefault="00A868E1" w:rsidP="00A868E1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8E1">
        <w:rPr>
          <w:rFonts w:ascii="Times New Roman" w:eastAsia="Times New Roman" w:hAnsi="Times New Roman" w:cs="Times New Roman"/>
          <w:sz w:val="20"/>
          <w:szCs w:val="20"/>
        </w:rPr>
        <w:t>A revogação de uma lei que concede isenção equivale à criação de tributo. Por isso deve ser observado o princípio da anterioridade da lei, assegurado pelo art. 150, inciso III, letra “b”, da Constituição Federal (...) a irrevogabilidade da isenção passou a depender dos dois requisitos, isto é, de ser por prazo certo e em função de determinada condições.</w:t>
      </w:r>
    </w:p>
    <w:p w:rsidR="00A868E1" w:rsidRDefault="00A868E1" w:rsidP="00A868E1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 é, inclusive, o entendimento do Supremo Tribunal Federal – STF, quando do julgamento do </w:t>
      </w:r>
      <w:r w:rsidRPr="00A868E1">
        <w:rPr>
          <w:rFonts w:ascii="Times New Roman" w:eastAsia="Times New Roman" w:hAnsi="Times New Roman" w:cs="Times New Roman"/>
          <w:sz w:val="24"/>
          <w:szCs w:val="24"/>
        </w:rPr>
        <w:t xml:space="preserve">RE 564225 </w:t>
      </w:r>
      <w:proofErr w:type="spellStart"/>
      <w:r w:rsidRPr="00A868E1">
        <w:rPr>
          <w:rFonts w:ascii="Times New Roman" w:eastAsia="Times New Roman" w:hAnsi="Times New Roman" w:cs="Times New Roman"/>
          <w:sz w:val="24"/>
          <w:szCs w:val="24"/>
        </w:rPr>
        <w:t>AgR</w:t>
      </w:r>
      <w:proofErr w:type="spellEnd"/>
      <w:r w:rsidRPr="00A868E1">
        <w:rPr>
          <w:rFonts w:ascii="Times New Roman" w:eastAsia="Times New Roman" w:hAnsi="Times New Roman" w:cs="Times New Roman"/>
          <w:sz w:val="24"/>
          <w:szCs w:val="24"/>
        </w:rPr>
        <w:t>/RS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 gerou o informativo 757 da Corte: </w:t>
      </w:r>
    </w:p>
    <w:p w:rsidR="00A868E1" w:rsidRPr="00A868E1" w:rsidRDefault="00A868E1" w:rsidP="00A868E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A868E1">
        <w:rPr>
          <w:sz w:val="20"/>
          <w:szCs w:val="20"/>
        </w:rPr>
        <w:t>Configura aumento indireto de tributo e, portanto, está sujeita ao princípio da anterioridade tributária, a norma que implica revogação de benefício fiscal anteriormente concedido. Com base nessa orientação, a 1ª Turma, por maioria, manteve decisão do Ministro Marco Aurélio (relator), que negara seguimento a recurso extraordinário, por entender que o acórdão impugnado estaria em consonância com o precedente firmado na ADI 2.325 MC/DF (DJU de 6.10.2006). Na espécie, o tribunal “a quo” afastara a aplicação — para o ano em que publicados — de decretos estaduais que teriam reduzido benefício de diminuição de base de cálculo do ICMS, sob o fundamento de ofensa ao princípio da anterioridade tributária. </w:t>
      </w:r>
      <w:r w:rsidRPr="00A868E1">
        <w:rPr>
          <w:rStyle w:val="Forte"/>
          <w:sz w:val="20"/>
          <w:szCs w:val="20"/>
        </w:rPr>
        <w:t>A Turma afirmou que os mencionados atos normativos teriam reduzido benefício fiscal vigente e, em consequência, aumentado indiretamente o aludido imposto, o que atrairia a aplicação do princípio da anterioridade</w:t>
      </w:r>
      <w:r w:rsidRPr="00A868E1">
        <w:rPr>
          <w:sz w:val="20"/>
          <w:szCs w:val="20"/>
        </w:rPr>
        <w:t xml:space="preserve">. Frisou que a concepção mais adequada de anterioridade seria aquela que afetasse o conteúdo teleológico da garantia. Ponderou que o mencionado princípio visaria garantir que o contribuinte não fosse surpreendido com aumentos súbitos do encargo fiscal, o que propiciaria um direito implícito e inafastável ao planejamento. Asseverou que o prévio conhecimento da carga tributária teria como base a segurança jurídica e, como conteúdo, a garantia da certeza do direito. Ressaltou, por fim, que toda alteração do critério quantitativo do consequente da regra matriz de incidência deveria ser entendida como majoração do tributo. Assim, tanto o aumento de alíquota, quanto a redução de benefício, </w:t>
      </w:r>
      <w:r w:rsidRPr="00A868E1">
        <w:rPr>
          <w:sz w:val="20"/>
          <w:szCs w:val="20"/>
        </w:rPr>
        <w:lastRenderedPageBreak/>
        <w:t xml:space="preserve">apontariam para o mesmo resultado, qual seja, o agravamento do encargo. Vencidos os Ministros Dias </w:t>
      </w:r>
      <w:proofErr w:type="spellStart"/>
      <w:r w:rsidRPr="00A868E1">
        <w:rPr>
          <w:sz w:val="20"/>
          <w:szCs w:val="20"/>
        </w:rPr>
        <w:t>Toffoli</w:t>
      </w:r>
      <w:proofErr w:type="spellEnd"/>
      <w:r w:rsidRPr="00A868E1">
        <w:rPr>
          <w:sz w:val="20"/>
          <w:szCs w:val="20"/>
        </w:rPr>
        <w:t xml:space="preserve"> e Rosa Weber, que proviam o agravo regimental. Após aduzirem que benefícios fiscais de redução de base de cálculo se caracterizariam como isenção parcial, pontuavam que, de acordo com a jurisprudência do STF, não haveria que se confundir instituição ou aumento de tributos com revogação de isenções fiscais, uma vez que, neste caso, a exação já existiria e persistiria, embora com a dispensa legal de pagamento.</w:t>
      </w:r>
    </w:p>
    <w:p w:rsidR="00A868E1" w:rsidRPr="00A868E1" w:rsidRDefault="00A868E1" w:rsidP="00A868E1">
      <w:pPr>
        <w:pStyle w:val="NormalWeb"/>
        <w:shd w:val="clear" w:color="auto" w:fill="FFFFFF"/>
        <w:spacing w:before="0" w:beforeAutospacing="0" w:after="192" w:afterAutospacing="0"/>
        <w:ind w:left="2268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[</w:t>
      </w:r>
      <w:proofErr w:type="gramStart"/>
      <w:r w:rsidRPr="00A868E1">
        <w:rPr>
          <w:sz w:val="20"/>
          <w:szCs w:val="20"/>
          <w:lang w:val="es-ES"/>
        </w:rPr>
        <w:t>RE 564225</w:t>
      </w:r>
      <w:proofErr w:type="gramEnd"/>
      <w:r w:rsidRPr="00A868E1">
        <w:rPr>
          <w:sz w:val="20"/>
          <w:szCs w:val="20"/>
          <w:lang w:val="es-ES"/>
        </w:rPr>
        <w:t xml:space="preserve"> </w:t>
      </w:r>
      <w:proofErr w:type="spellStart"/>
      <w:r w:rsidRPr="00A868E1">
        <w:rPr>
          <w:sz w:val="20"/>
          <w:szCs w:val="20"/>
          <w:lang w:val="es-ES"/>
        </w:rPr>
        <w:t>AgR</w:t>
      </w:r>
      <w:proofErr w:type="spellEnd"/>
      <w:r w:rsidRPr="00A868E1">
        <w:rPr>
          <w:sz w:val="20"/>
          <w:szCs w:val="20"/>
          <w:lang w:val="es-ES"/>
        </w:rPr>
        <w:t xml:space="preserve">/RS, </w:t>
      </w:r>
      <w:proofErr w:type="spellStart"/>
      <w:r w:rsidRPr="00A868E1">
        <w:rPr>
          <w:sz w:val="20"/>
          <w:szCs w:val="20"/>
          <w:lang w:val="es-ES"/>
        </w:rPr>
        <w:t>rel.</w:t>
      </w:r>
      <w:proofErr w:type="spellEnd"/>
      <w:r w:rsidRPr="00A868E1">
        <w:rPr>
          <w:sz w:val="20"/>
          <w:szCs w:val="20"/>
          <w:lang w:val="es-ES"/>
        </w:rPr>
        <w:t xml:space="preserve"> Min. Marco </w:t>
      </w:r>
      <w:proofErr w:type="spellStart"/>
      <w:r w:rsidRPr="00A868E1">
        <w:rPr>
          <w:sz w:val="20"/>
          <w:szCs w:val="20"/>
          <w:lang w:val="es-ES"/>
        </w:rPr>
        <w:t>Aurélio</w:t>
      </w:r>
      <w:proofErr w:type="spellEnd"/>
      <w:r w:rsidRPr="00A868E1">
        <w:rPr>
          <w:sz w:val="20"/>
          <w:szCs w:val="20"/>
          <w:lang w:val="es-ES"/>
        </w:rPr>
        <w:t>, 2.9.2014</w:t>
      </w:r>
      <w:r>
        <w:rPr>
          <w:sz w:val="20"/>
          <w:szCs w:val="20"/>
          <w:lang w:val="es-ES"/>
        </w:rPr>
        <w:t>].</w:t>
      </w:r>
    </w:p>
    <w:p w:rsidR="00146CFF" w:rsidRDefault="00146CF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FF">
        <w:rPr>
          <w:rFonts w:ascii="Times New Roman" w:eastAsia="Times New Roman" w:hAnsi="Times New Roman" w:cs="Times New Roman"/>
          <w:sz w:val="24"/>
          <w:szCs w:val="24"/>
        </w:rPr>
        <w:t>Já o § 2º determina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apenas os incentivos vigentes por tempo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indeterminado  </w:t>
      </w:r>
      <w:r w:rsidR="001F7DAB">
        <w:rPr>
          <w:rFonts w:ascii="Times New Roman" w:eastAsia="Times New Roman" w:hAnsi="Times New Roman" w:cs="Times New Roman"/>
          <w:sz w:val="24"/>
          <w:szCs w:val="24"/>
        </w:rPr>
        <w:t>serão</w:t>
      </w:r>
      <w:proofErr w:type="gramEnd"/>
      <w:r w:rsidR="001F7DAB">
        <w:rPr>
          <w:rFonts w:ascii="Times New Roman" w:eastAsia="Times New Roman" w:hAnsi="Times New Roman" w:cs="Times New Roman"/>
          <w:sz w:val="24"/>
          <w:szCs w:val="24"/>
        </w:rPr>
        <w:t xml:space="preserve"> atingidos pela medida</w:t>
      </w:r>
      <w:r w:rsidR="006B19B2">
        <w:rPr>
          <w:rFonts w:ascii="Times New Roman" w:eastAsia="Times New Roman" w:hAnsi="Times New Roman" w:cs="Times New Roman"/>
          <w:sz w:val="24"/>
          <w:szCs w:val="24"/>
        </w:rPr>
        <w:t>, devendo ser interpretado conjuntamente ao art. 2º, o</w:t>
      </w:r>
      <w:r w:rsidR="001F7DAB">
        <w:rPr>
          <w:rFonts w:ascii="Times New Roman" w:eastAsia="Times New Roman" w:hAnsi="Times New Roman" w:cs="Times New Roman"/>
          <w:sz w:val="24"/>
          <w:szCs w:val="24"/>
        </w:rPr>
        <w:t xml:space="preserve"> que se justifica p</w:t>
      </w:r>
      <w:r w:rsidR="006B19B2">
        <w:rPr>
          <w:rFonts w:ascii="Times New Roman" w:eastAsia="Times New Roman" w:hAnsi="Times New Roman" w:cs="Times New Roman"/>
          <w:sz w:val="24"/>
          <w:szCs w:val="24"/>
        </w:rPr>
        <w:t xml:space="preserve">elo entendimento dos tribunais brasileiros de que é lícita a suspensão de incentivos fiscais desde que </w:t>
      </w:r>
      <w:r w:rsidR="00505CB7">
        <w:rPr>
          <w:rFonts w:ascii="Times New Roman" w:eastAsia="Times New Roman" w:hAnsi="Times New Roman" w:cs="Times New Roman"/>
          <w:sz w:val="24"/>
          <w:szCs w:val="24"/>
        </w:rPr>
        <w:t xml:space="preserve">haja decreto </w:t>
      </w:r>
      <w:r w:rsidR="00AD34FC">
        <w:rPr>
          <w:rFonts w:ascii="Times New Roman" w:eastAsia="Times New Roman" w:hAnsi="Times New Roman" w:cs="Times New Roman"/>
          <w:sz w:val="24"/>
          <w:szCs w:val="24"/>
        </w:rPr>
        <w:t>neste sentido.</w:t>
      </w:r>
    </w:p>
    <w:p w:rsidR="0018476C" w:rsidRPr="00146CFF" w:rsidRDefault="0018476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verdade que sobre a</w:t>
      </w:r>
      <w:r w:rsidRPr="0018476C">
        <w:rPr>
          <w:rFonts w:ascii="Times New Roman" w:eastAsia="Times New Roman" w:hAnsi="Times New Roman" w:cs="Times New Roman"/>
          <w:sz w:val="24"/>
          <w:szCs w:val="24"/>
        </w:rPr>
        <w:t xml:space="preserve"> certeza, estabilidade e confiabilidade deve repousar 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76C">
        <w:rPr>
          <w:rFonts w:ascii="Times New Roman" w:eastAsia="Times New Roman" w:hAnsi="Times New Roman" w:cs="Times New Roman"/>
          <w:sz w:val="24"/>
          <w:szCs w:val="24"/>
        </w:rPr>
        <w:t xml:space="preserve">rincípio da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476C">
        <w:rPr>
          <w:rFonts w:ascii="Times New Roman" w:eastAsia="Times New Roman" w:hAnsi="Times New Roman" w:cs="Times New Roman"/>
          <w:sz w:val="24"/>
          <w:szCs w:val="24"/>
        </w:rPr>
        <w:t xml:space="preserve">egurança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8476C">
        <w:rPr>
          <w:rFonts w:ascii="Times New Roman" w:eastAsia="Times New Roman" w:hAnsi="Times New Roman" w:cs="Times New Roman"/>
          <w:sz w:val="24"/>
          <w:szCs w:val="24"/>
        </w:rPr>
        <w:t>urídica em um Estado Democrático de Direito, inclusive e em especial nas áreas financeira e tribut</w:t>
      </w:r>
      <w:r w:rsidR="00AD34FC">
        <w:rPr>
          <w:rFonts w:ascii="Times New Roman" w:eastAsia="Times New Roman" w:hAnsi="Times New Roman" w:cs="Times New Roman"/>
          <w:sz w:val="24"/>
          <w:szCs w:val="24"/>
        </w:rPr>
        <w:t>ária, mas a excepcionalidade do momento enfrentado pelo mundo, Brasil e Maranhão justifica as medidas, inclusive foi editado o Decreto nº 35.672 de 2020, decretando estado de calamidade pública</w:t>
      </w:r>
      <w:r w:rsidR="009E5AF1">
        <w:rPr>
          <w:rFonts w:ascii="Times New Roman" w:eastAsia="Times New Roman" w:hAnsi="Times New Roman" w:cs="Times New Roman"/>
          <w:sz w:val="24"/>
          <w:szCs w:val="24"/>
        </w:rPr>
        <w:t xml:space="preserve"> no Maranhão em virtude da pandemia da COVID-19 e do surto de H1N1 no Estado</w:t>
      </w:r>
      <w:r w:rsidR="00AD3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4EC3" w:rsidRDefault="00A868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D310D">
        <w:rPr>
          <w:rFonts w:ascii="Times New Roman" w:eastAsia="Times New Roman" w:hAnsi="Times New Roman" w:cs="Times New Roman"/>
          <w:sz w:val="24"/>
          <w:szCs w:val="24"/>
        </w:rPr>
        <w:t xml:space="preserve">nte o exposto e considerando que </w:t>
      </w:r>
      <w:r w:rsidR="00FC0ABC">
        <w:rPr>
          <w:rFonts w:ascii="Times New Roman" w:eastAsia="Times New Roman" w:hAnsi="Times New Roman" w:cs="Times New Roman"/>
          <w:sz w:val="24"/>
          <w:szCs w:val="24"/>
        </w:rPr>
        <w:t>não se trata de criar quaisquer obrigações ao Poder Executivo, bem como acompanhando o entendimento jurisprudencial dos Tribunais Superiores</w:t>
      </w:r>
      <w:r w:rsidR="0034117F">
        <w:rPr>
          <w:rFonts w:ascii="Times New Roman" w:eastAsia="Times New Roman" w:hAnsi="Times New Roman" w:cs="Times New Roman"/>
          <w:sz w:val="24"/>
          <w:szCs w:val="24"/>
        </w:rPr>
        <w:t xml:space="preserve"> e da Constituição do Estado do Maranhão</w:t>
      </w:r>
      <w:r w:rsidR="009E5AF1">
        <w:rPr>
          <w:rFonts w:ascii="Times New Roman" w:eastAsia="Times New Roman" w:hAnsi="Times New Roman" w:cs="Times New Roman"/>
          <w:sz w:val="24"/>
          <w:szCs w:val="24"/>
        </w:rPr>
        <w:t xml:space="preserve"> (a</w:t>
      </w:r>
      <w:bookmarkStart w:id="1" w:name="_GoBack"/>
      <w:bookmarkEnd w:id="1"/>
      <w:r w:rsidR="009E5AF1">
        <w:rPr>
          <w:rFonts w:ascii="Times New Roman" w:eastAsia="Times New Roman" w:hAnsi="Times New Roman" w:cs="Times New Roman"/>
          <w:sz w:val="24"/>
          <w:szCs w:val="24"/>
        </w:rPr>
        <w:t>rt. 43, p</w:t>
      </w:r>
      <w:r w:rsidR="009E5AF1" w:rsidRPr="009E5AF1">
        <w:rPr>
          <w:rFonts w:ascii="Times New Roman" w:eastAsia="Times New Roman" w:hAnsi="Times New Roman" w:cs="Times New Roman"/>
          <w:sz w:val="24"/>
          <w:szCs w:val="24"/>
        </w:rPr>
        <w:t>arágrafo único</w:t>
      </w:r>
      <w:r w:rsidR="009E5AF1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5AF1" w:rsidRPr="009E5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AF1">
        <w:rPr>
          <w:rFonts w:ascii="Times New Roman" w:eastAsia="Times New Roman" w:hAnsi="Times New Roman" w:cs="Times New Roman"/>
          <w:sz w:val="24"/>
          <w:szCs w:val="24"/>
        </w:rPr>
        <w:t>“a</w:t>
      </w:r>
      <w:r w:rsidR="009E5AF1" w:rsidRPr="009E5AF1">
        <w:rPr>
          <w:rFonts w:ascii="Times New Roman" w:eastAsia="Times New Roman" w:hAnsi="Times New Roman" w:cs="Times New Roman"/>
          <w:sz w:val="24"/>
          <w:szCs w:val="24"/>
        </w:rPr>
        <w:t xml:space="preserve"> iniciativa parlamentar sobre projetos envolvendo matéria tributária só será permitida a projetos dos quais não decorra ren</w:t>
      </w:r>
      <w:r w:rsidR="009E5AF1">
        <w:rPr>
          <w:rFonts w:ascii="Times New Roman" w:eastAsia="Times New Roman" w:hAnsi="Times New Roman" w:cs="Times New Roman"/>
          <w:sz w:val="24"/>
          <w:szCs w:val="24"/>
        </w:rPr>
        <w:t>ú</w:t>
      </w:r>
      <w:r w:rsidR="009E5AF1" w:rsidRPr="009E5AF1">
        <w:rPr>
          <w:rFonts w:ascii="Times New Roman" w:eastAsia="Times New Roman" w:hAnsi="Times New Roman" w:cs="Times New Roman"/>
          <w:sz w:val="24"/>
          <w:szCs w:val="24"/>
        </w:rPr>
        <w:t>ncia de receita</w:t>
      </w:r>
      <w:r w:rsidR="009E5AF1">
        <w:rPr>
          <w:rFonts w:ascii="Times New Roman" w:eastAsia="Times New Roman" w:hAnsi="Times New Roman" w:cs="Times New Roman"/>
          <w:sz w:val="24"/>
          <w:szCs w:val="24"/>
        </w:rPr>
        <w:t>” – e a suspensão temporária de determinados benefícios fiscais não se enquadra em renúncia de receita)</w:t>
      </w:r>
      <w:r w:rsidR="00FC0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310D">
        <w:rPr>
          <w:rFonts w:ascii="Times New Roman" w:eastAsia="Times New Roman" w:hAnsi="Times New Roman" w:cs="Times New Roman"/>
          <w:sz w:val="24"/>
          <w:szCs w:val="24"/>
        </w:rPr>
        <w:t>conto com o apoio dos nobríssimos Pares para a aprovação dessa relevante proposição.</w:t>
      </w:r>
    </w:p>
    <w:p w:rsidR="00FC0ABC" w:rsidRDefault="00FC0AB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8E1" w:rsidRDefault="00A868E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C3" w:rsidRDefault="001D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sectPr w:rsidR="00694EC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C07" w:rsidRDefault="00136C07">
      <w:pPr>
        <w:spacing w:after="0" w:line="240" w:lineRule="auto"/>
      </w:pPr>
      <w:r>
        <w:separator/>
      </w:r>
    </w:p>
  </w:endnote>
  <w:endnote w:type="continuationSeparator" w:id="0">
    <w:p w:rsidR="00136C07" w:rsidRDefault="0013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C07" w:rsidRDefault="00136C07">
      <w:pPr>
        <w:spacing w:after="0" w:line="240" w:lineRule="auto"/>
      </w:pPr>
      <w:r>
        <w:separator/>
      </w:r>
    </w:p>
  </w:footnote>
  <w:footnote w:type="continuationSeparator" w:id="0">
    <w:p w:rsidR="00136C07" w:rsidRDefault="00136C07">
      <w:pPr>
        <w:spacing w:after="0" w:line="240" w:lineRule="auto"/>
      </w:pPr>
      <w:r>
        <w:continuationSeparator/>
      </w:r>
    </w:p>
  </w:footnote>
  <w:footnote w:id="1">
    <w:p w:rsidR="00A868E1" w:rsidRPr="00A868E1" w:rsidRDefault="00A868E1" w:rsidP="00A868E1">
      <w:pPr>
        <w:pStyle w:val="Textodenotaderodap"/>
        <w:jc w:val="both"/>
        <w:rPr>
          <w:rFonts w:ascii="Times New Roman" w:hAnsi="Times New Roman" w:cs="Times New Roman"/>
        </w:rPr>
      </w:pPr>
      <w:r w:rsidRPr="00A868E1">
        <w:rPr>
          <w:rStyle w:val="Refdenotaderodap"/>
          <w:rFonts w:ascii="Times New Roman" w:hAnsi="Times New Roman" w:cs="Times New Roman"/>
        </w:rPr>
        <w:footnoteRef/>
      </w:r>
      <w:r w:rsidRPr="00A868E1">
        <w:rPr>
          <w:rFonts w:ascii="Times New Roman" w:hAnsi="Times New Roman" w:cs="Times New Roman"/>
        </w:rPr>
        <w:t xml:space="preserve"> MACHADO, Hugo de Brito. Curso de direito tributário. 31. ed. São Paulo: Malheiros, 2010.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DO MARANHÃO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Assembleia Legislativa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GABINETE DO DEPUTADO DR. YGLÉSIO</w:t>
    </w:r>
  </w:p>
  <w:p w:rsidR="00694EC3" w:rsidRDefault="00694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C3"/>
    <w:rsid w:val="00002FA4"/>
    <w:rsid w:val="000E1BE8"/>
    <w:rsid w:val="00136C07"/>
    <w:rsid w:val="00146CFF"/>
    <w:rsid w:val="00175FFA"/>
    <w:rsid w:val="0018476C"/>
    <w:rsid w:val="001D310D"/>
    <w:rsid w:val="001E5FD6"/>
    <w:rsid w:val="001F2A5A"/>
    <w:rsid w:val="001F7DAB"/>
    <w:rsid w:val="0024208E"/>
    <w:rsid w:val="002B2FC6"/>
    <w:rsid w:val="0032095E"/>
    <w:rsid w:val="0034117F"/>
    <w:rsid w:val="0041571D"/>
    <w:rsid w:val="0043569C"/>
    <w:rsid w:val="004409ED"/>
    <w:rsid w:val="00451A2C"/>
    <w:rsid w:val="00505CB7"/>
    <w:rsid w:val="005855BE"/>
    <w:rsid w:val="005A3EB9"/>
    <w:rsid w:val="00642F3D"/>
    <w:rsid w:val="00694EC3"/>
    <w:rsid w:val="006B19B2"/>
    <w:rsid w:val="00764725"/>
    <w:rsid w:val="00797BA2"/>
    <w:rsid w:val="00815BB5"/>
    <w:rsid w:val="00847CFE"/>
    <w:rsid w:val="009E5AF1"/>
    <w:rsid w:val="00A868E1"/>
    <w:rsid w:val="00AD34FC"/>
    <w:rsid w:val="00AF2C67"/>
    <w:rsid w:val="00B35EC2"/>
    <w:rsid w:val="00BE62D4"/>
    <w:rsid w:val="00C203EC"/>
    <w:rsid w:val="00C75AA5"/>
    <w:rsid w:val="00D745DD"/>
    <w:rsid w:val="00D84951"/>
    <w:rsid w:val="00E24345"/>
    <w:rsid w:val="00EB565D"/>
    <w:rsid w:val="00EF599C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6146"/>
  <w15:docId w15:val="{3243CD81-A55F-48AA-8042-0E200085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2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2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62D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E62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86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95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D4F4-544B-424A-BA7D-7CB770A8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Sampaio</dc:creator>
  <cp:lastModifiedBy>Diogo de Almeida Viana dos Santos</cp:lastModifiedBy>
  <cp:revision>2</cp:revision>
  <cp:lastPrinted>2020-03-20T13:14:00Z</cp:lastPrinted>
  <dcterms:created xsi:type="dcterms:W3CDTF">2020-03-20T13:14:00Z</dcterms:created>
  <dcterms:modified xsi:type="dcterms:W3CDTF">2020-03-20T13:14:00Z</dcterms:modified>
</cp:coreProperties>
</file>