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A1" w:rsidRDefault="00CA0AE9">
      <w:pPr>
        <w:pStyle w:val="Corpodetexto"/>
        <w:ind w:left="38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7155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1" w:rsidRDefault="00CA0AE9">
      <w:pPr>
        <w:spacing w:before="19" w:line="229" w:lineRule="exact"/>
        <w:ind w:left="52" w:right="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ASSEMBLEIA LEGISLATIVA DO ESTADO DO MARANHÃO</w:t>
      </w:r>
    </w:p>
    <w:p w:rsidR="00FF2DA1" w:rsidRDefault="00CA0AE9">
      <w:pPr>
        <w:spacing w:line="229" w:lineRule="exact"/>
        <w:ind w:left="52" w:right="52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Gabinete do Deputado Adriano</w:t>
      </w:r>
    </w:p>
    <w:p w:rsidR="00FF2DA1" w:rsidRDefault="00FF2DA1">
      <w:pPr>
        <w:pStyle w:val="Corpodetexto"/>
        <w:spacing w:before="8"/>
        <w:rPr>
          <w:rFonts w:ascii="Arial Narrow"/>
          <w:b/>
          <w:sz w:val="22"/>
        </w:rPr>
      </w:pPr>
    </w:p>
    <w:p w:rsidR="00FF2DA1" w:rsidRDefault="00CA0AE9">
      <w:pPr>
        <w:pStyle w:val="Ttulo1"/>
        <w:tabs>
          <w:tab w:val="left" w:pos="2411"/>
        </w:tabs>
      </w:pPr>
      <w:r>
        <w:t>INDICAÇÃO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2020</w:t>
      </w:r>
    </w:p>
    <w:p w:rsidR="00FF2DA1" w:rsidRDefault="00FF2DA1">
      <w:pPr>
        <w:pStyle w:val="Corpodetexto"/>
        <w:spacing w:before="2"/>
        <w:rPr>
          <w:rFonts w:ascii="Arial Narrow"/>
          <w:b/>
          <w:sz w:val="16"/>
        </w:rPr>
      </w:pPr>
    </w:p>
    <w:p w:rsidR="00FF2DA1" w:rsidRDefault="00CA0AE9">
      <w:pPr>
        <w:pStyle w:val="Corpodetexto"/>
        <w:spacing w:before="100"/>
        <w:ind w:left="116"/>
        <w:rPr>
          <w:rFonts w:ascii="Arial Narrow"/>
        </w:rPr>
      </w:pPr>
      <w:r>
        <w:rPr>
          <w:rFonts w:ascii="Arial Narrow"/>
        </w:rPr>
        <w:t>Senhor Presidente,</w:t>
      </w:r>
    </w:p>
    <w:p w:rsidR="00FF2DA1" w:rsidRDefault="00FF2DA1">
      <w:pPr>
        <w:pStyle w:val="Corpodetexto"/>
        <w:spacing w:before="6"/>
        <w:rPr>
          <w:rFonts w:ascii="Arial Narrow"/>
          <w:sz w:val="25"/>
        </w:rPr>
      </w:pPr>
    </w:p>
    <w:p w:rsidR="00FF2DA1" w:rsidRDefault="00CA0AE9">
      <w:pPr>
        <w:pStyle w:val="Corpodetexto"/>
        <w:spacing w:line="360" w:lineRule="auto"/>
        <w:ind w:left="116" w:right="122" w:firstLine="1416"/>
        <w:jc w:val="both"/>
      </w:pPr>
      <w:r>
        <w:t xml:space="preserve">Na forma do que dispõe o Regimento Interno desta Casa, em seu Art. 152, requeiro a V. Exa. que seja encaminhado expediente ao Excelentíssimo Senhor Governador, </w:t>
      </w:r>
      <w:r>
        <w:rPr>
          <w:b/>
        </w:rPr>
        <w:t>Flávio Dino de Castro e Costa</w:t>
      </w:r>
      <w:r>
        <w:t xml:space="preserve">, bem como ao Excelentíssimo Prefeito de São Luís, Senhor </w:t>
      </w:r>
      <w:r>
        <w:rPr>
          <w:b/>
        </w:rPr>
        <w:t xml:space="preserve">Edivaldo </w:t>
      </w:r>
      <w:r>
        <w:rPr>
          <w:b/>
        </w:rPr>
        <w:t>Holanda</w:t>
      </w:r>
      <w:r>
        <w:t>, para que, em conjunto com as instituições financeiras e prestadoras de crédito conveniadas, promovam o adiamento do desconto de empréstimos consignados dos servidores públicos estaduais e municipais enquanto perdurar o Plano de Contingência Estadu</w:t>
      </w:r>
      <w:r>
        <w:t>al contra o Coronavírus, sem qualquer adicional de encargos financeiros como juros, por exemplo.</w:t>
      </w:r>
      <w:bookmarkStart w:id="0" w:name="_GoBack"/>
      <w:bookmarkEnd w:id="0"/>
    </w:p>
    <w:p w:rsidR="00FF2DA1" w:rsidRDefault="00CA0AE9">
      <w:pPr>
        <w:pStyle w:val="Corpodetexto"/>
        <w:spacing w:line="360" w:lineRule="auto"/>
        <w:ind w:left="116" w:right="114" w:firstLine="1416"/>
        <w:jc w:val="both"/>
      </w:pPr>
      <w:r>
        <w:t>O aumento de casos do novo Coronavírus, principalmente no Brasil, elevou a preocupação sobre os efeitos dessa doença na economia. O Brasil iniciou o ano com projeções que apontavam um crescimento econômico em torno de 2,5%. Mas, re</w:t>
      </w:r>
      <w:r>
        <w:t>sultados ruins no final de 2019 diminuíram esse percentual, cenário que deve piorar com as consequências provocadas pela pandemia. A Organização para a Cooperação e Desenvolvimento Econômico (OCDE) reduziu a previsão de crescimento da economia mundial para</w:t>
      </w:r>
      <w:r>
        <w:t xml:space="preserve"> 2020, </w:t>
      </w:r>
      <w:hyperlink r:id="rId5">
        <w:r>
          <w:t>passando a</w:t>
        </w:r>
      </w:hyperlink>
      <w:r>
        <w:t xml:space="preserve"> </w:t>
      </w:r>
      <w:hyperlink r:id="rId6">
        <w:r>
          <w:t xml:space="preserve">projetar um crescimento de 2,4%, menor expansão desde 2009 </w:t>
        </w:r>
      </w:hyperlink>
      <w:r>
        <w:t>e ante expectativa anterior de 2,9%, citando o Coronavírus e as con</w:t>
      </w:r>
      <w:r>
        <w:t>trações na produção chinesa.</w:t>
      </w:r>
    </w:p>
    <w:p w:rsidR="00FF2DA1" w:rsidRDefault="00CA0AE9">
      <w:pPr>
        <w:pStyle w:val="Corpodetexto"/>
        <w:spacing w:before="1" w:line="360" w:lineRule="auto"/>
        <w:ind w:left="116" w:right="115" w:firstLine="1416"/>
        <w:jc w:val="both"/>
      </w:pPr>
      <w:r>
        <w:t xml:space="preserve">Entre as áreas mais afetadas estão as de </w:t>
      </w:r>
      <w:hyperlink r:id="rId7">
        <w:r>
          <w:t>companhias aéreas</w:t>
        </w:r>
      </w:hyperlink>
      <w:r>
        <w:t>, empresas do</w:t>
      </w:r>
      <w:r>
        <w:t xml:space="preserve"> setor de turismo, tecnologia, eletrônicos, automóveis e até alimentos. Como consequências diretas, os preços de produtos essenciais tendem a aumentar, o que vai refletir diretamente no bolso de milhares de pessoas, que muitas vezes possuem empréstimos que</w:t>
      </w:r>
      <w:r>
        <w:t xml:space="preserve"> chegam a comprometer até 35% da renda, no caso dos servidores públicos, recurso este que poderia ser usado em produtos essenciais para a sobrevivência, o que justifica tal</w:t>
      </w:r>
      <w:r>
        <w:rPr>
          <w:spacing w:val="-6"/>
        </w:rPr>
        <w:t xml:space="preserve"> </w:t>
      </w:r>
      <w:r>
        <w:t>proposição.</w:t>
      </w:r>
    </w:p>
    <w:p w:rsidR="00FF2DA1" w:rsidRDefault="00FF2DA1">
      <w:pPr>
        <w:pStyle w:val="Corpodetexto"/>
        <w:spacing w:before="11"/>
        <w:rPr>
          <w:sz w:val="23"/>
        </w:rPr>
      </w:pPr>
    </w:p>
    <w:p w:rsidR="00FF2DA1" w:rsidRDefault="00CA0AE9">
      <w:pPr>
        <w:pStyle w:val="Corpodetexto"/>
        <w:ind w:left="52" w:right="55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PLENÁRIO DEPUTADO “NAGIB HAICKEL”, PALÁCIO MANUEL BECKMAN, 21 de março de 2020.</w:t>
      </w:r>
    </w:p>
    <w:p w:rsidR="00FF2DA1" w:rsidRDefault="00FF2DA1">
      <w:pPr>
        <w:pStyle w:val="Corpodetexto"/>
        <w:rPr>
          <w:rFonts w:ascii="Arial Narrow"/>
          <w:sz w:val="28"/>
        </w:rPr>
      </w:pPr>
    </w:p>
    <w:p w:rsidR="00FF2DA1" w:rsidRDefault="00CA0AE9">
      <w:pPr>
        <w:pStyle w:val="Ttulo1"/>
        <w:spacing w:before="231"/>
        <w:ind w:right="53"/>
      </w:pPr>
      <w:r>
        <w:t>ADRIANO</w:t>
      </w:r>
    </w:p>
    <w:p w:rsidR="00FF2DA1" w:rsidRDefault="00CA0AE9">
      <w:pPr>
        <w:pStyle w:val="Corpodetexto"/>
        <w:spacing w:before="1"/>
        <w:ind w:left="52" w:right="54"/>
        <w:jc w:val="center"/>
        <w:rPr>
          <w:rFonts w:ascii="Arial Narrow" w:hAnsi="Arial Narrow"/>
        </w:rPr>
      </w:pPr>
      <w:r>
        <w:rPr>
          <w:rFonts w:ascii="Arial Narrow" w:hAnsi="Arial Narrow"/>
        </w:rPr>
        <w:t>Deputado Estadual – PV</w:t>
      </w:r>
    </w:p>
    <w:p w:rsidR="00FF2DA1" w:rsidRDefault="00FF2DA1">
      <w:pPr>
        <w:pStyle w:val="Corpodetexto"/>
        <w:rPr>
          <w:rFonts w:ascii="Arial Narrow"/>
          <w:sz w:val="20"/>
        </w:rPr>
      </w:pPr>
    </w:p>
    <w:p w:rsidR="00FF2DA1" w:rsidRDefault="00FF2DA1">
      <w:pPr>
        <w:pStyle w:val="Corpodetexto"/>
        <w:rPr>
          <w:rFonts w:ascii="Arial Narrow"/>
          <w:sz w:val="20"/>
        </w:rPr>
      </w:pPr>
    </w:p>
    <w:p w:rsidR="00FF2DA1" w:rsidRDefault="00FF2DA1">
      <w:pPr>
        <w:pStyle w:val="Corpodetexto"/>
        <w:rPr>
          <w:rFonts w:ascii="Arial Narrow"/>
          <w:sz w:val="20"/>
        </w:rPr>
      </w:pPr>
    </w:p>
    <w:p w:rsidR="00FF2DA1" w:rsidRDefault="00FF2DA1">
      <w:pPr>
        <w:pStyle w:val="Corpodetexto"/>
        <w:spacing w:before="3"/>
        <w:rPr>
          <w:rFonts w:ascii="Arial Narrow"/>
          <w:sz w:val="22"/>
        </w:rPr>
      </w:pPr>
    </w:p>
    <w:p w:rsidR="00FF2DA1" w:rsidRDefault="00CA0AE9">
      <w:pPr>
        <w:spacing w:before="100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1</w:t>
      </w:r>
    </w:p>
    <w:p w:rsidR="00FF2DA1" w:rsidRDefault="00CA0AE9">
      <w:pPr>
        <w:pStyle w:val="Corpodetexto"/>
        <w:spacing w:before="6"/>
        <w:rPr>
          <w:rFonts w:ascii="Arial Narrow"/>
          <w:sz w:val="12"/>
        </w:rPr>
      </w:pPr>
      <w:r>
        <w:pict>
          <v:line id="_x0000_s1026" style="position:absolute;z-index:-251658752;mso-wrap-distance-left:0;mso-wrap-distance-right:0;mso-position-horizontal-relative:page" from="86.05pt,9.45pt" to="508.6pt,9.45pt" strokeweight=".45pt">
            <w10:wrap type="topAndBottom" anchorx="page"/>
          </v:line>
        </w:pict>
      </w:r>
    </w:p>
    <w:p w:rsidR="00FF2DA1" w:rsidRDefault="00CA0AE9">
      <w:pPr>
        <w:spacing w:line="166" w:lineRule="exact"/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Palácio Manuel Beckman. Avenida Jerônimo de Albuquerque, s⁄n, Sítio Rangedor, Bairro: Calhau ▪ CEP: 65.071-750 ▪ São Luís/MA</w:t>
      </w:r>
    </w:p>
    <w:p w:rsidR="00FF2DA1" w:rsidRDefault="00CA0AE9">
      <w:pPr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Fone: (98) 3269.3439 ▪ E-mail: </w:t>
      </w:r>
      <w:hyperlink r:id="rId8">
        <w:r>
          <w:rPr>
            <w:rFonts w:ascii="Arial Narrow" w:hAnsi="Arial Narrow"/>
            <w:sz w:val="16"/>
          </w:rPr>
          <w:t>dep.adrianosarney@al.ma.leg.br</w:t>
        </w:r>
      </w:hyperlink>
    </w:p>
    <w:sectPr w:rsidR="00FF2DA1">
      <w:type w:val="continuous"/>
      <w:pgSz w:w="1191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A1"/>
    <w:rsid w:val="00CA0AE9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5B151"/>
  <w15:docId w15:val="{16BB4ADB-AC58-4163-86AC-135FC66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adrianosarney@al.ma.le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1.globo.com/economia/noticia/2020/02/28/com-coronavirus-companhias-aereas-europeias-alertam-para-queda-de-lucro-e-demanda.g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1.globo.com/economia/noticia/2020/01/20/fmi-melhora-previsao-de-crescimento-do-brasil-em-2020-e-ve-recuperacao-da-economia-global-em-ritmo-mais-lento.ghtml" TargetMode="External"/><Relationship Id="rId5" Type="http://schemas.openxmlformats.org/officeDocument/2006/relationships/hyperlink" Target="https://g1.globo.com/economia/noticia/2020/01/20/fmi-melhora-previsao-de-crescimento-do-brasil-em-2020-e-ve-recuperacao-da-economia-global-em-ritmo-mais-lento.g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dcterms:created xsi:type="dcterms:W3CDTF">2020-03-26T14:37:00Z</dcterms:created>
  <dcterms:modified xsi:type="dcterms:W3CDTF">2020-03-26T14:42:00Z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