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2DE" w:rsidRPr="006A42DE" w:rsidRDefault="006A42DE" w:rsidP="006A42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42DE">
        <w:rPr>
          <w:rFonts w:ascii="Arial" w:hAnsi="Arial" w:cs="Arial"/>
          <w:b/>
          <w:sz w:val="28"/>
          <w:szCs w:val="28"/>
        </w:rPr>
        <w:t>Projeto de Lei</w:t>
      </w:r>
    </w:p>
    <w:p w:rsidR="006A42DE" w:rsidRDefault="006A42DE" w:rsidP="006A42D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Deputada Dra. </w:t>
      </w:r>
      <w:proofErr w:type="spellStart"/>
      <w:r>
        <w:rPr>
          <w:rFonts w:ascii="Arial" w:hAnsi="Arial" w:cs="Arial"/>
        </w:rPr>
        <w:t>Thaíza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Hortegal</w:t>
      </w:r>
      <w:proofErr w:type="spellEnd"/>
    </w:p>
    <w:p w:rsidR="006A42DE" w:rsidRDefault="006A42DE" w:rsidP="006A42DE">
      <w:pPr>
        <w:autoSpaceDE w:val="0"/>
        <w:autoSpaceDN w:val="0"/>
        <w:adjustRightInd w:val="0"/>
        <w:spacing w:after="0"/>
        <w:ind w:left="340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Dispõe sobre a suspensão de processos judiciais, pedido de ordem de despejo, cobrança e execução de valores oriundos de contrato com garantia hipotecária, alienação fiduciária, aluguel ou dívidas dessa natureza, durante o estado de calamidade reconhecido pelo Estado do Maranhão, decorrente da pandemia da COVID-19.</w:t>
      </w:r>
    </w:p>
    <w:p w:rsidR="006A42DE" w:rsidRDefault="006A42DE" w:rsidP="006A42DE">
      <w:pPr>
        <w:autoSpaceDE w:val="0"/>
        <w:autoSpaceDN w:val="0"/>
        <w:adjustRightInd w:val="0"/>
        <w:spacing w:after="0" w:line="360" w:lineRule="auto"/>
        <w:ind w:left="3969"/>
        <w:jc w:val="both"/>
        <w:rPr>
          <w:rFonts w:ascii="Arial" w:hAnsi="Arial" w:cs="Arial"/>
          <w:i/>
        </w:rPr>
      </w:pPr>
    </w:p>
    <w:p w:rsidR="006A42DE" w:rsidRDefault="006A42DE" w:rsidP="006A42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Ficam suspensas, durante o estado de calamidade pública reconhecido pelo Estado do Maranhão, </w:t>
      </w:r>
      <w:r>
        <w:rPr>
          <w:rFonts w:ascii="Arial" w:hAnsi="Arial" w:cs="Arial"/>
          <w:i/>
        </w:rPr>
        <w:t>decorrente da pandemia da COVID-19,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os </w:t>
      </w:r>
      <w:r>
        <w:rPr>
          <w:rFonts w:ascii="Arial" w:hAnsi="Arial" w:cs="Arial"/>
        </w:rPr>
        <w:t xml:space="preserve">processos judiciais, pedido de ordem de despejo, reintegração de posse, motivados pelo não pagamento de empréstimos imobiliários, </w:t>
      </w:r>
      <w:proofErr w:type="gramStart"/>
      <w:r>
        <w:rPr>
          <w:rFonts w:ascii="Arial" w:hAnsi="Arial" w:cs="Arial"/>
        </w:rPr>
        <w:t>alugueis</w:t>
      </w:r>
      <w:proofErr w:type="gramEnd"/>
      <w:r>
        <w:rPr>
          <w:rFonts w:ascii="Arial" w:hAnsi="Arial" w:cs="Arial"/>
        </w:rPr>
        <w:t xml:space="preserve"> ou fim de comodato; bem como ações de execução de hipotecas e alienação fiduciária de imóveis residenciais.</w:t>
      </w:r>
    </w:p>
    <w:p w:rsidR="006A42DE" w:rsidRDefault="006A42DE" w:rsidP="006A42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A42DE" w:rsidRDefault="006A42DE" w:rsidP="006A42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>Fica suspensa o cumprimento de ordem de despejo e demais descritas no artigo 1</w:t>
      </w:r>
      <w:r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, no curso de calamidade </w:t>
      </w:r>
      <w:r w:rsidR="00C8612A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 reconhecido pelo Estado do Maranhão, ainda que tal ordem tenha sido emanada antes do estado de calamidade.</w:t>
      </w:r>
    </w:p>
    <w:p w:rsidR="006A42DE" w:rsidRDefault="006A42DE" w:rsidP="006A42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>
        <w:rPr>
          <w:rFonts w:ascii="Arial" w:hAnsi="Arial" w:cs="Arial"/>
        </w:rPr>
        <w:t>°- As suspensões de que trata a presente Lei, abrange toda e qualquer ação judicial ou ato administrativo que resulte na retirada ou expulsão de indivíduos de imóvel que esteja sendo utilizado como moradia, seja ele bem público ou privado.</w:t>
      </w:r>
    </w:p>
    <w:p w:rsidR="006A42DE" w:rsidRDefault="006A42DE" w:rsidP="006A42D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A42DE" w:rsidRDefault="006A42DE" w:rsidP="006A42D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Esta lei entra em vigor na data da sua publicação.</w:t>
      </w:r>
    </w:p>
    <w:p w:rsidR="006A42DE" w:rsidRDefault="006A42DE" w:rsidP="006A42DE">
      <w:pPr>
        <w:spacing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6A42DE" w:rsidRDefault="006A42DE" w:rsidP="006A42DE">
      <w:pPr>
        <w:spacing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6A42DE" w:rsidRDefault="006A42DE" w:rsidP="006A42DE">
      <w:pPr>
        <w:spacing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6A42DE" w:rsidRDefault="006A42DE" w:rsidP="006A42DE">
      <w:pPr>
        <w:spacing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6A42DE" w:rsidRDefault="006A42DE" w:rsidP="006A42DE">
      <w:pPr>
        <w:spacing w:line="360" w:lineRule="auto"/>
        <w:jc w:val="center"/>
        <w:rPr>
          <w:rFonts w:ascii="Arial" w:eastAsia="SimSun" w:hAnsi="Arial" w:cs="Arial"/>
          <w:b/>
          <w:bCs/>
          <w:i/>
          <w:u w:val="single"/>
        </w:rPr>
      </w:pPr>
    </w:p>
    <w:p w:rsidR="006A42DE" w:rsidRDefault="006A42DE" w:rsidP="006A42DE">
      <w:pPr>
        <w:spacing w:line="360" w:lineRule="auto"/>
        <w:jc w:val="center"/>
        <w:rPr>
          <w:rFonts w:ascii="Arial" w:eastAsia="SimSun" w:hAnsi="Arial" w:cs="Arial"/>
          <w:b/>
          <w:bCs/>
          <w:i/>
          <w:u w:val="single"/>
        </w:rPr>
      </w:pPr>
      <w:r>
        <w:rPr>
          <w:rFonts w:ascii="Arial" w:eastAsia="SimSun" w:hAnsi="Arial" w:cs="Arial"/>
          <w:b/>
          <w:bCs/>
          <w:i/>
          <w:u w:val="single"/>
        </w:rPr>
        <w:t>JUSTIFICATIVA</w:t>
      </w:r>
    </w:p>
    <w:p w:rsidR="00C8612A" w:rsidRDefault="00C8612A" w:rsidP="006A42DE">
      <w:pPr>
        <w:spacing w:line="360" w:lineRule="auto"/>
        <w:jc w:val="center"/>
        <w:rPr>
          <w:rFonts w:ascii="Arial" w:eastAsia="SimSun" w:hAnsi="Arial" w:cs="Arial"/>
          <w:b/>
          <w:bCs/>
          <w:i/>
          <w:u w:val="single"/>
        </w:rPr>
      </w:pPr>
    </w:p>
    <w:p w:rsidR="006A42DE" w:rsidRDefault="006A42DE" w:rsidP="006A42DE">
      <w:pPr>
        <w:spacing w:line="360" w:lineRule="auto"/>
        <w:ind w:firstLine="1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Diante </w:t>
      </w:r>
      <w:r w:rsidRPr="00C8612A">
        <w:rPr>
          <w:rFonts w:ascii="Arial" w:hAnsi="Arial" w:cs="Arial"/>
          <w:color w:val="000000"/>
        </w:rPr>
        <w:t xml:space="preserve">da atual Pandemia que o mundo enfrenta, a luta diária contra o </w:t>
      </w:r>
      <w:proofErr w:type="spellStart"/>
      <w:r w:rsidRPr="00C8612A">
        <w:rPr>
          <w:rFonts w:ascii="Arial" w:hAnsi="Arial" w:cs="Arial"/>
          <w:color w:val="000000"/>
        </w:rPr>
        <w:t>coronavírus</w:t>
      </w:r>
      <w:proofErr w:type="spellEnd"/>
      <w:r w:rsidRPr="00C8612A">
        <w:rPr>
          <w:rFonts w:ascii="Arial" w:hAnsi="Arial" w:cs="Arial"/>
          <w:color w:val="000000"/>
        </w:rPr>
        <w:t xml:space="preserve"> não pode parar. O Estado do Maranhão tem investido na saúde e na proteção dos Maranhenses, mas não podemos esquecer, em especial, da população carente, dos profissionais autônomos, diaristas, dentre outros, que foram atingidos pela crise econômica, perdendo seus empregos, fechando seus estabelecimentos e convivendo diariamente com a incerteza. </w:t>
      </w:r>
    </w:p>
    <w:p w:rsidR="006A42DE" w:rsidRDefault="006A42DE" w:rsidP="006A42DE">
      <w:pPr>
        <w:spacing w:line="360" w:lineRule="auto"/>
        <w:ind w:firstLine="1560"/>
        <w:jc w:val="both"/>
        <w:rPr>
          <w:rFonts w:ascii="Arial" w:hAnsi="Arial" w:cs="Arial"/>
          <w:color w:val="000000"/>
          <w:shd w:val="clear" w:color="auto" w:fill="FFFFFF"/>
        </w:rPr>
      </w:pPr>
      <w:r w:rsidRPr="00C8612A">
        <w:rPr>
          <w:rFonts w:ascii="Arial" w:hAnsi="Arial" w:cs="Arial"/>
          <w:color w:val="000000"/>
        </w:rPr>
        <w:t>O projeto foi criado com o objetivo de suspender os processos judiciais, pedidos de ordem de despejo, cobranças e execuções hipotecárias, alienação fiduciária, aluguéis ou dívidas dessa natureza durante o estado de calamidade, pois será importantíssimo para que essas pessoas consigam passar pela pandemia tendo a certeza de que não serão ainda mais afetadas e prejudicadas, mantendo assim os seus lares, a segurança de suas famílias e a esperança de dias melhores.</w:t>
      </w:r>
    </w:p>
    <w:p w:rsidR="006A42DE" w:rsidRDefault="006A42DE" w:rsidP="006A42DE">
      <w:pPr>
        <w:spacing w:line="360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Nestes termos, contamos com o apoio dos Excelentíssimos Parlamentares </w:t>
      </w:r>
      <w:r>
        <w:rPr>
          <w:rFonts w:ascii="Arial" w:hAnsi="Arial" w:cs="Arial"/>
        </w:rPr>
        <w:t xml:space="preserve">para a aprovação deste Projeto de Lei, </w:t>
      </w:r>
      <w:r>
        <w:rPr>
          <w:rFonts w:ascii="Arial" w:eastAsia="SimSun" w:hAnsi="Arial" w:cs="Arial"/>
        </w:rPr>
        <w:t xml:space="preserve">visto que será uma forma de contribuirmos com </w:t>
      </w:r>
      <w:r w:rsidRPr="00C8612A">
        <w:rPr>
          <w:rFonts w:ascii="Arial" w:eastAsia="SimSun" w:hAnsi="Arial" w:cs="Arial"/>
        </w:rPr>
        <w:t xml:space="preserve">o </w:t>
      </w:r>
      <w:proofErr w:type="gramStart"/>
      <w:r w:rsidRPr="00C8612A">
        <w:rPr>
          <w:rFonts w:ascii="Arial" w:eastAsia="SimSun" w:hAnsi="Arial" w:cs="Arial"/>
        </w:rPr>
        <w:t>bem estar</w:t>
      </w:r>
      <w:proofErr w:type="gramEnd"/>
      <w:r w:rsidRPr="00C8612A">
        <w:rPr>
          <w:rFonts w:ascii="Arial" w:eastAsia="SimSun" w:hAnsi="Arial" w:cs="Arial"/>
        </w:rPr>
        <w:t xml:space="preserve"> dos Maranhenses</w:t>
      </w:r>
      <w:r>
        <w:rPr>
          <w:rFonts w:ascii="Arial" w:eastAsia="SimSun" w:hAnsi="Arial" w:cs="Arial"/>
        </w:rPr>
        <w:t>,</w:t>
      </w:r>
      <w:r>
        <w:rPr>
          <w:rFonts w:ascii="Arial" w:hAnsi="Arial" w:cs="Arial"/>
          <w:spacing w:val="-8"/>
          <w:shd w:val="clear" w:color="auto" w:fill="FFFFFF"/>
        </w:rPr>
        <w:t xml:space="preserve"> </w:t>
      </w:r>
      <w:r w:rsidRPr="00C8612A">
        <w:rPr>
          <w:rFonts w:ascii="Arial" w:hAnsi="Arial" w:cs="Arial"/>
          <w:spacing w:val="-8"/>
          <w:shd w:val="clear" w:color="auto" w:fill="FFFFFF"/>
        </w:rPr>
        <w:t>garantindo que as pessoas que precisam do nosso apoio neste momento crítico tenham a certeza de que podem contar conosco e assim possamos superar este momento o mais breve possível.</w:t>
      </w:r>
      <w:r>
        <w:rPr>
          <w:rFonts w:ascii="Arial" w:hAnsi="Arial" w:cs="Arial"/>
        </w:rPr>
        <w:t xml:space="preserve"> Assim sendo, submetemos à consideração do Plenário desta Casa Legislativa a presente proposição. </w:t>
      </w:r>
    </w:p>
    <w:p w:rsidR="006A42DE" w:rsidRDefault="006A42DE" w:rsidP="006A42DE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Plenário Deputado Nagib </w:t>
      </w:r>
      <w:proofErr w:type="spellStart"/>
      <w:r>
        <w:rPr>
          <w:rFonts w:ascii="Arial" w:hAnsi="Arial" w:cs="Arial"/>
        </w:rPr>
        <w:t>Haickel</w:t>
      </w:r>
      <w:proofErr w:type="spellEnd"/>
      <w:r>
        <w:rPr>
          <w:rFonts w:ascii="Arial" w:hAnsi="Arial" w:cs="Arial"/>
        </w:rPr>
        <w:t xml:space="preserve">, do Palácio “Manuel </w:t>
      </w:r>
      <w:proofErr w:type="spellStart"/>
      <w:r>
        <w:rPr>
          <w:rFonts w:ascii="Arial" w:hAnsi="Arial" w:cs="Arial"/>
        </w:rPr>
        <w:t>Beckman</w:t>
      </w:r>
      <w:proofErr w:type="spellEnd"/>
      <w:r>
        <w:rPr>
          <w:rFonts w:ascii="Arial" w:hAnsi="Arial" w:cs="Arial"/>
        </w:rPr>
        <w:t>”, em São Luís, 29 de abril de 2020 – THAIZA HORTEGAL - Deputada Estadual.</w:t>
      </w:r>
    </w:p>
    <w:p w:rsidR="006A42DE" w:rsidRDefault="006A42DE" w:rsidP="006A42DE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6A42DE" w:rsidRDefault="006A42DE" w:rsidP="006A42D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Dra. </w:t>
      </w:r>
      <w:proofErr w:type="spellStart"/>
      <w:r>
        <w:rPr>
          <w:rFonts w:ascii="Arial" w:hAnsi="Arial" w:cs="Arial"/>
        </w:rPr>
        <w:t>Thaíza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Hortegal</w:t>
      </w:r>
      <w:proofErr w:type="spellEnd"/>
    </w:p>
    <w:p w:rsidR="00163A52" w:rsidRPr="006A42DE" w:rsidRDefault="006A42DE" w:rsidP="002161CC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Arial" w:hAnsi="Arial" w:cs="Arial"/>
        </w:rPr>
        <w:t>Deputada Estadual – PP</w:t>
      </w:r>
      <w:r>
        <w:rPr>
          <w:rFonts w:ascii="Tahoma" w:hAnsi="Tahoma" w:cs="Tahoma"/>
          <w:color w:val="000000"/>
        </w:rPr>
        <w:t> </w:t>
      </w:r>
      <w:bookmarkStart w:id="0" w:name="_GoBack"/>
      <w:bookmarkEnd w:id="0"/>
    </w:p>
    <w:sectPr w:rsidR="00163A52" w:rsidRPr="006A42DE" w:rsidSect="000F496F">
      <w:headerReference w:type="default" r:id="rId6"/>
      <w:footerReference w:type="default" r:id="rId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AB0" w:rsidRDefault="009B6A4C">
      <w:pPr>
        <w:spacing w:after="0" w:line="240" w:lineRule="auto"/>
      </w:pPr>
      <w:r>
        <w:separator/>
      </w:r>
    </w:p>
  </w:endnote>
  <w:endnote w:type="continuationSeparator" w:id="0">
    <w:p w:rsidR="005E3AB0" w:rsidRDefault="009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601A34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601A34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601A34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2161CC" w:rsidP="00C946EB">
    <w:pPr>
      <w:pStyle w:val="Rodap"/>
    </w:pPr>
  </w:p>
  <w:p w:rsidR="00C946EB" w:rsidRDefault="002161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AB0" w:rsidRDefault="009B6A4C">
      <w:pPr>
        <w:spacing w:after="0" w:line="240" w:lineRule="auto"/>
      </w:pPr>
      <w:r>
        <w:separator/>
      </w:r>
    </w:p>
  </w:footnote>
  <w:footnote w:type="continuationSeparator" w:id="0">
    <w:p w:rsidR="005E3AB0" w:rsidRDefault="009B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601A34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7D0C0446" wp14:editId="510CEE1C">
          <wp:extent cx="981075" cy="952500"/>
          <wp:effectExtent l="19050" t="0" r="9525" b="0"/>
          <wp:docPr id="1" name="Imagem 3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601A34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601A34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601A34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PP</w:t>
    </w:r>
  </w:p>
  <w:p w:rsidR="00C946EB" w:rsidRDefault="002161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52"/>
    <w:rsid w:val="00163A52"/>
    <w:rsid w:val="002161CC"/>
    <w:rsid w:val="005E3AB0"/>
    <w:rsid w:val="0060005B"/>
    <w:rsid w:val="00601A34"/>
    <w:rsid w:val="00621CE6"/>
    <w:rsid w:val="00650279"/>
    <w:rsid w:val="006A42DE"/>
    <w:rsid w:val="009B6A4C"/>
    <w:rsid w:val="00C8612A"/>
    <w:rsid w:val="00C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7491"/>
  <w15:chartTrackingRefBased/>
  <w15:docId w15:val="{C8716DD5-07FF-4FDD-B030-B40042C8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A52"/>
    <w:pPr>
      <w:spacing w:after="200" w:line="276" w:lineRule="auto"/>
    </w:pPr>
    <w:rPr>
      <w:rFonts w:ascii="Calibri" w:eastAsia="Calibri" w:hAnsi="Calibri"/>
      <w:sz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163A5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63A52"/>
    <w:rPr>
      <w:rFonts w:ascii="Arial" w:eastAsia="Times New Roman" w:hAnsi="Arial" w:cs="Arial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3A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63A52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163A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63A52"/>
    <w:rPr>
      <w:rFonts w:asciiTheme="minorHAnsi" w:hAnsiTheme="minorHAnsi" w:cstheme="minorBidi"/>
      <w:sz w:val="22"/>
    </w:rPr>
  </w:style>
  <w:style w:type="character" w:styleId="Forte">
    <w:name w:val="Strong"/>
    <w:basedOn w:val="Fontepargpadro"/>
    <w:uiPriority w:val="22"/>
    <w:qFormat/>
    <w:rsid w:val="00163A5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63A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1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</dc:creator>
  <cp:keywords/>
  <dc:description/>
  <cp:lastModifiedBy>Luciane Almeida Marinho Rego</cp:lastModifiedBy>
  <cp:revision>8</cp:revision>
  <cp:lastPrinted>2020-04-29T12:22:00Z</cp:lastPrinted>
  <dcterms:created xsi:type="dcterms:W3CDTF">2020-04-27T12:45:00Z</dcterms:created>
  <dcterms:modified xsi:type="dcterms:W3CDTF">2020-04-29T12:22:00Z</dcterms:modified>
</cp:coreProperties>
</file>