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0911CC" w:rsidRPr="00495940" w:rsidRDefault="000911CC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Dispõe sobre o pagamento do adicional de insalubridade no percentual de 40% a todo t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>rabalhador do Sistema de Segurança Pública durante a pandemia causada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pelo COVID-19 (</w:t>
      </w:r>
      <w:r w:rsidR="00FF5752" w:rsidRPr="000911CC">
        <w:rPr>
          <w:rFonts w:ascii="Arial Narrow" w:eastAsia="Calibri" w:hAnsi="Arial Narrow" w:cs="Arial (W1)"/>
          <w:bCs/>
          <w:sz w:val="24"/>
          <w:szCs w:val="24"/>
        </w:rPr>
        <w:t>Coronavírus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>)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D94A10" w:rsidRDefault="000E7EB6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Art. 1º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A todos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os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>profissionais</w:t>
      </w:r>
      <w:r w:rsidR="003F7A90">
        <w:rPr>
          <w:rFonts w:ascii="Arial Narrow" w:eastAsia="Calibri" w:hAnsi="Arial Narrow" w:cs="Arial (W1)"/>
          <w:bCs/>
          <w:sz w:val="24"/>
          <w:szCs w:val="24"/>
        </w:rPr>
        <w:t xml:space="preserve"> vinculados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ao Sistema de Segurança Pública do Estado </w:t>
      </w:r>
      <w:r w:rsidR="003F7A90">
        <w:rPr>
          <w:rFonts w:ascii="Arial Narrow" w:eastAsia="Calibri" w:hAnsi="Arial Narrow" w:cs="Arial (W1)"/>
          <w:bCs/>
          <w:sz w:val="24"/>
          <w:szCs w:val="24"/>
        </w:rPr>
        <w:t>do Maranhão e aos seus Municípios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fica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 xml:space="preserve"> assegurado,</w:t>
      </w:r>
      <w:r w:rsidR="000911CC">
        <w:rPr>
          <w:rFonts w:ascii="Arial Narrow" w:eastAsia="Calibri" w:hAnsi="Arial Narrow" w:cs="Arial (W1)"/>
          <w:bCs/>
          <w:sz w:val="24"/>
          <w:szCs w:val="24"/>
        </w:rPr>
        <w:t xml:space="preserve"> pelo tempo que perdurar o Estado de Calamidade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Pública no âmbito do Estado do Maranhão em decorrência da 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pandemia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do novo Coronavírus COVID - 19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, a percepção do adicional de insalubridade de 40% calculado sobre o valor do salário do trabalhador.</w:t>
      </w:r>
    </w:p>
    <w:p w:rsidR="00D94A10" w:rsidRDefault="00D94A10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D94A10">
        <w:rPr>
          <w:rFonts w:ascii="Arial Narrow" w:eastAsia="Calibri" w:hAnsi="Arial Narrow" w:cs="Arial (W1)"/>
          <w:b/>
          <w:bCs/>
          <w:sz w:val="24"/>
          <w:szCs w:val="24"/>
        </w:rPr>
        <w:t>Parágrafo único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. Compreende a categoria mencionada no caput os policiais e bombeiros tanto civis quanto militares e os profissionais que integram o Sistema de Administração Penitenciária. </w:t>
      </w:r>
    </w:p>
    <w:p w:rsidR="000911CC" w:rsidRDefault="000911CC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Art. 2º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Aos profissionais 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>que já percebam o referido adicional em incidência ou percentagens menores aplica-se o percentual na forma prevista no artigo 1º</w:t>
      </w:r>
      <w:r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0E7EB6" w:rsidRDefault="00FF2FA2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Art</w:t>
      </w:r>
      <w:r w:rsidR="000911CC">
        <w:rPr>
          <w:rFonts w:ascii="Arial Narrow" w:eastAsia="Calibri" w:hAnsi="Arial Narrow" w:cs="Arial (W1)"/>
          <w:b/>
          <w:bCs/>
          <w:sz w:val="24"/>
          <w:szCs w:val="24"/>
        </w:rPr>
        <w:t xml:space="preserve">. </w:t>
      </w:r>
      <w:r>
        <w:rPr>
          <w:rFonts w:ascii="Arial Narrow" w:eastAsia="Calibri" w:hAnsi="Arial Narrow" w:cs="Arial (W1)"/>
          <w:b/>
          <w:bCs/>
          <w:sz w:val="24"/>
          <w:szCs w:val="24"/>
        </w:rPr>
        <w:t>3º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 xml:space="preserve"> O Poder Execut</w:t>
      </w:r>
      <w:r w:rsidR="000911CC">
        <w:rPr>
          <w:rFonts w:ascii="Arial Narrow" w:eastAsia="Calibri" w:hAnsi="Arial Narrow" w:cs="Arial (W1)"/>
          <w:bCs/>
          <w:sz w:val="24"/>
          <w:szCs w:val="24"/>
        </w:rPr>
        <w:t>ivo regulamentará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no prazo de 10 (dez) dias 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>esta Lei</w:t>
      </w:r>
      <w:r w:rsidR="000E7EB6" w:rsidRPr="000E7EB6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Pr="00D94A10" w:rsidRDefault="000911CC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 xml:space="preserve">Art. </w:t>
      </w:r>
      <w:r w:rsidR="006F4B04">
        <w:rPr>
          <w:rFonts w:ascii="Arial Narrow" w:eastAsia="Calibri" w:hAnsi="Arial Narrow" w:cs="Arial (W1)"/>
          <w:b/>
          <w:bCs/>
          <w:sz w:val="24"/>
          <w:szCs w:val="24"/>
        </w:rPr>
        <w:t>4º</w:t>
      </w:r>
      <w:r w:rsidR="006F4B04">
        <w:rPr>
          <w:rFonts w:ascii="Arial Narrow" w:eastAsia="Calibri" w:hAnsi="Arial Narrow" w:cs="Arial (W1)"/>
          <w:bCs/>
          <w:sz w:val="24"/>
          <w:szCs w:val="24"/>
        </w:rPr>
        <w:t xml:space="preserve"> Esta Lei</w:t>
      </w:r>
      <w:r w:rsidR="00495940" w:rsidRPr="00495940">
        <w:rPr>
          <w:rFonts w:ascii="Arial Narrow" w:eastAsia="Calibri" w:hAnsi="Arial Narrow" w:cs="Arial (W1)"/>
          <w:bCs/>
          <w:sz w:val="24"/>
          <w:szCs w:val="24"/>
        </w:rPr>
        <w:t xml:space="preserve"> entra em vigor na data de sua publicação.</w:t>
      </w: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D94A10">
        <w:rPr>
          <w:rFonts w:ascii="Arial Narrow" w:eastAsia="Calibri" w:hAnsi="Arial Narrow" w:cs="Arial (W1)"/>
          <w:bCs/>
          <w:sz w:val="23"/>
          <w:szCs w:val="23"/>
          <w:lang w:eastAsia="en-US"/>
        </w:rPr>
        <w:t>27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D94A10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lastRenderedPageBreak/>
        <w:t>JUSTIFICATIVA</w:t>
      </w:r>
    </w:p>
    <w:p w:rsid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A Constituição Federal, art. 7º, inciso XXIII, prevê o pagamento de adicional de insalubridade, para os trabalhadores que exerçam atividades penosas, insalubres ou perigosas, na forma da lei. A CLT – Consolidação das Leis do Trabalho, no Capítulo V – Da Segurança e da Medicina do Trabalho, dedica a Seção XIII – às Atividades Insalubres e Perigosas dos trabalhadores celetistas, cujo artigo 192, </w:t>
      </w:r>
      <w:r w:rsidR="00371CEE" w:rsidRPr="000911CC">
        <w:rPr>
          <w:rFonts w:ascii="Arial Narrow" w:eastAsia="Calibri" w:hAnsi="Arial Narrow" w:cs="Arial (W1)"/>
          <w:bCs/>
          <w:sz w:val="24"/>
          <w:szCs w:val="24"/>
        </w:rPr>
        <w:t>assegura-lhes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a percepção de adicional de insalubridade respectivamente de 40% (quarenta por cento), 20% (vinte por cento) e 10% (dez por cento) do salário mínimo, segundo se classifiquem nos graus</w:t>
      </w:r>
      <w:r w:rsidR="00371CEE">
        <w:rPr>
          <w:rFonts w:ascii="Arial Narrow" w:eastAsia="Calibri" w:hAnsi="Arial Narrow" w:cs="Arial (W1)"/>
          <w:bCs/>
          <w:sz w:val="24"/>
          <w:szCs w:val="24"/>
        </w:rPr>
        <w:t>: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máximo, médio e mínimo. </w:t>
      </w:r>
    </w:p>
    <w:p w:rsidR="00FF5752" w:rsidRDefault="00FF5752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Os agentes químicos, físicos e biológicos prejudiciais à saúde do trabalhador bem como os respectivos limites de tolerância são descritos pela NR nº 15, da Portaria 3.214/1978 do Ministério do Trabalho. Os trabalhadores de saúde estão expostos aos riscos de contraírem as doenças que dispõem a combater. </w:t>
      </w:r>
      <w:r w:rsidR="00371CEE" w:rsidRPr="000911CC">
        <w:rPr>
          <w:rFonts w:ascii="Arial Narrow" w:eastAsia="Calibri" w:hAnsi="Arial Narrow" w:cs="Arial (W1)"/>
          <w:bCs/>
          <w:sz w:val="24"/>
          <w:szCs w:val="24"/>
        </w:rPr>
        <w:t>Foram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assim com a AIDS, com a Tuberculose, hepatites virais, leptospirose, malária, febre amarela, dengue, etc e agora estão expostos a contraírem o coronavirus. A legislação pátria garante a esses trabalhadores, dentre outros direitos, o de terem os riscos inerentes ao trabalho reduzidos, aposentadoria, </w:t>
      </w:r>
      <w:r w:rsidR="00371CEE">
        <w:rPr>
          <w:rFonts w:ascii="Arial Narrow" w:eastAsia="Calibri" w:hAnsi="Arial Narrow" w:cs="Arial (W1)"/>
          <w:bCs/>
          <w:sz w:val="24"/>
          <w:szCs w:val="24"/>
        </w:rPr>
        <w:t>e o adicional de insalubridade.</w:t>
      </w:r>
    </w:p>
    <w:p w:rsidR="00FF5752" w:rsidRDefault="00FF5752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Atualmente, as contamin</w:t>
      </w:r>
      <w:r w:rsidR="00FF5752">
        <w:rPr>
          <w:rFonts w:ascii="Arial Narrow" w:eastAsia="Calibri" w:hAnsi="Arial Narrow" w:cs="Arial (W1)"/>
          <w:bCs/>
          <w:sz w:val="24"/>
          <w:szCs w:val="24"/>
        </w:rPr>
        <w:t>ações dos trabalhadores de segurança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 pelo coronavirus já vem ocorrendo conforme destacam v</w:t>
      </w:r>
      <w:r w:rsidR="00FF5752">
        <w:rPr>
          <w:rFonts w:ascii="Arial Narrow" w:eastAsia="Calibri" w:hAnsi="Arial Narrow" w:cs="Arial (W1)"/>
          <w:bCs/>
          <w:sz w:val="24"/>
          <w:szCs w:val="24"/>
        </w:rPr>
        <w:t>árias reportagens jornalísticas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. O adicional de insalubridade não cobre o dano a que o trabalhador venha suportar em caso de contaminação ou infecção, mas compensa e ameniza a possibilidade do dano, ou o risco a que o trabalhador se </w:t>
      </w:r>
      <w:r w:rsidR="00371CEE" w:rsidRPr="000911CC">
        <w:rPr>
          <w:rFonts w:ascii="Arial Narrow" w:eastAsia="Calibri" w:hAnsi="Arial Narrow" w:cs="Arial (W1)"/>
          <w:bCs/>
          <w:sz w:val="24"/>
          <w:szCs w:val="24"/>
        </w:rPr>
        <w:t>expõe</w:t>
      </w:r>
      <w:r w:rsidRPr="000911CC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FF5752" w:rsidRDefault="00FF5752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8C6E83" w:rsidRPr="00371CEE" w:rsidRDefault="000911CC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E24" w:rsidRDefault="00597E24" w:rsidP="00860DB4">
      <w:pPr>
        <w:spacing w:after="0" w:line="240" w:lineRule="auto"/>
      </w:pPr>
      <w:r>
        <w:separator/>
      </w:r>
    </w:p>
  </w:endnote>
  <w:endnote w:type="continuationSeparator" w:id="0">
    <w:p w:rsidR="00597E24" w:rsidRDefault="00597E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F5752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E24" w:rsidRDefault="00597E24" w:rsidP="00860DB4">
      <w:pPr>
        <w:spacing w:after="0" w:line="240" w:lineRule="auto"/>
      </w:pPr>
      <w:r>
        <w:separator/>
      </w:r>
    </w:p>
  </w:footnote>
  <w:footnote w:type="continuationSeparator" w:id="0">
    <w:p w:rsidR="00597E24" w:rsidRDefault="00597E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1CEE"/>
    <w:rsid w:val="00375271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626D7"/>
    <w:rsid w:val="00470AB3"/>
    <w:rsid w:val="00495940"/>
    <w:rsid w:val="004A2A0D"/>
    <w:rsid w:val="004B3A8B"/>
    <w:rsid w:val="004C54FB"/>
    <w:rsid w:val="004C56B4"/>
    <w:rsid w:val="004F2BD3"/>
    <w:rsid w:val="004F3BBA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C5146A-2FA1-B044-93B0-1EC62BA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2016-09-06T15:13:00Z</cp:lastPrinted>
  <dcterms:created xsi:type="dcterms:W3CDTF">2020-05-28T02:23:00Z</dcterms:created>
  <dcterms:modified xsi:type="dcterms:W3CDTF">2020-05-28T02:23:00Z</dcterms:modified>
</cp:coreProperties>
</file>