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2A" w:rsidRDefault="006847A6">
      <w:pPr>
        <w:pStyle w:val="Heading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PROJETO DE LEI Nº ____ DE 2020</w:t>
      </w:r>
    </w:p>
    <w:p w:rsidR="00F8742A" w:rsidRDefault="00F874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i/>
        </w:rPr>
      </w:pPr>
    </w:p>
    <w:p w:rsidR="00F8742A" w:rsidRDefault="0068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3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INSTITUI A GRATUIDADE DE ACESSO </w:t>
      </w:r>
      <w:r w:rsidR="00A56EBF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PLA</w:t>
      </w:r>
      <w:r w:rsidR="00A56EBF">
        <w:rPr>
          <w:rFonts w:ascii="Times New Roman" w:eastAsia="Times New Roman" w:hAnsi="Times New Roman" w:cs="Times New Roman"/>
          <w:b/>
          <w:i/>
          <w:sz w:val="24"/>
          <w:szCs w:val="24"/>
        </w:rPr>
        <w:t>TAFORMAS VIRTUAIS QUE PERMITAM  CONTINUIDADE 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 ATIVIDADES DO PROCESSO EDUCACIONAL, EM VIRTUDE DA COVID-19. </w:t>
      </w:r>
    </w:p>
    <w:p w:rsidR="00F8742A" w:rsidRDefault="00F87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F8742A" w:rsidRDefault="00684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Fica estabelecida a gratuidade do acesso de dados móveis às plataformas virtuais ou aplicativos de reuniões aos discentes, docentes e demais servidores da Rede Pública de Educação do Estado do Maranhão durante a vigência do Estado de Calamidade relacionada à PANDEMIA da COVID-19. </w:t>
      </w:r>
    </w:p>
    <w:p w:rsidR="00F8742A" w:rsidRDefault="00684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A gratuidade prevista no caput deste artigo destina-se a permitir a continuidade da prestação das atividades do processo educacional do ano letivo de 2020 na Rede Pública estadual.</w:t>
      </w:r>
    </w:p>
    <w:p w:rsidR="00F8742A" w:rsidRDefault="006847A6">
      <w:pPr>
        <w:spacing w:before="240" w:after="0" w:line="36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§2º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plataformas virtuais ou aplicativos que disponibilizarem suas ferramentas para acesso às prestações educacionais gratuitamente devem ser cadastradas pelas empresas concessionárias, operadoras de acesso de dados, para uso sem o cômputo do pacote de dados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mencionados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caput </w:t>
      </w:r>
      <w:r>
        <w:rPr>
          <w:rFonts w:ascii="Times New Roman" w:eastAsia="Times New Roman" w:hAnsi="Times New Roman" w:cs="Times New Roman"/>
          <w:sz w:val="24"/>
          <w:szCs w:val="24"/>
        </w:rPr>
        <w:t>deste artigo.</w:t>
      </w:r>
    </w:p>
    <w:p w:rsidR="00F8742A" w:rsidRDefault="006847A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 cadastro dos discentes, docentes e demais servidores será realizado através das identidades/matrículas utilizadas na ferramenta no SIAEP (Sistema de Administração das Escolas Públicas), através da colaboração da SEDUC/MA (Secretaria de Estado da Educação do Maranhão).</w:t>
      </w:r>
    </w:p>
    <w:p w:rsidR="00F8742A" w:rsidRDefault="006847A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números de matrícula serão utilizados apenas para identificação dos mencionados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presente artigo, sendo responsabilidade dos usuários beneficiados o cadastro de seus acessos, na metodologia adotada no portal da empresa concessionária à qual está vinculada.</w:t>
      </w:r>
    </w:p>
    <w:p w:rsidR="00F8742A" w:rsidRDefault="006847A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prazo para implementação do serviço será de 10 (dez) dias úteis, após a publicação desta Lei.</w:t>
      </w:r>
    </w:p>
    <w:p w:rsidR="00F8742A" w:rsidRDefault="006847A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disponibilização das plataformas virtuais ou aplicativos de reuniões, gratuitamente oferecidas, serão acrescidas imediatamente pelas empresas concessionárias na liberação de acesso aos usuários da SEDUC/MA (Secretaria de Estado da Educação do Maranhão).</w:t>
      </w:r>
    </w:p>
    <w:p w:rsidR="00F8742A" w:rsidRDefault="006847A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 presente lei compreende a Atuação do Poder Público estabelecida na Lei N.º 12.965/14, Marco Civil 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>, observando a promoção da inclusão digital, da acessibilidade, da cidadania, da educação, adotando preferencialmente de tecnologias, padrões e formatos livres;</w:t>
      </w:r>
    </w:p>
    <w:p w:rsidR="00F8742A" w:rsidRDefault="006847A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Esta Lei entra em vigor na data de sua publicação.</w:t>
      </w:r>
    </w:p>
    <w:p w:rsidR="00F8742A" w:rsidRDefault="006847A6">
      <w:pPr>
        <w:jc w:val="center"/>
        <w:rPr>
          <w:color w:val="FF0000"/>
        </w:rPr>
      </w:pPr>
      <w:r>
        <w:rPr>
          <w:noProof/>
          <w:color w:val="FF0000"/>
          <w:lang w:val="en-US"/>
        </w:rPr>
        <w:drawing>
          <wp:inline distT="0" distB="0" distL="0" distR="0">
            <wp:extent cx="1995544" cy="149352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544" cy="149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42A" w:rsidRDefault="00F8742A">
      <w:pPr>
        <w:spacing w:before="240" w:after="0" w:line="360" w:lineRule="auto"/>
        <w:jc w:val="both"/>
        <w:rPr>
          <w:color w:val="FF0000"/>
        </w:rPr>
      </w:pPr>
    </w:p>
    <w:p w:rsidR="00F8742A" w:rsidRDefault="00F8742A">
      <w:pPr>
        <w:spacing w:before="240" w:after="0" w:line="360" w:lineRule="auto"/>
        <w:jc w:val="both"/>
        <w:rPr>
          <w:color w:val="FF0000"/>
        </w:rPr>
      </w:pPr>
    </w:p>
    <w:p w:rsidR="00F8742A" w:rsidRDefault="00F8742A">
      <w:pPr>
        <w:spacing w:before="240" w:after="0" w:line="360" w:lineRule="auto"/>
        <w:jc w:val="both"/>
        <w:rPr>
          <w:color w:val="FF0000"/>
        </w:rPr>
      </w:pPr>
    </w:p>
    <w:p w:rsidR="00F8742A" w:rsidRDefault="00F8742A">
      <w:pPr>
        <w:spacing w:before="240" w:after="0" w:line="360" w:lineRule="auto"/>
        <w:jc w:val="both"/>
        <w:rPr>
          <w:color w:val="FF0000"/>
        </w:rPr>
      </w:pPr>
    </w:p>
    <w:p w:rsidR="00F8742A" w:rsidRDefault="00F8742A">
      <w:pPr>
        <w:spacing w:before="240" w:after="0" w:line="360" w:lineRule="auto"/>
        <w:jc w:val="both"/>
        <w:rPr>
          <w:color w:val="FF0000"/>
        </w:rPr>
      </w:pPr>
    </w:p>
    <w:p w:rsidR="00F8742A" w:rsidRDefault="00F8742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742A" w:rsidRDefault="00F8742A">
      <w:pPr>
        <w:rPr>
          <w:color w:val="FF0000"/>
        </w:rPr>
      </w:pPr>
    </w:p>
    <w:p w:rsidR="00F8742A" w:rsidRDefault="00F8742A">
      <w:pPr>
        <w:rPr>
          <w:color w:val="FF0000"/>
        </w:rPr>
      </w:pPr>
    </w:p>
    <w:p w:rsidR="00F8742A" w:rsidRDefault="006847A6">
      <w:pPr>
        <w:pStyle w:val="Heading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F8742A" w:rsidRDefault="006847A6">
      <w:pPr>
        <w:spacing w:after="0" w:line="36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Projeto de Lei que ora apresentado à cuidadosa consideração desta Casa tem como objetivo dispor sobre o acesso gratuito à plataformas virtuais ou aplicativos de reunião aos discentes, docentes e demais profissionais da Secretaria de Estado da Educação do Estado do Maranhão, durante a suspensão do ensino presencial em virtude da CONVID-19.</w:t>
      </w:r>
    </w:p>
    <w:p w:rsidR="00F8742A" w:rsidRDefault="006847A6">
      <w:pPr>
        <w:spacing w:after="0" w:line="36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tanto, sugere-se a disponibilização pelas empresas concessionárias de telecomunicações da gratuidade de dados para aplicativos específicos que permitam aos profissionais da Rede Pública de Educação a manutenção de suas atividades, através da metodologia à distância.</w:t>
      </w:r>
    </w:p>
    <w:p w:rsidR="00F8742A" w:rsidRDefault="006847A6">
      <w:pPr>
        <w:spacing w:after="0" w:line="36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Cumpre mencionar que acesso de dados à aplicativos de redes sociais são oferecidas gratuitamente pelas empresas, o que não às causaria qualquer prejuízo considerável em fornecer o acesso a plataformas tais como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MEET,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</w:rPr>
        <w:t>, MICROSOFT TEAMS e congêneres, diante a responsabilidade social de prover a educação</w:t>
      </w:r>
    </w:p>
    <w:p w:rsidR="00F8742A" w:rsidRDefault="006847A6">
      <w:pPr>
        <w:spacing w:after="0" w:line="36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Destaca-se a observância da Constituição da República Federativa do Brasil de 1988, conforme a competência concorrente entre União, Estados e Municípios para legislar sobre educação, ciência e tecnologia, expressa nos Art. 23, V e Art. 24, IX, tal qual a percepção da educação com Direito Social, fundamental de Segunda Dimensão dos Direitos Humanos Internacionais, expressa no Art. 6º da Magna Carta.</w:t>
      </w:r>
    </w:p>
    <w:p w:rsidR="00F8742A" w:rsidRDefault="006847A6">
      <w:pPr>
        <w:spacing w:after="0" w:line="36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Corroborando a Constituição Federal, cumpre mencionar a Constituição do Estado do Maranhão, nos termos dos Art. 12, I, “e”, II, “i”, Art. 217, legislar sobre e promover a educação em conjunto com a sociedade.</w:t>
      </w:r>
    </w:p>
    <w:p w:rsidR="00F8742A" w:rsidRDefault="006847A6">
      <w:pPr>
        <w:spacing w:line="36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Outrossim, o STF recentemente reconheceu a competência concorrente dos Estados e Municípios em legislar sobre ações relativas ao combate da pandemia COVID-19:</w:t>
      </w:r>
    </w:p>
    <w:p w:rsidR="00F8742A" w:rsidRDefault="006847A6">
      <w:pPr>
        <w:spacing w:after="0" w:line="240" w:lineRule="auto"/>
        <w:ind w:left="2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Medidas adotadas pelo Governo Federal na Medida Provisória (MP) 926/2020 para o enfrentamento do novo </w:t>
      </w:r>
      <w:proofErr w:type="spellStart"/>
      <w:r>
        <w:rPr>
          <w:rFonts w:ascii="Times New Roman" w:eastAsia="Times New Roman" w:hAnsi="Times New Roman" w:cs="Times New Roman"/>
        </w:rPr>
        <w:t>coronavírus</w:t>
      </w:r>
      <w:proofErr w:type="spellEnd"/>
      <w:r>
        <w:rPr>
          <w:rFonts w:ascii="Times New Roman" w:eastAsia="Times New Roman" w:hAnsi="Times New Roman" w:cs="Times New Roman"/>
        </w:rPr>
        <w:t xml:space="preserve"> não afastam a competência concorrente nem a tomada de providências normativas e administrativas pelos estados, pelo Distrito Federal e pelos municípios.</w:t>
      </w:r>
    </w:p>
    <w:p w:rsidR="00F8742A" w:rsidRDefault="006847A6">
      <w:pPr>
        <w:spacing w:line="240" w:lineRule="auto"/>
        <w:ind w:left="229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[STF, ADI 6.41, rel. min. Marco Aurélio]</w:t>
      </w:r>
    </w:p>
    <w:p w:rsidR="00F8742A" w:rsidRDefault="00F8742A">
      <w:pPr>
        <w:spacing w:line="240" w:lineRule="auto"/>
        <w:ind w:left="2295"/>
        <w:jc w:val="both"/>
        <w:rPr>
          <w:rFonts w:ascii="Times New Roman" w:eastAsia="Times New Roman" w:hAnsi="Times New Roman" w:cs="Times New Roman"/>
          <w:b/>
        </w:rPr>
      </w:pPr>
    </w:p>
    <w:p w:rsidR="00F8742A" w:rsidRDefault="006847A6">
      <w:pPr>
        <w:spacing w:line="36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que a jurisprudência dos Tribunais Superiores é pacífica no que se refere a relação entre instituições de ensino e os alunos ser de consumo (RE 641.005 PE, dentre outros), a Constituição Federal de 1988 e a Constituição do Estado do Maranhão de 1989 afirmam ser competência concorrente entre os entes legislar sobre relações de consumo (art. 24, V e art. 12, II,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respectivamente), escapando, assim, de qualquer objeção sobre inconstitucionalidade da proposição por, hipoteticamente, dispor sobre matéria civilista, evidenciada está a prevalência das disposições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consumeristas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sobre essa matéria.</w:t>
      </w:r>
    </w:p>
    <w:p w:rsidR="00F8742A" w:rsidRDefault="006847A6">
      <w:pPr>
        <w:spacing w:line="36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estas razões, estamos seguros de contar com a colaboração dos nobres pares para aprovação desta proposição que em muito contribuirá para mitigar os danos que a crise de saúde pública tem causado ao desenvolvimento da educação e do povo maranhense.      </w:t>
      </w:r>
    </w:p>
    <w:p w:rsidR="00F8742A" w:rsidRDefault="006847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  <w:color w:val="FF0000"/>
          <w:lang w:val="en-US"/>
        </w:rPr>
        <w:drawing>
          <wp:inline distT="0" distB="0" distL="0" distR="0">
            <wp:extent cx="1828800" cy="1367246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7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8742A" w:rsidSect="00F8742A">
      <w:headerReference w:type="default" r:id="rId6"/>
      <w:pgSz w:w="11906" w:h="16838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2A" w:rsidRDefault="006847A6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val="en-US"/>
      </w:rPr>
      <w:drawing>
        <wp:inline distT="114300" distB="114300" distL="114300" distR="114300">
          <wp:extent cx="709613" cy="70961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742A" w:rsidRDefault="006847A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</w:r>
    <w:proofErr w:type="spellStart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Assembleia</w:t>
    </w:r>
    <w:proofErr w:type="spellEnd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F8742A" w:rsidRDefault="00F874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8742A"/>
    <w:rsid w:val="006847A6"/>
    <w:rsid w:val="00A56EBF"/>
    <w:rsid w:val="00D44BEE"/>
    <w:rsid w:val="00F8742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742A"/>
  </w:style>
  <w:style w:type="paragraph" w:styleId="Heading1">
    <w:name w:val="heading 1"/>
    <w:basedOn w:val="Normal"/>
    <w:next w:val="Normal"/>
    <w:rsid w:val="00F8742A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Heading2">
    <w:name w:val="heading 2"/>
    <w:basedOn w:val="Normal"/>
    <w:next w:val="Normal"/>
    <w:rsid w:val="00F87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8742A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Heading4">
    <w:name w:val="heading 4"/>
    <w:basedOn w:val="Normal"/>
    <w:next w:val="Normal"/>
    <w:rsid w:val="00F874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8742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87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8742A"/>
  </w:style>
  <w:style w:type="paragraph" w:styleId="Title">
    <w:name w:val="Title"/>
    <w:basedOn w:val="Normal"/>
    <w:next w:val="Normal"/>
    <w:rsid w:val="00F8742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F8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F87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jEuY0MWyk8JW8wOLKs9DsYSeA==">AMUW2mWJVPNqSFIfrlLPjbUwVMQxjtKrvP/qX/u0QdpT/QB2HFueNQReGzOMRzxdGQhuv4qw4ZybySb/VELiAHv6AV4mhgB8OMN3nW2FhZ5Y1rERdnt+C34w2OspKSTyp+KJ2SMf/cX5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743</Words>
  <Characters>4238</Characters>
  <Application>Microsoft Macintosh Word</Application>
  <DocSecurity>0</DocSecurity>
  <Lines>35</Lines>
  <Paragraphs>8</Paragraphs>
  <ScaleCrop>false</ScaleCrop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annonymous Santos</cp:lastModifiedBy>
  <cp:revision>3</cp:revision>
  <dcterms:created xsi:type="dcterms:W3CDTF">2020-05-30T01:41:00Z</dcterms:created>
  <dcterms:modified xsi:type="dcterms:W3CDTF">2020-06-01T00:16:00Z</dcterms:modified>
</cp:coreProperties>
</file>