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495940" w:rsidRDefault="00EC2F98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Fica instituído o Aluguel Social para vitimas de violência domestica</w:t>
      </w:r>
      <w:r w:rsidR="00FB3870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FB3870" w:rsidRDefault="00FB3870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75579" w:rsidRP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1° - Fica instituído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o aluguel social como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um instrumento de politica pública de assistência so</w:t>
      </w:r>
      <w:r>
        <w:rPr>
          <w:rFonts w:ascii="Arial Narrow" w:eastAsia="Calibri" w:hAnsi="Arial Narrow" w:cs="Arial (W1)"/>
          <w:bCs/>
          <w:sz w:val="24"/>
          <w:szCs w:val="24"/>
        </w:rPr>
        <w:t>cial no Estado do Maranhão com a fi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nalidade de resguardar provisoriamente o direito à moradia das mulheres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vítimas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de violência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doméstica e com situação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vulnerabilidade</w:t>
      </w:r>
    </w:p>
    <w:p w:rsidR="00675579" w:rsidRP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75579">
        <w:rPr>
          <w:rFonts w:ascii="Arial Narrow" w:eastAsia="Calibri" w:hAnsi="Arial Narrow" w:cs="Arial (W1)"/>
          <w:bCs/>
          <w:sz w:val="24"/>
          <w:szCs w:val="24"/>
        </w:rPr>
        <w:t>Art. 2° - O auxilio de que trata o Art. 1° será concedido ás mulheres que se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enquadrem nos seguintes critérios:</w:t>
      </w:r>
    </w:p>
    <w:p w:rsidR="00675579" w:rsidRP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I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- Mulher atendida por medida protetiva prevista na Lei Federal n 11.340,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proofErr w:type="gramStart"/>
      <w:r w:rsidRPr="00675579">
        <w:rPr>
          <w:rFonts w:ascii="Arial Narrow" w:eastAsia="Calibri" w:hAnsi="Arial Narrow" w:cs="Arial (W1)"/>
          <w:bCs/>
          <w:sz w:val="24"/>
          <w:szCs w:val="24"/>
        </w:rPr>
        <w:t>7</w:t>
      </w:r>
      <w:proofErr w:type="gramEnd"/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de agosto de 2006 - Lei Maria da Penha</w:t>
      </w:r>
    </w:p>
    <w:p w:rsidR="00675579" w:rsidRP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75579">
        <w:rPr>
          <w:rFonts w:ascii="Arial Narrow" w:eastAsia="Calibri" w:hAnsi="Arial Narrow" w:cs="Arial (W1)"/>
          <w:bCs/>
          <w:sz w:val="24"/>
          <w:szCs w:val="24"/>
        </w:rPr>
        <w:t>Il - Mulher que for obrigada pelas circunstâncias a abandonar o lar em razão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de reiteradas ações de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violência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que v</w:t>
      </w:r>
      <w:r>
        <w:rPr>
          <w:rFonts w:ascii="Arial Narrow" w:eastAsia="Calibri" w:hAnsi="Arial Narrow" w:cs="Arial (W1)"/>
          <w:bCs/>
          <w:sz w:val="24"/>
          <w:szCs w:val="24"/>
        </w:rPr>
        <w:t>enham a tornar insuportável a v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ida em comum e que esteja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colocando e</w:t>
      </w:r>
      <w:r>
        <w:rPr>
          <w:rFonts w:ascii="Arial Narrow" w:eastAsia="Calibri" w:hAnsi="Arial Narrow" w:cs="Arial (W1)"/>
          <w:bCs/>
          <w:sz w:val="24"/>
          <w:szCs w:val="24"/>
        </w:rPr>
        <w:t>m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risco sua própria vida</w:t>
      </w:r>
    </w:p>
    <w:p w:rsidR="00675579" w:rsidRP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III - Que comprovem a sua hipossuficiência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econômica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para fazer jus ao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beneficio.</w:t>
      </w:r>
    </w:p>
    <w:p w:rsidR="00675579" w:rsidRP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75579">
        <w:rPr>
          <w:rFonts w:ascii="Arial Narrow" w:eastAsia="Calibri" w:hAnsi="Arial Narrow" w:cs="Arial (W1)"/>
          <w:bCs/>
          <w:sz w:val="24"/>
          <w:szCs w:val="24"/>
        </w:rPr>
        <w:t>Parágrafo único - O órgão estadual responsável pela execução das politicas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assistência social deverá </w:t>
      </w:r>
      <w:proofErr w:type="gramStart"/>
      <w:r w:rsidRPr="00675579">
        <w:rPr>
          <w:rFonts w:ascii="Arial Narrow" w:eastAsia="Calibri" w:hAnsi="Arial Narrow" w:cs="Arial (W1)"/>
          <w:bCs/>
          <w:sz w:val="24"/>
          <w:szCs w:val="24"/>
        </w:rPr>
        <w:t>reconhecer,</w:t>
      </w:r>
      <w:proofErr w:type="gramEnd"/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mediante critérios técnicos e comprovação fundamentada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a situação de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violência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, vulnerabilidade e hipossuficiência econômica para justificar a concessão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do aluguel social</w:t>
      </w:r>
      <w:r w:rsidR="007D31FB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675579" w:rsidRP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75579">
        <w:rPr>
          <w:rFonts w:ascii="Arial Narrow" w:eastAsia="Calibri" w:hAnsi="Arial Narrow" w:cs="Arial (W1)"/>
          <w:bCs/>
          <w:sz w:val="24"/>
          <w:szCs w:val="24"/>
        </w:rPr>
        <w:t>Art. 3° - O beneficio que trata o caput do Art. 1° terá seu valor correspondente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a 50% (cinquenta por cento) do salario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mínimo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vigente e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será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concedido por 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</w:rPr>
        <w:t>6</w:t>
      </w:r>
      <w:proofErr w:type="gramEnd"/>
      <w:r>
        <w:rPr>
          <w:rFonts w:ascii="Arial Narrow" w:eastAsia="Calibri" w:hAnsi="Arial Narrow" w:cs="Arial (W1)"/>
          <w:bCs/>
          <w:sz w:val="24"/>
          <w:szCs w:val="24"/>
        </w:rPr>
        <w:t xml:space="preserve"> (seis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) meses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ou enquanto durar o estado de calamidade publica</w:t>
      </w:r>
    </w:p>
    <w:p w:rsidR="00675579" w:rsidRDefault="00675579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675579">
        <w:rPr>
          <w:rFonts w:ascii="Arial Narrow" w:eastAsia="Calibri" w:hAnsi="Arial Narrow" w:cs="Arial (W1)"/>
          <w:bCs/>
          <w:sz w:val="24"/>
          <w:szCs w:val="24"/>
        </w:rPr>
        <w:t>Art. 4° - As despesas resultantes da a</w:t>
      </w:r>
      <w:r>
        <w:rPr>
          <w:rFonts w:ascii="Arial Narrow" w:eastAsia="Calibri" w:hAnsi="Arial Narrow" w:cs="Arial (W1)"/>
          <w:bCs/>
          <w:sz w:val="24"/>
          <w:szCs w:val="24"/>
        </w:rPr>
        <w:t>plicação da presente Lei correrão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 à conta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dos recursos pr</w:t>
      </w:r>
      <w:r w:rsidR="00317928">
        <w:rPr>
          <w:rFonts w:ascii="Arial Narrow" w:eastAsia="Calibri" w:hAnsi="Arial Narrow" w:cs="Arial (W1)"/>
          <w:bCs/>
          <w:sz w:val="24"/>
          <w:szCs w:val="24"/>
        </w:rPr>
        <w:t xml:space="preserve">ovenientes de Fundos Estaduais de Proteção aos Direitos Humanos e da Secretaria </w:t>
      </w:r>
      <w:r w:rsidR="007D31FB">
        <w:rPr>
          <w:rFonts w:ascii="Arial Narrow" w:eastAsia="Calibri" w:hAnsi="Arial Narrow" w:cs="Arial (W1)"/>
          <w:bCs/>
          <w:sz w:val="24"/>
          <w:szCs w:val="24"/>
        </w:rPr>
        <w:t>de Comunicação Social bem como da Secretaria de Estado da Mulher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317928">
        <w:rPr>
          <w:rFonts w:ascii="Arial Narrow" w:eastAsia="Calibri" w:hAnsi="Arial Narrow" w:cs="Arial (W1)"/>
          <w:bCs/>
          <w:sz w:val="24"/>
          <w:szCs w:val="24"/>
        </w:rPr>
        <w:t>f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icando o Poder</w:t>
      </w:r>
      <w:r w:rsidR="00317928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675579">
        <w:rPr>
          <w:rFonts w:ascii="Arial Narrow" w:eastAsia="Calibri" w:hAnsi="Arial Narrow" w:cs="Arial (W1)"/>
          <w:bCs/>
          <w:sz w:val="24"/>
          <w:szCs w:val="24"/>
        </w:rPr>
        <w:t>Executivo autorizado a abrir créditos suplementares.</w:t>
      </w:r>
    </w:p>
    <w:p w:rsidR="00317928" w:rsidRPr="00675579" w:rsidRDefault="00317928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5º - O executivo regulamentará essa Lei</w:t>
      </w:r>
    </w:p>
    <w:p w:rsidR="00675579" w:rsidRDefault="00317928" w:rsidP="0067557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Art. 6</w:t>
      </w:r>
      <w:r w:rsidR="00675579" w:rsidRPr="00675579">
        <w:rPr>
          <w:rFonts w:ascii="Arial Narrow" w:eastAsia="Calibri" w:hAnsi="Arial Narrow" w:cs="Arial (W1)"/>
          <w:bCs/>
          <w:sz w:val="24"/>
          <w:szCs w:val="24"/>
        </w:rPr>
        <w:t>°- Esta Le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i entra em vigor na data de sua </w:t>
      </w:r>
      <w:r w:rsidR="00675579" w:rsidRPr="00675579">
        <w:rPr>
          <w:rFonts w:ascii="Arial Narrow" w:eastAsia="Calibri" w:hAnsi="Arial Narrow" w:cs="Arial (W1)"/>
          <w:bCs/>
          <w:sz w:val="24"/>
          <w:szCs w:val="24"/>
        </w:rPr>
        <w:t>publicação.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Pr="00D94A1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lastRenderedPageBreak/>
        <w:t xml:space="preserve">SALA DAS SESSÕES DA ASSEMBLEIA LEGISLATIVA DO ESTADO DO MARANHÃO,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01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09B15A9F" wp14:editId="73EE3830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317928" w:rsidRPr="00317928" w:rsidRDefault="00317928" w:rsidP="00317928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17928">
        <w:rPr>
          <w:rFonts w:ascii="Arial Narrow" w:eastAsia="Calibri" w:hAnsi="Arial Narrow" w:cs="Arial (W1)"/>
          <w:bCs/>
          <w:sz w:val="24"/>
          <w:szCs w:val="24"/>
        </w:rPr>
        <w:t>Com o aumento dos números de violência contra mulheres, elas tornam-se vitimas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ainda mais vulneráveis e o Poder Público fica cada vez mais comprometido em fornecer (e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aumentar) a rede de proteção, enfrentamento e acolhimento cada vez mais complexa.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Diante de tal situação, o Estado precisa fornecer um leque maior de investimento em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políticas e programas.</w:t>
      </w:r>
    </w:p>
    <w:p w:rsidR="00317928" w:rsidRPr="00317928" w:rsidRDefault="00317928" w:rsidP="00317928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17928">
        <w:rPr>
          <w:rFonts w:ascii="Arial Narrow" w:eastAsia="Calibri" w:hAnsi="Arial Narrow" w:cs="Arial (W1)"/>
          <w:bCs/>
          <w:sz w:val="24"/>
          <w:szCs w:val="24"/>
        </w:rPr>
        <w:t>Os números de casos de violência contra a mulher só aumentaram durante 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medida de isolamento social, o que torna ainda mais necessária </w:t>
      </w:r>
      <w:proofErr w:type="gramStart"/>
      <w:r w:rsidRPr="00317928">
        <w:rPr>
          <w:rFonts w:ascii="Arial Narrow" w:eastAsia="Calibri" w:hAnsi="Arial Narrow" w:cs="Arial (W1)"/>
          <w:bCs/>
          <w:sz w:val="24"/>
          <w:szCs w:val="24"/>
        </w:rPr>
        <w:t>a</w:t>
      </w:r>
      <w:proofErr w:type="gramEnd"/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 medida apresentada por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esta proposta legislativa. Essa pandemia não trouxe apenas o </w:t>
      </w:r>
      <w:proofErr w:type="spellStart"/>
      <w:r w:rsidRPr="00317928">
        <w:rPr>
          <w:rFonts w:ascii="Arial Narrow" w:eastAsia="Calibri" w:hAnsi="Arial Narrow" w:cs="Arial (W1)"/>
          <w:bCs/>
          <w:sz w:val="24"/>
          <w:szCs w:val="24"/>
        </w:rPr>
        <w:t>coronavírus</w:t>
      </w:r>
      <w:proofErr w:type="spellEnd"/>
      <w:r w:rsidRPr="00317928">
        <w:rPr>
          <w:rFonts w:ascii="Arial Narrow" w:eastAsia="Calibri" w:hAnsi="Arial Narrow" w:cs="Arial (W1)"/>
          <w:bCs/>
          <w:sz w:val="24"/>
          <w:szCs w:val="24"/>
        </w:rPr>
        <w:t>, estamos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presenciando em todo o mundo o aumento de violência doméstica. Em vários países onde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foi decretada a "quarentena" cresceu o número de denúncias de violência doméstica.</w:t>
      </w:r>
    </w:p>
    <w:p w:rsidR="00317928" w:rsidRPr="00317928" w:rsidRDefault="00317928" w:rsidP="00317928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Segundo o Ministério da Mulher. </w:t>
      </w:r>
      <w:proofErr w:type="gramStart"/>
      <w:r w:rsidRPr="00317928">
        <w:rPr>
          <w:rFonts w:ascii="Arial Narrow" w:eastAsia="Calibri" w:hAnsi="Arial Narrow" w:cs="Arial (W1)"/>
          <w:bCs/>
          <w:sz w:val="24"/>
          <w:szCs w:val="24"/>
        </w:rPr>
        <w:t>da</w:t>
      </w:r>
      <w:proofErr w:type="gramEnd"/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 Família e dos Direitos Humanos, a média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entre os dias d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e 16 de março de 2020 foram registradas 3.045 li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gações por dia para o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disque 180, e entre os dias 17 e 25 de março, o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número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 de ligações diárias subiu para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3.303 denuncias.</w:t>
      </w:r>
    </w:p>
    <w:p w:rsidR="00317928" w:rsidRPr="00317928" w:rsidRDefault="00317928" w:rsidP="00317928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Na maioria das vezes, como se percebe, as vitimas já </w:t>
      </w:r>
      <w:proofErr w:type="spellStart"/>
      <w:r w:rsidRPr="00317928">
        <w:rPr>
          <w:rFonts w:ascii="Arial Narrow" w:eastAsia="Calibri" w:hAnsi="Arial Narrow" w:cs="Arial (W1)"/>
          <w:bCs/>
          <w:sz w:val="24"/>
          <w:szCs w:val="24"/>
        </w:rPr>
        <w:t>věm</w:t>
      </w:r>
      <w:proofErr w:type="spellEnd"/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 passando por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episódios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de agressões domésticas há muito tempo, mas não se encorajam para realizar a denuncia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do agre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ssor (ou agressora) em razão </w:t>
      </w:r>
      <w:proofErr w:type="gramStart"/>
      <w:r>
        <w:rPr>
          <w:rFonts w:ascii="Arial Narrow" w:eastAsia="Calibri" w:hAnsi="Arial Narrow" w:cs="Arial (W1)"/>
          <w:bCs/>
          <w:sz w:val="24"/>
          <w:szCs w:val="24"/>
        </w:rPr>
        <w:t>de,</w:t>
      </w:r>
      <w:proofErr w:type="gramEnd"/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 via de regr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a, este ser o único provedor de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alimentos do lar.</w:t>
      </w:r>
    </w:p>
    <w:p w:rsidR="008C6E83" w:rsidRPr="00371CEE" w:rsidRDefault="00317928" w:rsidP="00317928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17928">
        <w:rPr>
          <w:rFonts w:ascii="Arial Narrow" w:eastAsia="Calibri" w:hAnsi="Arial Narrow" w:cs="Arial (W1)"/>
          <w:bCs/>
          <w:sz w:val="24"/>
          <w:szCs w:val="24"/>
        </w:rPr>
        <w:t>O projeto de lei que se propõe visa a garantir que as mulheres que se encontrarem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em situação de extrema Vulnerabilidade, assim como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certificará os órgãos estaduais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competentes, elas possam ter uma segunda chance de proteção a sua vida e de sua </w:t>
      </w:r>
      <w:proofErr w:type="spellStart"/>
      <w:r w:rsidRPr="00317928">
        <w:rPr>
          <w:rFonts w:ascii="Arial Narrow" w:eastAsia="Calibri" w:hAnsi="Arial Narrow" w:cs="Arial (W1)"/>
          <w:bCs/>
          <w:sz w:val="24"/>
          <w:szCs w:val="24"/>
        </w:rPr>
        <w:t>familia</w:t>
      </w:r>
      <w:proofErr w:type="spellEnd"/>
      <w:r w:rsidRPr="00317928">
        <w:rPr>
          <w:rFonts w:ascii="Arial Narrow" w:eastAsia="Calibri" w:hAnsi="Arial Narrow" w:cs="Arial (W1)"/>
          <w:bCs/>
          <w:sz w:val="24"/>
          <w:szCs w:val="24"/>
        </w:rPr>
        <w:t>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uma vez que receberá uma quantia mensal para custeio de aluguel social. Ao dispor dessa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 xml:space="preserve">quantia, a vítima poderá alugar um imóvel no local onde 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ela entender seguro e protegida, </w:t>
      </w:r>
      <w:r w:rsidRPr="00317928">
        <w:rPr>
          <w:rFonts w:ascii="Arial Narrow" w:eastAsia="Calibri" w:hAnsi="Arial Narrow" w:cs="Arial (W1)"/>
          <w:bCs/>
          <w:sz w:val="24"/>
          <w:szCs w:val="24"/>
        </w:rPr>
        <w:t>durante um razoável tempo.</w:t>
      </w:r>
      <w:bookmarkStart w:id="0" w:name="_GoBack"/>
      <w:bookmarkEnd w:id="0"/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11" w:rsidRDefault="00475D11" w:rsidP="00860DB4">
      <w:pPr>
        <w:spacing w:after="0" w:line="240" w:lineRule="auto"/>
      </w:pPr>
      <w:r>
        <w:separator/>
      </w:r>
    </w:p>
  </w:endnote>
  <w:endnote w:type="continuationSeparator" w:id="0">
    <w:p w:rsidR="00475D11" w:rsidRDefault="00475D1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07AA6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11" w:rsidRDefault="00475D11" w:rsidP="00860DB4">
      <w:pPr>
        <w:spacing w:after="0" w:line="240" w:lineRule="auto"/>
      </w:pPr>
      <w:r>
        <w:separator/>
      </w:r>
    </w:p>
  </w:footnote>
  <w:footnote w:type="continuationSeparator" w:id="0">
    <w:p w:rsidR="00475D11" w:rsidRDefault="00475D1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17928"/>
    <w:rsid w:val="00323B97"/>
    <w:rsid w:val="0032651A"/>
    <w:rsid w:val="00337B8B"/>
    <w:rsid w:val="0036179A"/>
    <w:rsid w:val="00371CEE"/>
    <w:rsid w:val="00375271"/>
    <w:rsid w:val="003A09D7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75D11"/>
    <w:rsid w:val="00495940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75579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31FB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705D6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D52F0"/>
    <w:rsid w:val="00DE60BD"/>
    <w:rsid w:val="00E07AA6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C2F98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B387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2020-06-02T01:13:00Z</cp:lastPrinted>
  <dcterms:created xsi:type="dcterms:W3CDTF">2020-06-02T01:13:00Z</dcterms:created>
  <dcterms:modified xsi:type="dcterms:W3CDTF">2020-06-02T01:13:00Z</dcterms:modified>
</cp:coreProperties>
</file>