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0C46DD8B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</w:t>
      </w:r>
      <w:r w:rsidR="00CC23E1">
        <w:rPr>
          <w:rFonts w:ascii="Times New Roman" w:hAnsi="Times New Roman" w:cs="Times New Roman"/>
          <w:b/>
          <w:sz w:val="24"/>
          <w:szCs w:val="24"/>
        </w:rPr>
        <w:t>20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0046D792" w14:textId="6ED2E5AB" w:rsidR="00B458FF" w:rsidRDefault="00910835" w:rsidP="003E414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E35F5C">
        <w:rPr>
          <w:rFonts w:ascii="Times New Roman" w:hAnsi="Times New Roman" w:cs="Times New Roman"/>
          <w:sz w:val="24"/>
          <w:szCs w:val="24"/>
        </w:rPr>
        <w:t xml:space="preserve"> </w:t>
      </w:r>
      <w:r w:rsidR="00290B66">
        <w:rPr>
          <w:rFonts w:ascii="Times New Roman" w:hAnsi="Times New Roman" w:cs="Times New Roman"/>
          <w:sz w:val="24"/>
          <w:szCs w:val="24"/>
        </w:rPr>
        <w:t xml:space="preserve">ao </w:t>
      </w:r>
      <w:r w:rsidR="00383D10">
        <w:rPr>
          <w:rFonts w:ascii="Times New Roman" w:hAnsi="Times New Roman" w:cs="Times New Roman"/>
          <w:sz w:val="24"/>
          <w:szCs w:val="24"/>
        </w:rPr>
        <w:t xml:space="preserve">PREFEITO de São </w:t>
      </w:r>
      <w:r w:rsidR="002220FB">
        <w:rPr>
          <w:rFonts w:ascii="Times New Roman" w:hAnsi="Times New Roman" w:cs="Times New Roman"/>
          <w:sz w:val="24"/>
          <w:szCs w:val="24"/>
        </w:rPr>
        <w:t>Luís</w:t>
      </w:r>
      <w:r w:rsidR="00E35F5C">
        <w:rPr>
          <w:rFonts w:ascii="Times New Roman" w:hAnsi="Times New Roman" w:cs="Times New Roman"/>
          <w:sz w:val="24"/>
          <w:szCs w:val="24"/>
        </w:rPr>
        <w:t>,</w:t>
      </w:r>
      <w:r w:rsidR="00E90FE6">
        <w:rPr>
          <w:rFonts w:ascii="Times New Roman" w:hAnsi="Times New Roman" w:cs="Times New Roman"/>
          <w:sz w:val="24"/>
          <w:szCs w:val="24"/>
        </w:rPr>
        <w:t xml:space="preserve"> </w:t>
      </w:r>
      <w:r w:rsidR="00383D10">
        <w:rPr>
          <w:rFonts w:ascii="Times New Roman" w:hAnsi="Times New Roman" w:cs="Times New Roman"/>
          <w:b/>
          <w:sz w:val="24"/>
          <w:szCs w:val="24"/>
        </w:rPr>
        <w:t>Edivaldo Holanda</w:t>
      </w:r>
      <w:r w:rsidR="00E90FE6">
        <w:rPr>
          <w:rFonts w:ascii="Times New Roman" w:hAnsi="Times New Roman" w:cs="Times New Roman"/>
          <w:sz w:val="24"/>
          <w:szCs w:val="24"/>
        </w:rPr>
        <w:t>,</w:t>
      </w:r>
      <w:r w:rsidR="00383D10">
        <w:rPr>
          <w:rFonts w:ascii="Times New Roman" w:hAnsi="Times New Roman" w:cs="Times New Roman"/>
          <w:sz w:val="24"/>
          <w:szCs w:val="24"/>
        </w:rPr>
        <w:t xml:space="preserve"> bem como ao Secretário de Saúde, </w:t>
      </w:r>
      <w:r w:rsidR="00383D10" w:rsidRPr="002220FB">
        <w:rPr>
          <w:rFonts w:ascii="Times New Roman" w:hAnsi="Times New Roman" w:cs="Times New Roman"/>
          <w:b/>
          <w:sz w:val="24"/>
          <w:szCs w:val="24"/>
        </w:rPr>
        <w:t xml:space="preserve">Lula </w:t>
      </w:r>
      <w:proofErr w:type="spellStart"/>
      <w:r w:rsidR="00383D10" w:rsidRPr="002220FB">
        <w:rPr>
          <w:rFonts w:ascii="Times New Roman" w:hAnsi="Times New Roman" w:cs="Times New Roman"/>
          <w:b/>
          <w:sz w:val="24"/>
          <w:szCs w:val="24"/>
        </w:rPr>
        <w:t>Fylho</w:t>
      </w:r>
      <w:proofErr w:type="spellEnd"/>
      <w:r w:rsidR="00383D10">
        <w:rPr>
          <w:rFonts w:ascii="Times New Roman" w:hAnsi="Times New Roman" w:cs="Times New Roman"/>
          <w:sz w:val="24"/>
          <w:szCs w:val="24"/>
        </w:rPr>
        <w:t>,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8E46A5">
        <w:rPr>
          <w:rFonts w:ascii="Times New Roman" w:hAnsi="Times New Roman" w:cs="Times New Roman"/>
          <w:sz w:val="24"/>
          <w:szCs w:val="24"/>
        </w:rPr>
        <w:t xml:space="preserve">urgência no envio das respostas e no atendimento do pleito enviado atrás de </w:t>
      </w:r>
      <w:r w:rsidR="002220FB">
        <w:rPr>
          <w:rFonts w:ascii="Times New Roman" w:hAnsi="Times New Roman" w:cs="Times New Roman"/>
          <w:sz w:val="24"/>
          <w:szCs w:val="24"/>
        </w:rPr>
        <w:t xml:space="preserve">ofício </w:t>
      </w:r>
      <w:r w:rsidR="008E46A5">
        <w:rPr>
          <w:rFonts w:ascii="Times New Roman" w:hAnsi="Times New Roman" w:cs="Times New Roman"/>
          <w:sz w:val="24"/>
          <w:szCs w:val="24"/>
        </w:rPr>
        <w:t xml:space="preserve">(ANEXO) </w:t>
      </w:r>
      <w:r w:rsidR="00383D10">
        <w:rPr>
          <w:rFonts w:ascii="Times New Roman" w:hAnsi="Times New Roman" w:cs="Times New Roman"/>
          <w:sz w:val="24"/>
          <w:szCs w:val="24"/>
        </w:rPr>
        <w:t>assinad</w:t>
      </w:r>
      <w:r w:rsidR="002220FB">
        <w:rPr>
          <w:rFonts w:ascii="Times New Roman" w:hAnsi="Times New Roman" w:cs="Times New Roman"/>
          <w:sz w:val="24"/>
          <w:szCs w:val="24"/>
        </w:rPr>
        <w:t>o</w:t>
      </w:r>
      <w:r w:rsidR="00383D10">
        <w:rPr>
          <w:rFonts w:ascii="Times New Roman" w:hAnsi="Times New Roman" w:cs="Times New Roman"/>
          <w:sz w:val="24"/>
          <w:szCs w:val="24"/>
        </w:rPr>
        <w:t xml:space="preserve"> pelo</w:t>
      </w:r>
      <w:r w:rsidR="00B57A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4402161"/>
      <w:r w:rsidR="00813D53">
        <w:rPr>
          <w:rFonts w:ascii="Times New Roman" w:hAnsi="Times New Roman" w:cs="Times New Roman"/>
          <w:sz w:val="24"/>
          <w:szCs w:val="24"/>
        </w:rPr>
        <w:t>Sindicato dos Funcionários e Servidores Públicos Municipais de São Luís – SINFUSP-SL</w:t>
      </w:r>
      <w:bookmarkEnd w:id="0"/>
      <w:r w:rsidR="00813D53">
        <w:rPr>
          <w:rFonts w:ascii="Times New Roman" w:hAnsi="Times New Roman" w:cs="Times New Roman"/>
          <w:sz w:val="24"/>
          <w:szCs w:val="24"/>
        </w:rPr>
        <w:t xml:space="preserve"> que denota o total descaso do Município com a classe</w:t>
      </w:r>
      <w:r w:rsidR="002220FB">
        <w:rPr>
          <w:rFonts w:ascii="Times New Roman" w:hAnsi="Times New Roman" w:cs="Times New Roman"/>
          <w:sz w:val="24"/>
          <w:szCs w:val="24"/>
        </w:rPr>
        <w:t>.</w:t>
      </w:r>
      <w:r w:rsidR="00813D53">
        <w:rPr>
          <w:rFonts w:ascii="Times New Roman" w:hAnsi="Times New Roman" w:cs="Times New Roman"/>
          <w:sz w:val="24"/>
          <w:szCs w:val="24"/>
        </w:rPr>
        <w:t xml:space="preserve"> </w:t>
      </w:r>
      <w:r w:rsidR="00813D53" w:rsidRPr="00813D53">
        <w:rPr>
          <w:rFonts w:ascii="Times New Roman" w:hAnsi="Times New Roman" w:cs="Times New Roman"/>
          <w:sz w:val="24"/>
          <w:szCs w:val="24"/>
        </w:rPr>
        <w:t xml:space="preserve">A Prefeitura nos últimos 05 anos tem se negado a dialogar e ouvir as reivindicações da categoria. </w:t>
      </w:r>
      <w:r w:rsidR="00B458FF">
        <w:rPr>
          <w:rFonts w:ascii="Times New Roman" w:hAnsi="Times New Roman" w:cs="Times New Roman"/>
          <w:sz w:val="24"/>
          <w:szCs w:val="24"/>
        </w:rPr>
        <w:t xml:space="preserve">Tendo como </w:t>
      </w:r>
      <w:r w:rsidR="003E4140">
        <w:rPr>
          <w:rFonts w:ascii="Times New Roman" w:hAnsi="Times New Roman" w:cs="Times New Roman"/>
          <w:sz w:val="24"/>
          <w:szCs w:val="24"/>
        </w:rPr>
        <w:t>principal reinvindicação</w:t>
      </w:r>
      <w:r w:rsidR="00B458FF">
        <w:rPr>
          <w:rFonts w:ascii="Times New Roman" w:hAnsi="Times New Roman" w:cs="Times New Roman"/>
          <w:sz w:val="24"/>
          <w:szCs w:val="24"/>
        </w:rPr>
        <w:t xml:space="preserve"> </w:t>
      </w:r>
      <w:r w:rsidR="003E4140">
        <w:rPr>
          <w:rFonts w:ascii="Times New Roman" w:hAnsi="Times New Roman" w:cs="Times New Roman"/>
          <w:sz w:val="24"/>
          <w:szCs w:val="24"/>
        </w:rPr>
        <w:t>o reajuste inflacionário d</w:t>
      </w:r>
      <w:r w:rsidR="002220FB">
        <w:rPr>
          <w:rFonts w:ascii="Times New Roman" w:hAnsi="Times New Roman" w:cs="Times New Roman"/>
          <w:sz w:val="24"/>
          <w:szCs w:val="24"/>
        </w:rPr>
        <w:t>os</w:t>
      </w:r>
      <w:r w:rsidR="003E4140">
        <w:rPr>
          <w:rFonts w:ascii="Times New Roman" w:hAnsi="Times New Roman" w:cs="Times New Roman"/>
          <w:sz w:val="24"/>
          <w:szCs w:val="24"/>
        </w:rPr>
        <w:t xml:space="preserve"> seus proventos, que corre</w:t>
      </w:r>
      <w:r w:rsidR="002220FB">
        <w:rPr>
          <w:rFonts w:ascii="Times New Roman" w:hAnsi="Times New Roman" w:cs="Times New Roman"/>
          <w:sz w:val="24"/>
          <w:szCs w:val="24"/>
        </w:rPr>
        <w:t>m</w:t>
      </w:r>
      <w:r w:rsidR="003E4140">
        <w:rPr>
          <w:rFonts w:ascii="Times New Roman" w:hAnsi="Times New Roman" w:cs="Times New Roman"/>
          <w:sz w:val="24"/>
          <w:szCs w:val="24"/>
        </w:rPr>
        <w:t xml:space="preserve"> o risco de ficar mais 02 anos congelado</w:t>
      </w:r>
      <w:r w:rsidR="002220FB">
        <w:rPr>
          <w:rFonts w:ascii="Times New Roman" w:hAnsi="Times New Roman" w:cs="Times New Roman"/>
          <w:sz w:val="24"/>
          <w:szCs w:val="24"/>
        </w:rPr>
        <w:t>s</w:t>
      </w:r>
      <w:r w:rsidR="003E4140">
        <w:rPr>
          <w:rFonts w:ascii="Times New Roman" w:hAnsi="Times New Roman" w:cs="Times New Roman"/>
          <w:sz w:val="24"/>
          <w:szCs w:val="24"/>
        </w:rPr>
        <w:t xml:space="preserve"> devido </w:t>
      </w:r>
      <w:r w:rsidR="00B458FF">
        <w:rPr>
          <w:rFonts w:ascii="Times New Roman" w:hAnsi="Times New Roman" w:cs="Times New Roman"/>
          <w:sz w:val="24"/>
          <w:szCs w:val="24"/>
        </w:rPr>
        <w:t>a lei</w:t>
      </w:r>
      <w:r w:rsidR="003E4140">
        <w:rPr>
          <w:rFonts w:ascii="Times New Roman" w:hAnsi="Times New Roman" w:cs="Times New Roman"/>
          <w:sz w:val="24"/>
          <w:szCs w:val="24"/>
        </w:rPr>
        <w:t xml:space="preserve"> </w:t>
      </w:r>
      <w:r w:rsidR="002220FB">
        <w:rPr>
          <w:rFonts w:ascii="Times New Roman" w:hAnsi="Times New Roman" w:cs="Times New Roman"/>
          <w:sz w:val="24"/>
          <w:szCs w:val="24"/>
        </w:rPr>
        <w:t>aprovada</w:t>
      </w:r>
      <w:r w:rsidR="003E4140">
        <w:rPr>
          <w:rFonts w:ascii="Times New Roman" w:hAnsi="Times New Roman" w:cs="Times New Roman"/>
          <w:sz w:val="24"/>
          <w:szCs w:val="24"/>
        </w:rPr>
        <w:t xml:space="preserve"> no Congresso Nacional que</w:t>
      </w:r>
      <w:r w:rsidR="002220FB">
        <w:rPr>
          <w:rFonts w:ascii="Times New Roman" w:hAnsi="Times New Roman" w:cs="Times New Roman"/>
          <w:sz w:val="24"/>
          <w:szCs w:val="24"/>
        </w:rPr>
        <w:t xml:space="preserve"> socorre os estados atingidos pela calamidade pública</w:t>
      </w:r>
      <w:r w:rsidR="00B458FF">
        <w:rPr>
          <w:rFonts w:ascii="Times New Roman" w:hAnsi="Times New Roman" w:cs="Times New Roman"/>
          <w:sz w:val="24"/>
          <w:szCs w:val="24"/>
        </w:rPr>
        <w:t xml:space="preserve"> em decorrência do Novo </w:t>
      </w:r>
      <w:proofErr w:type="gramStart"/>
      <w:r w:rsidR="00B458FF">
        <w:rPr>
          <w:rFonts w:ascii="Times New Roman" w:hAnsi="Times New Roman" w:cs="Times New Roman"/>
          <w:sz w:val="24"/>
          <w:szCs w:val="24"/>
        </w:rPr>
        <w:t>Coronavírus</w:t>
      </w:r>
      <w:proofErr w:type="gramEnd"/>
      <w:r w:rsidR="00B458FF">
        <w:rPr>
          <w:rFonts w:ascii="Times New Roman" w:hAnsi="Times New Roman" w:cs="Times New Roman"/>
          <w:sz w:val="24"/>
          <w:szCs w:val="24"/>
        </w:rPr>
        <w:t xml:space="preserve"> mas que em contrapartida</w:t>
      </w:r>
      <w:r w:rsidR="003E4140">
        <w:rPr>
          <w:rFonts w:ascii="Times New Roman" w:hAnsi="Times New Roman" w:cs="Times New Roman"/>
          <w:sz w:val="24"/>
          <w:szCs w:val="24"/>
        </w:rPr>
        <w:t xml:space="preserve"> impede reajuste de servidores, </w:t>
      </w:r>
      <w:r w:rsidR="001175F1">
        <w:rPr>
          <w:rFonts w:ascii="Times New Roman" w:hAnsi="Times New Roman" w:cs="Times New Roman"/>
          <w:sz w:val="24"/>
          <w:szCs w:val="24"/>
        </w:rPr>
        <w:t>com isso</w:t>
      </w:r>
      <w:r w:rsidR="00813D53" w:rsidRPr="00813D53">
        <w:rPr>
          <w:rFonts w:ascii="Times New Roman" w:hAnsi="Times New Roman" w:cs="Times New Roman"/>
          <w:sz w:val="24"/>
          <w:szCs w:val="24"/>
        </w:rPr>
        <w:t xml:space="preserve"> as p</w:t>
      </w:r>
      <w:r w:rsidR="00A03F50">
        <w:rPr>
          <w:rFonts w:ascii="Times New Roman" w:hAnsi="Times New Roman" w:cs="Times New Roman"/>
          <w:sz w:val="24"/>
          <w:szCs w:val="24"/>
        </w:rPr>
        <w:t xml:space="preserve">erdas salariais </w:t>
      </w:r>
      <w:r w:rsidR="00B458FF">
        <w:rPr>
          <w:rFonts w:ascii="Times New Roman" w:hAnsi="Times New Roman" w:cs="Times New Roman"/>
          <w:sz w:val="24"/>
          <w:szCs w:val="24"/>
        </w:rPr>
        <w:t>passam dos</w:t>
      </w:r>
      <w:r w:rsidR="00A03F50">
        <w:rPr>
          <w:rFonts w:ascii="Times New Roman" w:hAnsi="Times New Roman" w:cs="Times New Roman"/>
          <w:sz w:val="24"/>
          <w:szCs w:val="24"/>
        </w:rPr>
        <w:t xml:space="preserve"> 30%</w:t>
      </w:r>
      <w:r w:rsidR="003E4140">
        <w:rPr>
          <w:rFonts w:ascii="Times New Roman" w:hAnsi="Times New Roman" w:cs="Times New Roman"/>
          <w:sz w:val="24"/>
          <w:szCs w:val="24"/>
        </w:rPr>
        <w:t xml:space="preserve"> </w:t>
      </w:r>
      <w:r w:rsidR="00813D53" w:rsidRPr="00813D53">
        <w:rPr>
          <w:rFonts w:ascii="Times New Roman" w:hAnsi="Times New Roman" w:cs="Times New Roman"/>
          <w:sz w:val="24"/>
          <w:szCs w:val="24"/>
        </w:rPr>
        <w:t>durante esse período</w:t>
      </w:r>
      <w:r w:rsidR="003E4140">
        <w:rPr>
          <w:rFonts w:ascii="Times New Roman" w:hAnsi="Times New Roman" w:cs="Times New Roman"/>
          <w:sz w:val="24"/>
          <w:szCs w:val="24"/>
        </w:rPr>
        <w:t>.</w:t>
      </w:r>
    </w:p>
    <w:p w14:paraId="33E52034" w14:textId="77777777" w:rsidR="00B458FF" w:rsidRPr="00813D53" w:rsidRDefault="00B458FF" w:rsidP="003E414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F7D48" w14:textId="77777777" w:rsidR="00813D53" w:rsidRPr="00813D53" w:rsidRDefault="00813D53" w:rsidP="00813D5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13D53">
        <w:rPr>
          <w:rFonts w:ascii="Times New Roman" w:eastAsiaTheme="minorEastAsia" w:hAnsi="Times New Roman" w:cs="Times New Roman"/>
          <w:sz w:val="24"/>
          <w:szCs w:val="24"/>
          <w:lang w:eastAsia="pt-BR"/>
        </w:rPr>
        <w:t>Dentre as reivindicações que a categoria reivindica estão:</w:t>
      </w:r>
    </w:p>
    <w:p w14:paraId="2245FD7D" w14:textId="77777777" w:rsidR="00813D53" w:rsidRPr="00813D53" w:rsidRDefault="00813D53" w:rsidP="00813D5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13D53">
        <w:rPr>
          <w:rFonts w:ascii="Times New Roman" w:eastAsiaTheme="minorEastAsia" w:hAnsi="Times New Roman" w:cs="Times New Roman"/>
          <w:sz w:val="24"/>
          <w:szCs w:val="24"/>
          <w:lang w:eastAsia="pt-BR"/>
        </w:rPr>
        <w:t>1. Reajuste do pagamento da gratificação SUS que há cinco anos reivindicam;</w:t>
      </w:r>
    </w:p>
    <w:p w14:paraId="721A5F14" w14:textId="77777777" w:rsidR="00813D53" w:rsidRPr="00813D53" w:rsidRDefault="00813D53" w:rsidP="00813D5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13D5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2. Pagamento de Insalubridade em grau máximo de 40% (quarenta por cento) aos servidores da saúde; </w:t>
      </w:r>
    </w:p>
    <w:p w14:paraId="78BE64B8" w14:textId="77777777" w:rsidR="00813D53" w:rsidRPr="00813D53" w:rsidRDefault="00813D53" w:rsidP="00813D5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13D53">
        <w:rPr>
          <w:rFonts w:ascii="Times New Roman" w:eastAsiaTheme="minorEastAsia" w:hAnsi="Times New Roman" w:cs="Times New Roman"/>
          <w:sz w:val="24"/>
          <w:szCs w:val="24"/>
          <w:lang w:eastAsia="pt-BR"/>
        </w:rPr>
        <w:t>3. Criação do Abono salarial aos servidores da saúde (devido à sobrecarga de trabalho pela não substituição dos servidores que se afastaram por contágio ou até mesmo morte por Covid-19, chegando a assumir o trabalho de 04 funcionários)</w:t>
      </w:r>
    </w:p>
    <w:p w14:paraId="3B2ADAC2" w14:textId="77777777" w:rsidR="00813D53" w:rsidRPr="00813D53" w:rsidRDefault="00813D53" w:rsidP="00813D5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13D5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4. Testagem do COVID-19 aos funcionários da saúde (motivou ação judicial pelo Sindicato) </w:t>
      </w:r>
    </w:p>
    <w:p w14:paraId="7D18DAFF" w14:textId="008E04AA" w:rsidR="00813D53" w:rsidRPr="00813D53" w:rsidRDefault="00813D53" w:rsidP="00813D5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13D53">
        <w:rPr>
          <w:rFonts w:ascii="Times New Roman" w:eastAsiaTheme="minorEastAsia" w:hAnsi="Times New Roman" w:cs="Times New Roman"/>
          <w:sz w:val="24"/>
          <w:szCs w:val="24"/>
          <w:lang w:eastAsia="pt-BR"/>
        </w:rPr>
        <w:t>5. Não desconto do SUS em caso dos servidores afastados por motivo de doença (A Prefeitura segue descontando dos salários dos servidores mesmo com a apresentação do atestado médico)</w:t>
      </w:r>
    </w:p>
    <w:p w14:paraId="0475E5E2" w14:textId="30FF0860" w:rsidR="00813D53" w:rsidRDefault="003E4140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Cabines de Desinfecção nas unidades de saúde</w:t>
      </w:r>
    </w:p>
    <w:p w14:paraId="2658A001" w14:textId="3D83D8F9" w:rsidR="003E4140" w:rsidRDefault="003E4140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Salas de descanso para profissionais da linha de frente</w:t>
      </w:r>
    </w:p>
    <w:p w14:paraId="0B46FDD0" w14:textId="26494C70" w:rsidR="003E4140" w:rsidRDefault="003E4140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 repasse das contribuições </w:t>
      </w:r>
      <w:r w:rsidR="00A03F50">
        <w:rPr>
          <w:rFonts w:ascii="Times New Roman" w:hAnsi="Times New Roman" w:cs="Times New Roman"/>
          <w:sz w:val="24"/>
          <w:szCs w:val="24"/>
        </w:rPr>
        <w:t xml:space="preserve">previdenciárias dos CT’S, férias e 13º </w:t>
      </w:r>
      <w:r w:rsidR="00B458FF">
        <w:rPr>
          <w:rFonts w:ascii="Times New Roman" w:hAnsi="Times New Roman" w:cs="Times New Roman"/>
          <w:sz w:val="24"/>
          <w:szCs w:val="24"/>
        </w:rPr>
        <w:t>salário</w:t>
      </w:r>
    </w:p>
    <w:p w14:paraId="23D973D8" w14:textId="32C51462" w:rsidR="00A03F50" w:rsidRDefault="00A03F50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 corte de parte da remuneração dos técnicos de saúde bucal,</w:t>
      </w:r>
    </w:p>
    <w:p w14:paraId="52917F14" w14:textId="77777777" w:rsidR="00A03F50" w:rsidRDefault="00A03F50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BBF94" w14:textId="28112627" w:rsidR="00A03F50" w:rsidRDefault="002220FB" w:rsidP="00B458F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0FB">
        <w:rPr>
          <w:rFonts w:ascii="Times New Roman" w:hAnsi="Times New Roman" w:cs="Times New Roman"/>
          <w:sz w:val="24"/>
          <w:szCs w:val="24"/>
        </w:rPr>
        <w:t xml:space="preserve">Com salários defasados e vencimentos impactados, os servidores públicos poderão ter o bolso ainda mais atingido com a aplicação de nova alíquota da Previdência Social. </w:t>
      </w:r>
      <w:r w:rsidR="00A03F50">
        <w:rPr>
          <w:rFonts w:ascii="Times New Roman" w:hAnsi="Times New Roman" w:cs="Times New Roman"/>
          <w:sz w:val="24"/>
          <w:szCs w:val="24"/>
        </w:rPr>
        <w:t xml:space="preserve">Devido </w:t>
      </w:r>
      <w:r w:rsidR="00B458FF">
        <w:rPr>
          <w:rFonts w:ascii="Times New Roman" w:hAnsi="Times New Roman" w:cs="Times New Roman"/>
          <w:sz w:val="24"/>
          <w:szCs w:val="24"/>
        </w:rPr>
        <w:t>à</w:t>
      </w:r>
      <w:r w:rsidR="00A03F50">
        <w:rPr>
          <w:rFonts w:ascii="Times New Roman" w:hAnsi="Times New Roman" w:cs="Times New Roman"/>
          <w:sz w:val="24"/>
          <w:szCs w:val="24"/>
        </w:rPr>
        <w:t xml:space="preserve"> importância deste Pleito, requeiro em – </w:t>
      </w:r>
      <w:r w:rsidR="00A03F50" w:rsidRPr="00B458FF">
        <w:rPr>
          <w:rFonts w:ascii="Times New Roman" w:hAnsi="Times New Roman" w:cs="Times New Roman"/>
          <w:b/>
          <w:sz w:val="24"/>
          <w:szCs w:val="24"/>
        </w:rPr>
        <w:t>CAR</w:t>
      </w:r>
      <w:r w:rsidR="00B458FF">
        <w:rPr>
          <w:rFonts w:ascii="Times New Roman" w:hAnsi="Times New Roman" w:cs="Times New Roman"/>
          <w:b/>
          <w:sz w:val="24"/>
          <w:szCs w:val="24"/>
        </w:rPr>
        <w:t>Á</w:t>
      </w:r>
      <w:r w:rsidR="00A03F50" w:rsidRPr="00B458FF">
        <w:rPr>
          <w:rFonts w:ascii="Times New Roman" w:hAnsi="Times New Roman" w:cs="Times New Roman"/>
          <w:b/>
          <w:sz w:val="24"/>
          <w:szCs w:val="24"/>
        </w:rPr>
        <w:t>TER DE URGÊNCIA</w:t>
      </w:r>
      <w:r w:rsidR="00A03F50">
        <w:rPr>
          <w:rFonts w:ascii="Times New Roman" w:hAnsi="Times New Roman" w:cs="Times New Roman"/>
          <w:sz w:val="24"/>
          <w:szCs w:val="24"/>
        </w:rPr>
        <w:t xml:space="preserve"> – esclarecimentos acerca do não atendimento destas reinvindicações até o presente momento, e</w:t>
      </w:r>
      <w:r w:rsidR="006E0D41">
        <w:rPr>
          <w:rFonts w:ascii="Times New Roman" w:hAnsi="Times New Roman" w:cs="Times New Roman"/>
          <w:sz w:val="24"/>
          <w:szCs w:val="24"/>
        </w:rPr>
        <w:t xml:space="preserve"> reiterando o desejo un</w:t>
      </w:r>
      <w:r w:rsidR="00687218">
        <w:rPr>
          <w:rFonts w:ascii="Times New Roman" w:hAnsi="Times New Roman" w:cs="Times New Roman"/>
          <w:sz w:val="24"/>
          <w:szCs w:val="24"/>
        </w:rPr>
        <w:t>ânime desta Casa,</w:t>
      </w:r>
      <w:r w:rsidR="00A03F50">
        <w:rPr>
          <w:rFonts w:ascii="Times New Roman" w:hAnsi="Times New Roman" w:cs="Times New Roman"/>
          <w:sz w:val="24"/>
          <w:szCs w:val="24"/>
        </w:rPr>
        <w:t xml:space="preserve"> que se faça cumprir o direito desses profissionais por melhores condições de trabalho e remuneração justa. </w:t>
      </w:r>
    </w:p>
    <w:p w14:paraId="13973E0A" w14:textId="77777777" w:rsidR="00CC23E1" w:rsidRDefault="00CC23E1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3CDC3F76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A03F50">
        <w:rPr>
          <w:rFonts w:ascii="Times New Roman" w:hAnsi="Times New Roman" w:cs="Times New Roman"/>
          <w:sz w:val="24"/>
          <w:szCs w:val="24"/>
        </w:rPr>
        <w:t>30 de junho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</w:t>
      </w:r>
      <w:r w:rsidR="00796783">
        <w:rPr>
          <w:rFonts w:ascii="Times New Roman" w:hAnsi="Times New Roman" w:cs="Times New Roman"/>
          <w:sz w:val="24"/>
          <w:szCs w:val="24"/>
        </w:rPr>
        <w:t>20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5F022" w14:textId="0CED0171" w:rsidR="00222104" w:rsidRPr="00447026" w:rsidRDefault="00016B8D" w:rsidP="00016B8D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5D0D16" wp14:editId="3BCBF84F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22104" w:rsidRPr="0044702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0D3A" w14:textId="77777777" w:rsidR="00203971" w:rsidRDefault="00203971" w:rsidP="00860DB4">
      <w:pPr>
        <w:spacing w:after="0" w:line="240" w:lineRule="auto"/>
      </w:pPr>
      <w:r>
        <w:separator/>
      </w:r>
    </w:p>
  </w:endnote>
  <w:endnote w:type="continuationSeparator" w:id="0">
    <w:p w14:paraId="614676C0" w14:textId="77777777" w:rsidR="00203971" w:rsidRDefault="0020397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175F1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1B3A" w14:textId="77777777" w:rsidR="00203971" w:rsidRDefault="00203971" w:rsidP="00860DB4">
      <w:pPr>
        <w:spacing w:after="0" w:line="240" w:lineRule="auto"/>
      </w:pPr>
      <w:r>
        <w:separator/>
      </w:r>
    </w:p>
  </w:footnote>
  <w:footnote w:type="continuationSeparator" w:id="0">
    <w:p w14:paraId="0777E095" w14:textId="77777777" w:rsidR="00203971" w:rsidRDefault="0020397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16B8D"/>
    <w:rsid w:val="00033314"/>
    <w:rsid w:val="00070A79"/>
    <w:rsid w:val="00080D76"/>
    <w:rsid w:val="000C563E"/>
    <w:rsid w:val="00110ABE"/>
    <w:rsid w:val="001175F1"/>
    <w:rsid w:val="001713E2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3971"/>
    <w:rsid w:val="0020590A"/>
    <w:rsid w:val="0021285C"/>
    <w:rsid w:val="002220FB"/>
    <w:rsid w:val="00222104"/>
    <w:rsid w:val="002254CF"/>
    <w:rsid w:val="002523CB"/>
    <w:rsid w:val="00256A28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3D10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E4140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87218"/>
    <w:rsid w:val="006A6CCB"/>
    <w:rsid w:val="006B758F"/>
    <w:rsid w:val="006C0C2C"/>
    <w:rsid w:val="006C7578"/>
    <w:rsid w:val="006D4D3B"/>
    <w:rsid w:val="006D53A1"/>
    <w:rsid w:val="006E0D41"/>
    <w:rsid w:val="006E3E6C"/>
    <w:rsid w:val="006F04DE"/>
    <w:rsid w:val="006F44D8"/>
    <w:rsid w:val="006F5EEB"/>
    <w:rsid w:val="00701D74"/>
    <w:rsid w:val="0075058A"/>
    <w:rsid w:val="00796783"/>
    <w:rsid w:val="007B6BC8"/>
    <w:rsid w:val="007C3DD1"/>
    <w:rsid w:val="007C765F"/>
    <w:rsid w:val="007D7EA6"/>
    <w:rsid w:val="007F09AD"/>
    <w:rsid w:val="00813D53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8E46A5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03F50"/>
    <w:rsid w:val="00A11593"/>
    <w:rsid w:val="00A4160F"/>
    <w:rsid w:val="00A50852"/>
    <w:rsid w:val="00A51680"/>
    <w:rsid w:val="00A97B63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458FF"/>
    <w:rsid w:val="00B57A52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C23E1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35F5C"/>
    <w:rsid w:val="00E73FC7"/>
    <w:rsid w:val="00E77418"/>
    <w:rsid w:val="00E77A39"/>
    <w:rsid w:val="00E90FE6"/>
    <w:rsid w:val="00EA1AF5"/>
    <w:rsid w:val="00EB23B9"/>
    <w:rsid w:val="00F112C2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C04CF"/>
    <w:rsid w:val="00FC58BC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81408"/>
  <w15:docId w15:val="{76711E05-E8E6-40DC-AB91-281B96C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5</cp:revision>
  <cp:lastPrinted>2020-06-30T14:43:00Z</cp:lastPrinted>
  <dcterms:created xsi:type="dcterms:W3CDTF">2020-04-08T21:11:00Z</dcterms:created>
  <dcterms:modified xsi:type="dcterms:W3CDTF">2020-06-30T14:43:00Z</dcterms:modified>
</cp:coreProperties>
</file>