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4182C" w14:textId="58D179B6" w:rsidR="00C77A09" w:rsidRDefault="00C77A09" w:rsidP="00A76883"/>
    <w:p w14:paraId="773725D0" w14:textId="19B28F95" w:rsidR="0016360A" w:rsidRDefault="0016360A" w:rsidP="00A76883"/>
    <w:p w14:paraId="3B1E8C6D" w14:textId="2DE33DA0" w:rsidR="00A4664F" w:rsidRDefault="00A4664F" w:rsidP="00A4664F">
      <w:pPr>
        <w:tabs>
          <w:tab w:val="left" w:pos="1701"/>
          <w:tab w:val="left" w:pos="1985"/>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PROJETO DE LEI Nº _____/</w:t>
      </w:r>
      <w:r w:rsidR="003E08D1">
        <w:rPr>
          <w:rFonts w:ascii="Times New Roman" w:hAnsi="Times New Roman" w:cs="Times New Roman"/>
          <w:b/>
          <w:color w:val="000000" w:themeColor="text1"/>
        </w:rPr>
        <w:t>2020</w:t>
      </w:r>
      <w:r>
        <w:rPr>
          <w:rFonts w:ascii="Times New Roman" w:hAnsi="Times New Roman" w:cs="Times New Roman"/>
          <w:b/>
          <w:color w:val="000000" w:themeColor="text1"/>
        </w:rPr>
        <w:t>.</w:t>
      </w:r>
    </w:p>
    <w:p w14:paraId="1DFE0ED0" w14:textId="77777777" w:rsidR="00A4664F" w:rsidRDefault="00A4664F" w:rsidP="00A4664F">
      <w:pPr>
        <w:tabs>
          <w:tab w:val="left" w:pos="1701"/>
          <w:tab w:val="left" w:pos="1985"/>
        </w:tabs>
        <w:rPr>
          <w:rFonts w:ascii="Times New Roman" w:hAnsi="Times New Roman" w:cs="Times New Roman"/>
          <w:color w:val="000000" w:themeColor="text1"/>
        </w:rPr>
      </w:pPr>
    </w:p>
    <w:p w14:paraId="368AF38A" w14:textId="77777777" w:rsidR="00A4664F" w:rsidRDefault="00A4664F" w:rsidP="00A4664F">
      <w:pPr>
        <w:spacing w:line="276" w:lineRule="auto"/>
        <w:jc w:val="right"/>
        <w:outlineLvl w:val="0"/>
        <w:rPr>
          <w:rFonts w:ascii="Times New Roman" w:hAnsi="Times New Roman" w:cs="Times New Roman"/>
          <w:color w:val="000000" w:themeColor="text1"/>
          <w:u w:val="single"/>
        </w:rPr>
      </w:pPr>
      <w:r>
        <w:rPr>
          <w:rFonts w:ascii="Times New Roman" w:hAnsi="Times New Roman" w:cs="Times New Roman"/>
          <w:color w:val="000000" w:themeColor="text1"/>
          <w:u w:val="single"/>
        </w:rPr>
        <w:t xml:space="preserve">Autoria: </w:t>
      </w:r>
      <w:r>
        <w:rPr>
          <w:rFonts w:ascii="Times New Roman" w:hAnsi="Times New Roman" w:cs="Times New Roman"/>
          <w:b/>
          <w:color w:val="000000" w:themeColor="text1"/>
          <w:u w:val="single"/>
        </w:rPr>
        <w:t>DR. YGLÉSIO</w:t>
      </w:r>
      <w:r>
        <w:rPr>
          <w:rFonts w:ascii="Times New Roman" w:hAnsi="Times New Roman" w:cs="Times New Roman"/>
          <w:color w:val="000000" w:themeColor="text1"/>
          <w:u w:val="single"/>
        </w:rPr>
        <w:t xml:space="preserve"> </w:t>
      </w:r>
    </w:p>
    <w:p w14:paraId="0BADD4E5" w14:textId="77777777" w:rsidR="00A4664F" w:rsidRDefault="00A4664F" w:rsidP="00A4664F">
      <w:pPr>
        <w:spacing w:line="276" w:lineRule="auto"/>
        <w:ind w:left="3828"/>
        <w:jc w:val="both"/>
        <w:rPr>
          <w:rFonts w:ascii="Times New Roman" w:hAnsi="Times New Roman" w:cs="Times New Roman"/>
          <w:bCs/>
          <w:color w:val="000000" w:themeColor="text1"/>
        </w:rPr>
      </w:pPr>
    </w:p>
    <w:p w14:paraId="02479B50" w14:textId="77777777" w:rsidR="00586586" w:rsidRDefault="00586586" w:rsidP="00586586">
      <w:pPr>
        <w:ind w:left="4395"/>
        <w:jc w:val="both"/>
        <w:rPr>
          <w:rFonts w:ascii="Times New Roman" w:hAnsi="Times New Roman" w:cs="Times New Roman"/>
          <w:b/>
          <w:bCs/>
          <w:color w:val="000000" w:themeColor="text1"/>
        </w:rPr>
      </w:pPr>
      <w:r w:rsidRPr="00586586">
        <w:rPr>
          <w:rFonts w:ascii="Times New Roman" w:hAnsi="Times New Roman" w:cs="Times New Roman"/>
          <w:b/>
          <w:bCs/>
          <w:color w:val="000000" w:themeColor="text1"/>
        </w:rPr>
        <w:t>DISPÕE SOBRE A FIXAÇÃO DE TARIFA DE ESGOTO</w:t>
      </w:r>
      <w:r>
        <w:rPr>
          <w:rFonts w:ascii="Times New Roman" w:hAnsi="Times New Roman" w:cs="Times New Roman"/>
          <w:b/>
          <w:bCs/>
          <w:color w:val="000000" w:themeColor="text1"/>
        </w:rPr>
        <w:t xml:space="preserve"> </w:t>
      </w:r>
      <w:r w:rsidRPr="00586586">
        <w:rPr>
          <w:rFonts w:ascii="Times New Roman" w:hAnsi="Times New Roman" w:cs="Times New Roman"/>
          <w:b/>
          <w:bCs/>
          <w:color w:val="000000" w:themeColor="text1"/>
        </w:rPr>
        <w:t>SANITÁRIO NO ÂMBITO DO ESTADO D</w:t>
      </w:r>
      <w:r>
        <w:rPr>
          <w:rFonts w:ascii="Times New Roman" w:hAnsi="Times New Roman" w:cs="Times New Roman"/>
          <w:b/>
          <w:bCs/>
          <w:color w:val="000000" w:themeColor="text1"/>
        </w:rPr>
        <w:t>O MARANHÃO</w:t>
      </w:r>
      <w:r w:rsidRPr="00586586">
        <w:rPr>
          <w:rFonts w:ascii="Times New Roman" w:hAnsi="Times New Roman" w:cs="Times New Roman"/>
          <w:b/>
          <w:bCs/>
          <w:color w:val="000000" w:themeColor="text1"/>
        </w:rPr>
        <w:t xml:space="preserve"> E DÁ</w:t>
      </w:r>
      <w:r>
        <w:rPr>
          <w:rFonts w:ascii="Times New Roman" w:hAnsi="Times New Roman" w:cs="Times New Roman"/>
          <w:b/>
          <w:bCs/>
          <w:color w:val="000000" w:themeColor="text1"/>
        </w:rPr>
        <w:t xml:space="preserve"> </w:t>
      </w:r>
      <w:r w:rsidRPr="00586586">
        <w:rPr>
          <w:rFonts w:ascii="Times New Roman" w:hAnsi="Times New Roman" w:cs="Times New Roman"/>
          <w:b/>
          <w:bCs/>
          <w:color w:val="000000" w:themeColor="text1"/>
        </w:rPr>
        <w:t>OUTRAS PROVIDÊNCIAS.</w:t>
      </w:r>
      <w:r w:rsidRPr="00586586">
        <w:rPr>
          <w:rFonts w:ascii="Times New Roman" w:hAnsi="Times New Roman" w:cs="Times New Roman"/>
          <w:b/>
          <w:bCs/>
          <w:color w:val="000000" w:themeColor="text1"/>
        </w:rPr>
        <w:cr/>
      </w:r>
    </w:p>
    <w:p w14:paraId="27CD4BA9" w14:textId="77777777" w:rsidR="00542065" w:rsidRPr="00542065" w:rsidRDefault="003E08D1" w:rsidP="00542065">
      <w:pPr>
        <w:spacing w:line="360" w:lineRule="auto"/>
        <w:ind w:firstLine="1134"/>
        <w:jc w:val="both"/>
        <w:rPr>
          <w:rFonts w:ascii="Times New Roman" w:hAnsi="Times New Roman" w:cs="Times New Roman"/>
        </w:rPr>
      </w:pPr>
      <w:r w:rsidRPr="00542065">
        <w:rPr>
          <w:rFonts w:ascii="Times New Roman" w:hAnsi="Times New Roman" w:cs="Times New Roman"/>
          <w:b/>
          <w:bCs/>
          <w:color w:val="000000" w:themeColor="text1"/>
        </w:rPr>
        <w:t>Art. 1º</w:t>
      </w:r>
      <w:r w:rsidRPr="00542065">
        <w:rPr>
          <w:rFonts w:ascii="Times New Roman" w:hAnsi="Times New Roman" w:cs="Times New Roman"/>
          <w:bCs/>
          <w:color w:val="000000" w:themeColor="text1"/>
        </w:rPr>
        <w:t xml:space="preserve"> -</w:t>
      </w:r>
      <w:r w:rsidR="00542065" w:rsidRPr="00542065">
        <w:rPr>
          <w:rFonts w:ascii="Times New Roman" w:hAnsi="Times New Roman" w:cs="Times New Roman"/>
        </w:rPr>
        <w:t xml:space="preserve"> As tarifas de esgoto sanitário são devidas pelos usuários do sistema de fornecimento de água tratada residencial, comercial ou institucional, de acordo com a instalação da rede e alcance da residência ou estabelecimento. </w:t>
      </w:r>
    </w:p>
    <w:p w14:paraId="7D7A75F2" w14:textId="18D53F30" w:rsidR="00542065" w:rsidRPr="00542065" w:rsidRDefault="00542065" w:rsidP="00542065">
      <w:pPr>
        <w:spacing w:line="360" w:lineRule="auto"/>
        <w:ind w:firstLine="1134"/>
        <w:jc w:val="both"/>
        <w:rPr>
          <w:rFonts w:ascii="Times New Roman" w:hAnsi="Times New Roman" w:cs="Times New Roman"/>
          <w:bCs/>
          <w:color w:val="000000" w:themeColor="text1"/>
        </w:rPr>
      </w:pPr>
      <w:r w:rsidRPr="00542065">
        <w:rPr>
          <w:rFonts w:ascii="Times New Roman" w:hAnsi="Times New Roman" w:cs="Times New Roman"/>
          <w:b/>
        </w:rPr>
        <w:t>Art. 2º</w:t>
      </w:r>
      <w:r w:rsidRPr="00542065">
        <w:rPr>
          <w:rFonts w:ascii="Times New Roman" w:hAnsi="Times New Roman" w:cs="Times New Roman"/>
        </w:rPr>
        <w:t xml:space="preserve"> - A tarifa de esgoto sanitário tem como origem o consumo de água pelo usuário do sistema de abastecimento, de forma individualizada, observando o cadastro do consumidor.</w:t>
      </w:r>
    </w:p>
    <w:p w14:paraId="6389E6E0" w14:textId="45DC15E5" w:rsidR="00FB65D0" w:rsidRPr="00542065" w:rsidRDefault="00542065" w:rsidP="00542065">
      <w:pPr>
        <w:spacing w:line="360" w:lineRule="auto"/>
        <w:ind w:firstLine="1134"/>
        <w:jc w:val="both"/>
        <w:rPr>
          <w:rFonts w:ascii="Times New Roman" w:hAnsi="Times New Roman" w:cs="Times New Roman"/>
          <w:bCs/>
          <w:color w:val="000000" w:themeColor="text1"/>
        </w:rPr>
      </w:pPr>
      <w:r w:rsidRPr="00542065">
        <w:rPr>
          <w:rFonts w:ascii="Times New Roman" w:hAnsi="Times New Roman" w:cs="Times New Roman"/>
          <w:b/>
        </w:rPr>
        <w:t>Art. 3º</w:t>
      </w:r>
      <w:r w:rsidRPr="00542065">
        <w:rPr>
          <w:rFonts w:ascii="Times New Roman" w:hAnsi="Times New Roman" w:cs="Times New Roman"/>
        </w:rPr>
        <w:t xml:space="preserve"> - As concessionárias </w:t>
      </w:r>
      <w:r w:rsidR="00DF666A" w:rsidRPr="00542065">
        <w:rPr>
          <w:rFonts w:ascii="Times New Roman" w:hAnsi="Times New Roman" w:cs="Times New Roman"/>
        </w:rPr>
        <w:t>poderão cobrar pelo serviço de esgotamento sanitário até o limite de 80% do valor da tarifa ou taxa de água do imóvel.</w:t>
      </w:r>
    </w:p>
    <w:p w14:paraId="73B23FB8" w14:textId="38E2940B" w:rsidR="00586586" w:rsidRDefault="00542065" w:rsidP="00542065">
      <w:pPr>
        <w:spacing w:line="360" w:lineRule="auto"/>
        <w:ind w:firstLine="1134"/>
        <w:jc w:val="both"/>
        <w:rPr>
          <w:rFonts w:ascii="Times New Roman" w:hAnsi="Times New Roman" w:cs="Times New Roman"/>
        </w:rPr>
      </w:pPr>
      <w:r w:rsidRPr="00542065">
        <w:rPr>
          <w:rFonts w:ascii="Times New Roman" w:eastAsia="Times New Roman" w:hAnsi="Times New Roman" w:cs="Times New Roman"/>
          <w:b/>
        </w:rPr>
        <w:t>Parágrafo único</w:t>
      </w:r>
      <w:r w:rsidRPr="00542065">
        <w:rPr>
          <w:rFonts w:ascii="Times New Roman" w:eastAsia="Times New Roman" w:hAnsi="Times New Roman" w:cs="Times New Roman"/>
        </w:rPr>
        <w:t xml:space="preserve"> - </w:t>
      </w:r>
      <w:r w:rsidR="00586586" w:rsidRPr="00542065">
        <w:rPr>
          <w:rFonts w:ascii="Times New Roman" w:hAnsi="Times New Roman" w:cs="Times New Roman"/>
        </w:rPr>
        <w:t xml:space="preserve">É indevida a cobrança de tarifa ou taxa de serviços de saneamento básico de imóvel </w:t>
      </w:r>
      <w:r>
        <w:rPr>
          <w:rFonts w:ascii="Times New Roman" w:hAnsi="Times New Roman" w:cs="Times New Roman"/>
        </w:rPr>
        <w:t xml:space="preserve">residencial, de </w:t>
      </w:r>
      <w:r w:rsidRPr="00542065">
        <w:rPr>
          <w:rFonts w:ascii="Times New Roman" w:hAnsi="Times New Roman" w:cs="Times New Roman"/>
        </w:rPr>
        <w:t>instituições, órgãos, estabelecimentos comerciais, industriais ou afins, não</w:t>
      </w:r>
      <w:r>
        <w:rPr>
          <w:rFonts w:ascii="Times New Roman" w:hAnsi="Times New Roman" w:cs="Times New Roman"/>
        </w:rPr>
        <w:t xml:space="preserve"> </w:t>
      </w:r>
      <w:r w:rsidRPr="00542065">
        <w:rPr>
          <w:rFonts w:ascii="Times New Roman" w:hAnsi="Times New Roman" w:cs="Times New Roman"/>
        </w:rPr>
        <w:t xml:space="preserve">alcançados </w:t>
      </w:r>
      <w:r>
        <w:rPr>
          <w:rFonts w:ascii="Times New Roman" w:hAnsi="Times New Roman" w:cs="Times New Roman"/>
        </w:rPr>
        <w:t>pelo</w:t>
      </w:r>
      <w:r w:rsidR="00586586" w:rsidRPr="00542065">
        <w:rPr>
          <w:rFonts w:ascii="Times New Roman" w:hAnsi="Times New Roman" w:cs="Times New Roman"/>
        </w:rPr>
        <w:t xml:space="preserve"> sistema de esgotamento sanitário.</w:t>
      </w:r>
    </w:p>
    <w:p w14:paraId="723196E9" w14:textId="7CFCF23D" w:rsidR="00A4664F" w:rsidRPr="00542065" w:rsidRDefault="003E08D1" w:rsidP="00542065">
      <w:pPr>
        <w:spacing w:after="240" w:line="360" w:lineRule="auto"/>
        <w:ind w:firstLine="1134"/>
        <w:jc w:val="both"/>
        <w:rPr>
          <w:rFonts w:ascii="Times New Roman" w:hAnsi="Times New Roman" w:cs="Times New Roman"/>
          <w:color w:val="000000" w:themeColor="text1"/>
        </w:rPr>
      </w:pPr>
      <w:r w:rsidRPr="00542065">
        <w:rPr>
          <w:rFonts w:ascii="Times New Roman" w:hAnsi="Times New Roman" w:cs="Times New Roman"/>
          <w:b/>
          <w:bCs/>
          <w:color w:val="000000" w:themeColor="text1"/>
        </w:rPr>
        <w:t>Art. 4º</w:t>
      </w:r>
      <w:r w:rsidRPr="00542065">
        <w:rPr>
          <w:rFonts w:ascii="Times New Roman" w:hAnsi="Times New Roman" w:cs="Times New Roman"/>
          <w:bCs/>
          <w:color w:val="000000" w:themeColor="text1"/>
        </w:rPr>
        <w:t xml:space="preserve"> - Esta Lei entra em vigor na data de sua publicação.</w:t>
      </w:r>
    </w:p>
    <w:p w14:paraId="04A1C132" w14:textId="3CEDBA79" w:rsidR="00A4664F" w:rsidRDefault="00FB65D0" w:rsidP="00A4664F">
      <w:pPr>
        <w:autoSpaceDE w:val="0"/>
        <w:autoSpaceDN w:val="0"/>
        <w:adjustRightInd w:val="0"/>
        <w:jc w:val="center"/>
        <w:rPr>
          <w:rFonts w:ascii="Times New Roman" w:hAnsi="Times New Roman" w:cs="Times New Roman"/>
          <w:b/>
          <w:color w:val="000000" w:themeColor="text1"/>
          <w:sz w:val="20"/>
          <w:szCs w:val="20"/>
        </w:rPr>
      </w:pPr>
      <w:r>
        <w:rPr>
          <w:rFonts w:eastAsia="Arial Unicode MS"/>
          <w:b/>
          <w:noProof/>
        </w:rPr>
        <w:drawing>
          <wp:inline distT="0" distB="0" distL="0" distR="0" wp14:anchorId="4CDBB569" wp14:editId="0F43F3D4">
            <wp:extent cx="2000250" cy="1495425"/>
            <wp:effectExtent l="0" t="0" r="0" b="9525"/>
            <wp:docPr id="1" name="Imagem 1" descr="Assinatura de Yglé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inatura de Yglés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1495425"/>
                    </a:xfrm>
                    <a:prstGeom prst="rect">
                      <a:avLst/>
                    </a:prstGeom>
                    <a:noFill/>
                    <a:ln>
                      <a:noFill/>
                    </a:ln>
                  </pic:spPr>
                </pic:pic>
              </a:graphicData>
            </a:graphic>
          </wp:inline>
        </w:drawing>
      </w:r>
      <w:r w:rsidR="00A4664F">
        <w:rPr>
          <w:rFonts w:ascii="Times New Roman" w:hAnsi="Times New Roman" w:cs="Times New Roman"/>
          <w:b/>
          <w:color w:val="000000" w:themeColor="text1"/>
          <w:sz w:val="20"/>
          <w:szCs w:val="20"/>
        </w:rPr>
        <w:br w:type="page"/>
      </w:r>
    </w:p>
    <w:p w14:paraId="6E64F01B" w14:textId="77777777" w:rsidR="00A4664F" w:rsidRDefault="00A4664F" w:rsidP="00A4664F">
      <w:pPr>
        <w:autoSpaceDE w:val="0"/>
        <w:autoSpaceDN w:val="0"/>
        <w:adjustRightInd w:val="0"/>
        <w:jc w:val="center"/>
        <w:rPr>
          <w:rFonts w:ascii="Times New Roman" w:hAnsi="Times New Roman" w:cs="Times New Roman"/>
          <w:b/>
          <w:color w:val="000000" w:themeColor="text1"/>
        </w:rPr>
      </w:pPr>
    </w:p>
    <w:p w14:paraId="4F17F99F" w14:textId="77777777" w:rsidR="00A4664F" w:rsidRDefault="00A4664F" w:rsidP="00A4664F">
      <w:pPr>
        <w:jc w:val="center"/>
        <w:outlineLvl w:val="0"/>
        <w:rPr>
          <w:rFonts w:ascii="Times New Roman" w:hAnsi="Times New Roman" w:cs="Times New Roman"/>
          <w:b/>
        </w:rPr>
      </w:pPr>
      <w:r>
        <w:rPr>
          <w:rFonts w:ascii="Times New Roman" w:hAnsi="Times New Roman" w:cs="Times New Roman"/>
          <w:b/>
        </w:rPr>
        <w:t>JUSTIFICATIVA</w:t>
      </w:r>
    </w:p>
    <w:p w14:paraId="65D02B4A" w14:textId="77777777" w:rsidR="00A4664F" w:rsidRDefault="00A4664F" w:rsidP="00A4664F">
      <w:pPr>
        <w:jc w:val="center"/>
        <w:outlineLvl w:val="0"/>
        <w:rPr>
          <w:rFonts w:ascii="Times New Roman" w:hAnsi="Times New Roman" w:cs="Times New Roman"/>
          <w:b/>
          <w:color w:val="000000" w:themeColor="text1"/>
        </w:rPr>
      </w:pPr>
    </w:p>
    <w:p w14:paraId="7E9DC599" w14:textId="3FB62BEC" w:rsidR="00586586" w:rsidRDefault="00A4664F" w:rsidP="001836FE">
      <w:pPr>
        <w:spacing w:line="360" w:lineRule="auto"/>
        <w:ind w:firstLine="1134"/>
        <w:jc w:val="both"/>
        <w:outlineLvl w:val="0"/>
        <w:rPr>
          <w:rFonts w:ascii="Times New Roman" w:hAnsi="Times New Roman" w:cs="Times New Roman"/>
          <w:color w:val="000000" w:themeColor="text1"/>
        </w:rPr>
      </w:pPr>
      <w:r>
        <w:rPr>
          <w:rFonts w:ascii="Times New Roman" w:hAnsi="Times New Roman" w:cs="Times New Roman"/>
          <w:color w:val="000000" w:themeColor="text1"/>
        </w:rPr>
        <w:t xml:space="preserve">O Projeto de Lei que ora envio à apreciação desta Assembleia Legislativa </w:t>
      </w:r>
      <w:r w:rsidR="003E08D1" w:rsidRPr="003E08D1">
        <w:rPr>
          <w:rFonts w:ascii="Times New Roman" w:hAnsi="Times New Roman" w:cs="Times New Roman"/>
          <w:color w:val="000000" w:themeColor="text1"/>
        </w:rPr>
        <w:t xml:space="preserve">dispõe sobre </w:t>
      </w:r>
      <w:r w:rsidR="00586586" w:rsidRPr="00586586">
        <w:rPr>
          <w:rFonts w:ascii="Times New Roman" w:hAnsi="Times New Roman" w:cs="Times New Roman"/>
          <w:color w:val="000000" w:themeColor="text1"/>
        </w:rPr>
        <w:t xml:space="preserve">a fixação de tarifa de esgoto sanitário no âmbito do </w:t>
      </w:r>
      <w:r w:rsidR="00586586">
        <w:rPr>
          <w:rFonts w:ascii="Times New Roman" w:hAnsi="Times New Roman" w:cs="Times New Roman"/>
          <w:color w:val="000000" w:themeColor="text1"/>
        </w:rPr>
        <w:t>E</w:t>
      </w:r>
      <w:r w:rsidR="00586586" w:rsidRPr="00586586">
        <w:rPr>
          <w:rFonts w:ascii="Times New Roman" w:hAnsi="Times New Roman" w:cs="Times New Roman"/>
          <w:color w:val="000000" w:themeColor="text1"/>
        </w:rPr>
        <w:t xml:space="preserve">stado do </w:t>
      </w:r>
      <w:r w:rsidR="00586586">
        <w:rPr>
          <w:rFonts w:ascii="Times New Roman" w:hAnsi="Times New Roman" w:cs="Times New Roman"/>
          <w:color w:val="000000" w:themeColor="text1"/>
        </w:rPr>
        <w:t>M</w:t>
      </w:r>
      <w:r w:rsidR="00586586" w:rsidRPr="00586586">
        <w:rPr>
          <w:rFonts w:ascii="Times New Roman" w:hAnsi="Times New Roman" w:cs="Times New Roman"/>
          <w:color w:val="000000" w:themeColor="text1"/>
        </w:rPr>
        <w:t>aranhão e dá outras providências</w:t>
      </w:r>
      <w:r w:rsidR="00586586">
        <w:rPr>
          <w:rFonts w:ascii="Times New Roman" w:hAnsi="Times New Roman" w:cs="Times New Roman"/>
          <w:color w:val="000000" w:themeColor="text1"/>
        </w:rPr>
        <w:t>, limitando a cobrança do</w:t>
      </w:r>
      <w:r w:rsidR="00586586" w:rsidRPr="00586586">
        <w:rPr>
          <w:rFonts w:ascii="Times New Roman" w:hAnsi="Times New Roman" w:cs="Times New Roman"/>
          <w:color w:val="000000" w:themeColor="text1"/>
        </w:rPr>
        <w:t xml:space="preserve"> serviço de esgotamento sanitário até o limite de 80% do valor da tarifa ou taxa de água do imóvel</w:t>
      </w:r>
      <w:r w:rsidR="00586586">
        <w:rPr>
          <w:rFonts w:ascii="Times New Roman" w:hAnsi="Times New Roman" w:cs="Times New Roman"/>
          <w:color w:val="000000" w:themeColor="text1"/>
        </w:rPr>
        <w:t xml:space="preserve">, considerando a recomendação da Nota Técnica nº 9649 elaborada pela Associação Brasileira de Normas Técnicas – ABNT, que </w:t>
      </w:r>
      <w:r w:rsidR="004E69BA">
        <w:rPr>
          <w:rFonts w:ascii="Times New Roman" w:hAnsi="Times New Roman" w:cs="Times New Roman"/>
          <w:color w:val="000000" w:themeColor="text1"/>
        </w:rPr>
        <w:t>sugere ser o custo d</w:t>
      </w:r>
      <w:r w:rsidR="004E69BA" w:rsidRPr="004E69BA">
        <w:rPr>
          <w:rFonts w:ascii="Times New Roman" w:hAnsi="Times New Roman" w:cs="Times New Roman"/>
          <w:color w:val="000000" w:themeColor="text1"/>
        </w:rPr>
        <w:t xml:space="preserve">a tarifa de esgoto ao consumidor </w:t>
      </w:r>
      <w:r w:rsidR="004E69BA">
        <w:rPr>
          <w:rFonts w:ascii="Times New Roman" w:hAnsi="Times New Roman" w:cs="Times New Roman"/>
          <w:color w:val="000000" w:themeColor="text1"/>
        </w:rPr>
        <w:t xml:space="preserve">de </w:t>
      </w:r>
      <w:r w:rsidR="004E69BA" w:rsidRPr="004E69BA">
        <w:rPr>
          <w:rFonts w:ascii="Times New Roman" w:hAnsi="Times New Roman" w:cs="Times New Roman"/>
          <w:color w:val="000000" w:themeColor="text1"/>
        </w:rPr>
        <w:t>80% d</w:t>
      </w:r>
      <w:r w:rsidR="004E69BA">
        <w:rPr>
          <w:rFonts w:ascii="Times New Roman" w:hAnsi="Times New Roman" w:cs="Times New Roman"/>
          <w:color w:val="000000" w:themeColor="text1"/>
        </w:rPr>
        <w:t>o valor pago pela tarifa</w:t>
      </w:r>
      <w:r w:rsidR="004E69BA" w:rsidRPr="004E69BA">
        <w:rPr>
          <w:rFonts w:ascii="Times New Roman" w:hAnsi="Times New Roman" w:cs="Times New Roman"/>
          <w:color w:val="000000" w:themeColor="text1"/>
        </w:rPr>
        <w:t xml:space="preserve"> de água</w:t>
      </w:r>
      <w:r w:rsidR="00DF666A">
        <w:rPr>
          <w:rStyle w:val="Refdenotaderodap"/>
          <w:rFonts w:ascii="Times New Roman" w:hAnsi="Times New Roman" w:cs="Times New Roman"/>
          <w:color w:val="000000" w:themeColor="text1"/>
        </w:rPr>
        <w:footnoteReference w:id="1"/>
      </w:r>
      <w:r w:rsidR="00887552">
        <w:rPr>
          <w:rFonts w:ascii="Times New Roman" w:hAnsi="Times New Roman" w:cs="Times New Roman"/>
          <w:color w:val="000000" w:themeColor="text1"/>
        </w:rPr>
        <w:t xml:space="preserve">, considerando que os 20% </w:t>
      </w:r>
      <w:r w:rsidR="00887552" w:rsidRPr="00887552">
        <w:rPr>
          <w:rFonts w:ascii="Times New Roman" w:hAnsi="Times New Roman" w:cs="Times New Roman"/>
          <w:color w:val="000000" w:themeColor="text1"/>
        </w:rPr>
        <w:t>são perdidos</w:t>
      </w:r>
      <w:r w:rsidR="001836FE">
        <w:rPr>
          <w:rFonts w:ascii="Times New Roman" w:hAnsi="Times New Roman" w:cs="Times New Roman"/>
          <w:color w:val="000000" w:themeColor="text1"/>
        </w:rPr>
        <w:t>, seja pela própria evaporação do líquido ou em outras atividades.</w:t>
      </w:r>
    </w:p>
    <w:p w14:paraId="730D2FAB" w14:textId="65174A7C" w:rsidR="00A04E34" w:rsidRDefault="004E69BA" w:rsidP="002314D9">
      <w:pPr>
        <w:spacing w:line="360" w:lineRule="auto"/>
        <w:ind w:firstLine="1134"/>
        <w:jc w:val="both"/>
        <w:outlineLvl w:val="0"/>
      </w:pPr>
      <w:r>
        <w:rPr>
          <w:rFonts w:ascii="Times New Roman" w:hAnsi="Times New Roman" w:cs="Times New Roman"/>
          <w:color w:val="000000" w:themeColor="text1"/>
        </w:rPr>
        <w:t>Atualmente, a tarifa de esgoto cobrada pela</w:t>
      </w:r>
      <w:r w:rsidRPr="004E69BA">
        <w:rPr>
          <w:rFonts w:ascii="Times New Roman" w:hAnsi="Times New Roman" w:cs="Times New Roman"/>
          <w:color w:val="000000" w:themeColor="text1"/>
        </w:rPr>
        <w:t xml:space="preserve"> Companhia de Saneamento Ambiental do Maranhão </w:t>
      </w:r>
      <w:r>
        <w:rPr>
          <w:rFonts w:ascii="Times New Roman" w:hAnsi="Times New Roman" w:cs="Times New Roman"/>
          <w:color w:val="000000" w:themeColor="text1"/>
        </w:rPr>
        <w:t>–</w:t>
      </w:r>
      <w:r w:rsidRPr="004E69BA">
        <w:rPr>
          <w:rFonts w:ascii="Times New Roman" w:hAnsi="Times New Roman" w:cs="Times New Roman"/>
          <w:color w:val="000000" w:themeColor="text1"/>
        </w:rPr>
        <w:t xml:space="preserve"> CAEMA</w:t>
      </w:r>
      <w:r>
        <w:rPr>
          <w:rFonts w:ascii="Times New Roman" w:hAnsi="Times New Roman" w:cs="Times New Roman"/>
          <w:color w:val="000000" w:themeColor="text1"/>
        </w:rPr>
        <w:t xml:space="preserve"> é de 100% sobre o valor da tarifa de água</w:t>
      </w:r>
      <w:r>
        <w:rPr>
          <w:rStyle w:val="Refdenotaderodap"/>
          <w:rFonts w:ascii="Times New Roman" w:hAnsi="Times New Roman" w:cs="Times New Roman"/>
          <w:color w:val="000000" w:themeColor="text1"/>
        </w:rPr>
        <w:footnoteReference w:id="2"/>
      </w:r>
      <w:r>
        <w:rPr>
          <w:rFonts w:ascii="Times New Roman" w:hAnsi="Times New Roman" w:cs="Times New Roman"/>
          <w:color w:val="000000" w:themeColor="text1"/>
        </w:rPr>
        <w:t>, abusividade evidente não somente por negligenciar a recomendação da ABNT sobre p</w:t>
      </w:r>
      <w:r w:rsidRPr="004E69BA">
        <w:rPr>
          <w:rFonts w:ascii="Times New Roman" w:hAnsi="Times New Roman" w:cs="Times New Roman"/>
          <w:color w:val="000000" w:themeColor="text1"/>
        </w:rPr>
        <w:t>rojeto</w:t>
      </w:r>
      <w:r>
        <w:rPr>
          <w:rFonts w:ascii="Times New Roman" w:hAnsi="Times New Roman" w:cs="Times New Roman"/>
          <w:color w:val="000000" w:themeColor="text1"/>
        </w:rPr>
        <w:t>s</w:t>
      </w:r>
      <w:r w:rsidRPr="004E69BA">
        <w:rPr>
          <w:rFonts w:ascii="Times New Roman" w:hAnsi="Times New Roman" w:cs="Times New Roman"/>
          <w:color w:val="000000" w:themeColor="text1"/>
        </w:rPr>
        <w:t xml:space="preserve"> de redes coletoras de esgoto</w:t>
      </w:r>
      <w:r>
        <w:rPr>
          <w:rFonts w:ascii="Times New Roman" w:hAnsi="Times New Roman" w:cs="Times New Roman"/>
          <w:color w:val="000000" w:themeColor="text1"/>
        </w:rPr>
        <w:t xml:space="preserve"> </w:t>
      </w:r>
      <w:r w:rsidRPr="004E69BA">
        <w:rPr>
          <w:rFonts w:ascii="Times New Roman" w:hAnsi="Times New Roman" w:cs="Times New Roman"/>
          <w:color w:val="000000" w:themeColor="text1"/>
        </w:rPr>
        <w:t>sanitário</w:t>
      </w:r>
      <w:r>
        <w:rPr>
          <w:rFonts w:ascii="Times New Roman" w:hAnsi="Times New Roman" w:cs="Times New Roman"/>
          <w:color w:val="000000" w:themeColor="text1"/>
        </w:rPr>
        <w:t xml:space="preserve">, como também por ser incompatível com </w:t>
      </w:r>
      <w:r w:rsidR="00A04E34">
        <w:rPr>
          <w:rFonts w:ascii="Times New Roman" w:hAnsi="Times New Roman" w:cs="Times New Roman"/>
          <w:color w:val="000000" w:themeColor="text1"/>
        </w:rPr>
        <w:t xml:space="preserve">a realidade maranhense: no Maranhão, </w:t>
      </w:r>
      <w:r w:rsidR="002314D9">
        <w:rPr>
          <w:rFonts w:ascii="Times New Roman" w:hAnsi="Times New Roman" w:cs="Times New Roman"/>
          <w:color w:val="000000" w:themeColor="text1"/>
        </w:rPr>
        <w:t xml:space="preserve">somente </w:t>
      </w:r>
      <w:r w:rsidR="00A04E34">
        <w:rPr>
          <w:rFonts w:ascii="Times New Roman" w:hAnsi="Times New Roman" w:cs="Times New Roman"/>
          <w:color w:val="000000" w:themeColor="text1"/>
        </w:rPr>
        <w:t>entre 10% a 20% residências têm acesso a serviço de esgoto, o que inclui o Estado na penúltima faixa entre aqueles com menor índice de atendimento urbano de esgoto</w:t>
      </w:r>
      <w:r w:rsidR="002314D9">
        <w:rPr>
          <w:rStyle w:val="Refdenotaderodap"/>
          <w:rFonts w:ascii="Times New Roman" w:hAnsi="Times New Roman" w:cs="Times New Roman"/>
          <w:color w:val="000000" w:themeColor="text1"/>
        </w:rPr>
        <w:footnoteReference w:id="3"/>
      </w:r>
      <w:r w:rsidR="00A04E34">
        <w:t>.</w:t>
      </w:r>
    </w:p>
    <w:p w14:paraId="65D25FD9" w14:textId="67CDD5F5" w:rsidR="002314D9" w:rsidRDefault="002314D9" w:rsidP="002314D9">
      <w:pPr>
        <w:spacing w:line="360" w:lineRule="auto"/>
        <w:ind w:firstLine="1134"/>
        <w:jc w:val="both"/>
        <w:outlineLvl w:val="0"/>
        <w:rPr>
          <w:rFonts w:ascii="Times New Roman" w:hAnsi="Times New Roman" w:cs="Times New Roman"/>
          <w:color w:val="000000" w:themeColor="text1"/>
        </w:rPr>
      </w:pPr>
      <w:r>
        <w:rPr>
          <w:rFonts w:ascii="Times New Roman" w:hAnsi="Times New Roman" w:cs="Times New Roman"/>
          <w:color w:val="000000" w:themeColor="text1"/>
        </w:rPr>
        <w:t>A discussão sobre o valor adequado da cobrança de taxa de esgoto não é recente. Inclusive, tramita na Câmara dos Deputados o Projeto de Lei nº 3596 de 2015, que limita em 60% o valor da tarifa de esgoto que pode ser cobrado pela</w:t>
      </w:r>
      <w:r w:rsidRPr="002314D9">
        <w:rPr>
          <w:rFonts w:ascii="Times New Roman" w:hAnsi="Times New Roman" w:cs="Times New Roman"/>
          <w:color w:val="000000" w:themeColor="text1"/>
        </w:rPr>
        <w:t xml:space="preserve">s prestadoras </w:t>
      </w:r>
      <w:r>
        <w:rPr>
          <w:rFonts w:ascii="Times New Roman" w:hAnsi="Times New Roman" w:cs="Times New Roman"/>
          <w:color w:val="000000" w:themeColor="text1"/>
        </w:rPr>
        <w:t>desse</w:t>
      </w:r>
      <w:r w:rsidRPr="002314D9">
        <w:rPr>
          <w:rFonts w:ascii="Times New Roman" w:hAnsi="Times New Roman" w:cs="Times New Roman"/>
          <w:color w:val="000000" w:themeColor="text1"/>
        </w:rPr>
        <w:t xml:space="preserve"> serviço</w:t>
      </w:r>
      <w:r>
        <w:rPr>
          <w:rFonts w:ascii="Times New Roman" w:hAnsi="Times New Roman" w:cs="Times New Roman"/>
          <w:color w:val="000000" w:themeColor="text1"/>
        </w:rPr>
        <w:t xml:space="preserve">. Em âmbito estadual, no Paraná está em tramitação o Projeto de Lei nº 407 de 2020, que também fixa em 60% o valor máximo que poderá ser cobrado em tarifa de esgoto, mas não se encontra nenhum critério técnico que justifique </w:t>
      </w:r>
      <w:r w:rsidR="00DF666A">
        <w:rPr>
          <w:rFonts w:ascii="Times New Roman" w:hAnsi="Times New Roman" w:cs="Times New Roman"/>
          <w:color w:val="000000" w:themeColor="text1"/>
        </w:rPr>
        <w:t xml:space="preserve">esse percentual. Por isso, nesta proposição optou-se por seguir o caminho indicado pela Associação Brasileira de Normas Técnicas. Em sendo aprovado este Projeto de Lei </w:t>
      </w:r>
      <w:proofErr w:type="gramStart"/>
      <w:r w:rsidR="00DF666A">
        <w:rPr>
          <w:rFonts w:ascii="Times New Roman" w:hAnsi="Times New Roman" w:cs="Times New Roman"/>
          <w:color w:val="000000" w:themeColor="text1"/>
        </w:rPr>
        <w:t>e também</w:t>
      </w:r>
      <w:proofErr w:type="gramEnd"/>
      <w:r w:rsidR="00DF666A">
        <w:rPr>
          <w:rFonts w:ascii="Times New Roman" w:hAnsi="Times New Roman" w:cs="Times New Roman"/>
          <w:color w:val="000000" w:themeColor="text1"/>
        </w:rPr>
        <w:t xml:space="preserve"> o Projeto de Lei que tramita na Câmara dos Deputados, por se tratar de competência concorrente, suspende-se a eficácia da eventual lei estadual para que o percentual </w:t>
      </w:r>
      <w:r w:rsidR="00DF666A">
        <w:rPr>
          <w:rFonts w:ascii="Times New Roman" w:hAnsi="Times New Roman" w:cs="Times New Roman"/>
          <w:color w:val="000000" w:themeColor="text1"/>
        </w:rPr>
        <w:lastRenderedPageBreak/>
        <w:t>adotado pela Companhia de Saneamento Ambiental do Maranhão seja o determinado pela lei federal, conforme art. 24, § 4º, da Constituição Federal.</w:t>
      </w:r>
    </w:p>
    <w:p w14:paraId="58996836" w14:textId="103FBF74" w:rsidR="00887552" w:rsidRDefault="00DF666A" w:rsidP="002314D9">
      <w:pPr>
        <w:spacing w:line="360" w:lineRule="auto"/>
        <w:ind w:firstLine="1134"/>
        <w:jc w:val="both"/>
        <w:outlineLvl w:val="0"/>
        <w:rPr>
          <w:rFonts w:ascii="Times New Roman" w:hAnsi="Times New Roman" w:cs="Times New Roman"/>
        </w:rPr>
      </w:pPr>
      <w:r>
        <w:rPr>
          <w:rFonts w:ascii="Times New Roman" w:hAnsi="Times New Roman" w:cs="Times New Roman"/>
          <w:color w:val="000000" w:themeColor="text1"/>
        </w:rPr>
        <w:t>No que se refere</w:t>
      </w:r>
      <w:r w:rsidR="00B00B32">
        <w:rPr>
          <w:rFonts w:ascii="Times New Roman" w:hAnsi="Times New Roman" w:cs="Times New Roman"/>
          <w:color w:val="000000" w:themeColor="text1"/>
        </w:rPr>
        <w:t xml:space="preserve"> ao art. 3º, parágrafo único, que dispõe ser </w:t>
      </w:r>
      <w:r w:rsidR="00B00B32" w:rsidRPr="00542065">
        <w:rPr>
          <w:rFonts w:ascii="Times New Roman" w:hAnsi="Times New Roman" w:cs="Times New Roman"/>
        </w:rPr>
        <w:t xml:space="preserve">indevida a cobrança de tarifa ou taxa de serviços de saneamento básico de imóvel </w:t>
      </w:r>
      <w:r w:rsidR="00B00B32">
        <w:rPr>
          <w:rFonts w:ascii="Times New Roman" w:hAnsi="Times New Roman" w:cs="Times New Roman"/>
        </w:rPr>
        <w:t xml:space="preserve">residencial, de </w:t>
      </w:r>
      <w:r w:rsidR="00B00B32" w:rsidRPr="00542065">
        <w:rPr>
          <w:rFonts w:ascii="Times New Roman" w:hAnsi="Times New Roman" w:cs="Times New Roman"/>
        </w:rPr>
        <w:t>instituições, órgãos, estabelecimentos comerciais, industriais ou afins, não</w:t>
      </w:r>
      <w:r w:rsidR="00B00B32">
        <w:rPr>
          <w:rFonts w:ascii="Times New Roman" w:hAnsi="Times New Roman" w:cs="Times New Roman"/>
        </w:rPr>
        <w:t xml:space="preserve"> </w:t>
      </w:r>
      <w:r w:rsidR="00B00B32" w:rsidRPr="00542065">
        <w:rPr>
          <w:rFonts w:ascii="Times New Roman" w:hAnsi="Times New Roman" w:cs="Times New Roman"/>
        </w:rPr>
        <w:t xml:space="preserve">alcançados </w:t>
      </w:r>
      <w:r w:rsidR="00B00B32">
        <w:rPr>
          <w:rFonts w:ascii="Times New Roman" w:hAnsi="Times New Roman" w:cs="Times New Roman"/>
        </w:rPr>
        <w:t>pelo</w:t>
      </w:r>
      <w:r w:rsidR="00B00B32" w:rsidRPr="00542065">
        <w:rPr>
          <w:rFonts w:ascii="Times New Roman" w:hAnsi="Times New Roman" w:cs="Times New Roman"/>
        </w:rPr>
        <w:t xml:space="preserve"> sistema de esgotamento sanitário</w:t>
      </w:r>
      <w:r w:rsidR="00B00B32">
        <w:rPr>
          <w:rFonts w:ascii="Times New Roman" w:hAnsi="Times New Roman" w:cs="Times New Roman"/>
        </w:rPr>
        <w:t>, sua razão de existir é óbvia: trata-se de uma tarifa, similar à taxa, que é “um tributo que surge da atuação estatal diretamente dirigida ao contribuinte, quer pelo exercício do poder de polícia, quer pela prestação efetiva ou potencial de um serviço público específico e divisível”</w:t>
      </w:r>
      <w:r w:rsidR="00B00B32">
        <w:rPr>
          <w:rStyle w:val="Refdenotaderodap"/>
          <w:rFonts w:ascii="Times New Roman" w:hAnsi="Times New Roman" w:cs="Times New Roman"/>
        </w:rPr>
        <w:footnoteReference w:id="4"/>
      </w:r>
      <w:r w:rsidR="00B00B32">
        <w:rPr>
          <w:rFonts w:ascii="Times New Roman" w:hAnsi="Times New Roman" w:cs="Times New Roman"/>
        </w:rPr>
        <w:t xml:space="preserve">, ou seja, é necessário que um serviço seja prestado diretamente ao usuário para que possa haver cobrança sobre ele. Em não sendo os imóveis abrangidos pelo serviço de esgotamento, seus titulares não devem arcar com os custos de um serviço que não consomem, </w:t>
      </w:r>
      <w:r w:rsidR="00887552">
        <w:rPr>
          <w:rFonts w:ascii="Times New Roman" w:hAnsi="Times New Roman" w:cs="Times New Roman"/>
        </w:rPr>
        <w:t>já que</w:t>
      </w:r>
      <w:r w:rsidR="00B00B32">
        <w:rPr>
          <w:rFonts w:ascii="Times New Roman" w:hAnsi="Times New Roman" w:cs="Times New Roman"/>
        </w:rPr>
        <w:t xml:space="preserve"> a tarifa tem natureza contraprestacional.</w:t>
      </w:r>
    </w:p>
    <w:p w14:paraId="1DE5B354" w14:textId="337D3983" w:rsidR="00887552" w:rsidRDefault="00887552" w:rsidP="002314D9">
      <w:pPr>
        <w:spacing w:line="360" w:lineRule="auto"/>
        <w:ind w:firstLine="1134"/>
        <w:jc w:val="both"/>
        <w:outlineLvl w:val="0"/>
        <w:rPr>
          <w:rFonts w:ascii="Times New Roman" w:hAnsi="Times New Roman" w:cs="Times New Roman"/>
          <w:color w:val="000000" w:themeColor="text1"/>
        </w:rPr>
      </w:pPr>
      <w:r>
        <w:rPr>
          <w:rFonts w:ascii="Times New Roman" w:hAnsi="Times New Roman" w:cs="Times New Roman"/>
          <w:color w:val="000000" w:themeColor="text1"/>
        </w:rPr>
        <w:t xml:space="preserve">No que se refere à constitucionalidade da proposição, </w:t>
      </w:r>
      <w:r>
        <w:rPr>
          <w:rFonts w:ascii="Times New Roman" w:eastAsia="Times New Roman" w:hAnsi="Times New Roman" w:cs="Times New Roman"/>
        </w:rPr>
        <w:t xml:space="preserve">considerando que compete aos Estados, concorrentemente com a União, legislar sobre a saúde (art. 24, XII da Constituição Federal e art. 12, II, </w:t>
      </w:r>
      <w:r>
        <w:rPr>
          <w:rFonts w:ascii="Times New Roman" w:eastAsia="Times New Roman" w:hAnsi="Times New Roman" w:cs="Times New Roman"/>
          <w:i/>
        </w:rPr>
        <w:t>m</w:t>
      </w:r>
      <w:r>
        <w:rPr>
          <w:rFonts w:ascii="Times New Roman" w:eastAsia="Times New Roman" w:hAnsi="Times New Roman" w:cs="Times New Roman"/>
        </w:rPr>
        <w:t xml:space="preserve"> da Constituição Estadual)</w:t>
      </w:r>
      <w:r w:rsidR="000644AD">
        <w:rPr>
          <w:rFonts w:ascii="Times New Roman" w:eastAsia="Times New Roman" w:hAnsi="Times New Roman" w:cs="Times New Roman"/>
        </w:rPr>
        <w:t xml:space="preserve"> e acesso à saneamento básico </w:t>
      </w:r>
      <w:r w:rsidR="000644AD">
        <w:rPr>
          <w:rFonts w:ascii="Times New Roman" w:eastAsia="Times New Roman" w:hAnsi="Times New Roman" w:cs="Times New Roman"/>
        </w:rPr>
        <w:t>significa, no final das contas, uma questão de saúde pública e responsabilidade social do Estado que deve atuar como garantidor de obrigações sanitárias à população</w:t>
      </w:r>
      <w:r w:rsidR="000644AD">
        <w:rPr>
          <w:rStyle w:val="Refdenotaderodap"/>
          <w:rFonts w:ascii="Times New Roman" w:eastAsia="Times New Roman" w:hAnsi="Times New Roman" w:cs="Times New Roman"/>
        </w:rPr>
        <w:footnoteReference w:id="5"/>
      </w:r>
      <w:r w:rsidR="000644AD">
        <w:rPr>
          <w:rFonts w:ascii="Times New Roman" w:eastAsia="Times New Roman" w:hAnsi="Times New Roman" w:cs="Times New Roman"/>
        </w:rPr>
        <w:t>;</w:t>
      </w:r>
      <w:r>
        <w:rPr>
          <w:rFonts w:ascii="Times New Roman" w:eastAsia="Times New Roman" w:hAnsi="Times New Roman" w:cs="Times New Roman"/>
        </w:rPr>
        <w:t xml:space="preserve"> e, também, proteção e defesa dos consumidores (art. 24, X da Constituição Federal e art. 12, II, </w:t>
      </w:r>
      <w:r w:rsidRPr="00690602">
        <w:rPr>
          <w:rFonts w:ascii="Times New Roman" w:eastAsia="Times New Roman" w:hAnsi="Times New Roman" w:cs="Times New Roman"/>
          <w:i/>
        </w:rPr>
        <w:t>e</w:t>
      </w:r>
      <w:r>
        <w:rPr>
          <w:rFonts w:ascii="Times New Roman" w:eastAsia="Times New Roman" w:hAnsi="Times New Roman" w:cs="Times New Roman"/>
        </w:rPr>
        <w:t>, da Constituição do Estado do Maranhão), conto com o apoio dos Pares para a aprovação des</w:t>
      </w:r>
      <w:r w:rsidR="000644AD">
        <w:rPr>
          <w:rFonts w:ascii="Times New Roman" w:eastAsia="Times New Roman" w:hAnsi="Times New Roman" w:cs="Times New Roman"/>
        </w:rPr>
        <w:t xml:space="preserve">ta relevante </w:t>
      </w:r>
      <w:bookmarkStart w:id="0" w:name="_GoBack"/>
      <w:bookmarkEnd w:id="0"/>
      <w:r>
        <w:rPr>
          <w:rFonts w:ascii="Times New Roman" w:eastAsia="Times New Roman" w:hAnsi="Times New Roman" w:cs="Times New Roman"/>
        </w:rPr>
        <w:t>proposição.</w:t>
      </w:r>
    </w:p>
    <w:p w14:paraId="5B1DF5E7" w14:textId="276F7F94" w:rsidR="00DF666A" w:rsidRDefault="00DF666A" w:rsidP="002314D9">
      <w:pPr>
        <w:spacing w:line="360" w:lineRule="auto"/>
        <w:ind w:firstLine="1134"/>
        <w:jc w:val="both"/>
        <w:outlineLvl w:val="0"/>
        <w:rPr>
          <w:rFonts w:ascii="Times New Roman" w:hAnsi="Times New Roman" w:cs="Times New Roman"/>
          <w:color w:val="000000" w:themeColor="text1"/>
        </w:rPr>
      </w:pPr>
    </w:p>
    <w:p w14:paraId="7B7E1060" w14:textId="2E473B3F" w:rsidR="00DF666A" w:rsidRDefault="00DF666A" w:rsidP="002314D9">
      <w:pPr>
        <w:spacing w:line="360" w:lineRule="auto"/>
        <w:ind w:firstLine="1134"/>
        <w:jc w:val="both"/>
        <w:outlineLvl w:val="0"/>
        <w:rPr>
          <w:rFonts w:ascii="Times New Roman" w:hAnsi="Times New Roman" w:cs="Times New Roman"/>
          <w:color w:val="000000" w:themeColor="text1"/>
        </w:rPr>
      </w:pPr>
    </w:p>
    <w:p w14:paraId="33F8EB68" w14:textId="7F6E82E4" w:rsidR="00A4664F" w:rsidRDefault="00FB65D0" w:rsidP="00FB65D0">
      <w:pPr>
        <w:jc w:val="center"/>
        <w:outlineLvl w:val="0"/>
        <w:rPr>
          <w:rFonts w:ascii="Times New Roman" w:hAnsi="Times New Roman" w:cs="Times New Roman"/>
          <w:b/>
          <w:color w:val="000000" w:themeColor="text1"/>
        </w:rPr>
      </w:pPr>
      <w:r>
        <w:rPr>
          <w:rFonts w:eastAsia="Arial Unicode MS"/>
          <w:b/>
          <w:noProof/>
        </w:rPr>
        <w:drawing>
          <wp:inline distT="0" distB="0" distL="0" distR="0" wp14:anchorId="07177F1D" wp14:editId="63326B3F">
            <wp:extent cx="1872453" cy="1399882"/>
            <wp:effectExtent l="0" t="0" r="0" b="0"/>
            <wp:docPr id="2" name="Imagem 2" descr="Assinatura de Yglé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sinatura de Yglés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2325" cy="1407263"/>
                    </a:xfrm>
                    <a:prstGeom prst="rect">
                      <a:avLst/>
                    </a:prstGeom>
                    <a:noFill/>
                    <a:ln>
                      <a:noFill/>
                    </a:ln>
                  </pic:spPr>
                </pic:pic>
              </a:graphicData>
            </a:graphic>
          </wp:inline>
        </w:drawing>
      </w:r>
    </w:p>
    <w:sectPr w:rsidR="00A4664F" w:rsidSect="0016360A">
      <w:headerReference w:type="default" r:id="rId9"/>
      <w:footerReference w:type="default" r:id="rId10"/>
      <w:pgSz w:w="11906" w:h="16838"/>
      <w:pgMar w:top="1418" w:right="1416" w:bottom="1418" w:left="1276" w:header="284"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33387" w14:textId="77777777" w:rsidR="00DF2F8E" w:rsidRDefault="00DF2F8E" w:rsidP="00F92A35">
      <w:r>
        <w:separator/>
      </w:r>
    </w:p>
  </w:endnote>
  <w:endnote w:type="continuationSeparator" w:id="0">
    <w:p w14:paraId="32195E42" w14:textId="77777777" w:rsidR="00DF2F8E" w:rsidRDefault="00DF2F8E" w:rsidP="00F9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6" w:type="dxa"/>
      <w:jc w:val="center"/>
      <w:tblLayout w:type="fixed"/>
      <w:tblLook w:val="01E0" w:firstRow="1" w:lastRow="1" w:firstColumn="1" w:lastColumn="1" w:noHBand="0" w:noVBand="0"/>
    </w:tblPr>
    <w:tblGrid>
      <w:gridCol w:w="10376"/>
    </w:tblGrid>
    <w:tr w:rsidR="0016360A" w14:paraId="07F64251" w14:textId="77777777" w:rsidTr="00F31230">
      <w:trPr>
        <w:jc w:val="center"/>
      </w:trPr>
      <w:tc>
        <w:tcPr>
          <w:tcW w:w="10376" w:type="dxa"/>
          <w:tcBorders>
            <w:top w:val="single" w:sz="4" w:space="0" w:color="auto"/>
          </w:tcBorders>
          <w:shd w:val="clear" w:color="auto" w:fill="auto"/>
          <w:tcMar>
            <w:left w:w="0" w:type="dxa"/>
            <w:right w:w="0" w:type="dxa"/>
          </w:tcMar>
          <w:vAlign w:val="bottom"/>
        </w:tcPr>
        <w:p w14:paraId="3091E691" w14:textId="77777777" w:rsidR="0016360A" w:rsidRDefault="0016360A" w:rsidP="0016360A">
          <w:pPr>
            <w:pStyle w:val="Rodap"/>
            <w:spacing w:before="100"/>
            <w:ind w:firstLine="0"/>
            <w:jc w:val="center"/>
            <w:rPr>
              <w:sz w:val="20"/>
            </w:rPr>
          </w:pPr>
          <w:r w:rsidRPr="00BC7242">
            <w:rPr>
              <w:sz w:val="20"/>
            </w:rPr>
            <w:t>Av. Jerônimo de Albuquerque, S/Nº, Sítio Rangedor – Calhau</w:t>
          </w:r>
          <w:r>
            <w:rPr>
              <w:sz w:val="20"/>
            </w:rPr>
            <w:t xml:space="preserve"> / </w:t>
          </w:r>
          <w:r w:rsidRPr="00BC7242">
            <w:rPr>
              <w:sz w:val="20"/>
            </w:rPr>
            <w:t>CEP: 65071-750</w:t>
          </w:r>
          <w:r>
            <w:rPr>
              <w:sz w:val="20"/>
            </w:rPr>
            <w:t xml:space="preserve"> – São Luís/MA</w:t>
          </w:r>
        </w:p>
        <w:p w14:paraId="68470777" w14:textId="0BE7DB37" w:rsidR="0016360A" w:rsidRDefault="0016360A" w:rsidP="0016360A">
          <w:pPr>
            <w:pStyle w:val="Rodap"/>
            <w:spacing w:before="100"/>
            <w:ind w:firstLine="0"/>
            <w:jc w:val="center"/>
          </w:pPr>
          <w:r>
            <w:rPr>
              <w:sz w:val="20"/>
            </w:rPr>
            <w:t>Fone: (98) 3269-3250 / dep.dryglesio@al.ma.leg.br</w:t>
          </w:r>
        </w:p>
      </w:tc>
    </w:tr>
  </w:tbl>
  <w:p w14:paraId="37C6B18F" w14:textId="77777777" w:rsidR="0016360A" w:rsidRDefault="001636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A3561" w14:textId="77777777" w:rsidR="00DF2F8E" w:rsidRDefault="00DF2F8E" w:rsidP="00F92A35">
      <w:r>
        <w:separator/>
      </w:r>
    </w:p>
  </w:footnote>
  <w:footnote w:type="continuationSeparator" w:id="0">
    <w:p w14:paraId="06DA9FEA" w14:textId="77777777" w:rsidR="00DF2F8E" w:rsidRDefault="00DF2F8E" w:rsidP="00F92A35">
      <w:r>
        <w:continuationSeparator/>
      </w:r>
    </w:p>
  </w:footnote>
  <w:footnote w:id="1">
    <w:p w14:paraId="0194CBF4" w14:textId="3D9BDC2F" w:rsidR="00DF666A" w:rsidRPr="00DF666A" w:rsidRDefault="00DF666A" w:rsidP="00DF666A">
      <w:pPr>
        <w:pStyle w:val="Textodenotaderodap"/>
        <w:jc w:val="both"/>
        <w:rPr>
          <w:rFonts w:ascii="Times New Roman" w:hAnsi="Times New Roman" w:cs="Times New Roman"/>
          <w:lang w:val="pt-BR"/>
        </w:rPr>
      </w:pPr>
      <w:r w:rsidRPr="00DF666A">
        <w:rPr>
          <w:rStyle w:val="Refdenotaderodap"/>
          <w:rFonts w:ascii="Times New Roman" w:hAnsi="Times New Roman" w:cs="Times New Roman"/>
        </w:rPr>
        <w:footnoteRef/>
      </w:r>
      <w:r w:rsidRPr="00DF666A">
        <w:rPr>
          <w:rFonts w:ascii="Times New Roman" w:hAnsi="Times New Roman" w:cs="Times New Roman"/>
          <w:lang w:val="pt-BR"/>
        </w:rPr>
        <w:t xml:space="preserve"> ABNT – Associação Brasileira de Normas Técnicas. </w:t>
      </w:r>
      <w:r w:rsidRPr="00DF666A">
        <w:rPr>
          <w:rFonts w:ascii="Times New Roman" w:hAnsi="Times New Roman" w:cs="Times New Roman"/>
          <w:b/>
          <w:lang w:val="pt-BR"/>
        </w:rPr>
        <w:t>Projeto de redes coletoras de esgoto sanitário</w:t>
      </w:r>
      <w:r w:rsidRPr="00DF666A">
        <w:rPr>
          <w:rFonts w:ascii="Times New Roman" w:hAnsi="Times New Roman" w:cs="Times New Roman"/>
          <w:lang w:val="pt-BR"/>
        </w:rPr>
        <w:t xml:space="preserve">. Disponível em: </w:t>
      </w:r>
      <w:hyperlink r:id="rId1" w:history="1">
        <w:r w:rsidRPr="00DF666A">
          <w:rPr>
            <w:rStyle w:val="Hyperlink"/>
            <w:rFonts w:ascii="Times New Roman" w:hAnsi="Times New Roman" w:cs="Times New Roman"/>
            <w:color w:val="auto"/>
            <w:u w:val="none"/>
            <w:lang w:val="pt-BR"/>
          </w:rPr>
          <w:t>http://licenciadorambiental.com.br/wp-content/uploads/2015/01/NBR-9.649-Projeto-de-Redes-de-Esgoto.pdf</w:t>
        </w:r>
      </w:hyperlink>
      <w:r w:rsidRPr="00DF666A">
        <w:rPr>
          <w:rFonts w:ascii="Times New Roman" w:hAnsi="Times New Roman" w:cs="Times New Roman"/>
          <w:lang w:val="pt-BR"/>
        </w:rPr>
        <w:t>. Acesso em 29 jun2020.</w:t>
      </w:r>
    </w:p>
  </w:footnote>
  <w:footnote w:id="2">
    <w:p w14:paraId="7ECFCA95" w14:textId="261E8C3B" w:rsidR="004E69BA" w:rsidRPr="002314D9" w:rsidRDefault="004E69BA" w:rsidP="002314D9">
      <w:pPr>
        <w:pStyle w:val="Textodenotaderodap"/>
        <w:jc w:val="both"/>
        <w:rPr>
          <w:rFonts w:ascii="Times New Roman" w:hAnsi="Times New Roman" w:cs="Times New Roman"/>
          <w:lang w:val="pt-BR"/>
        </w:rPr>
      </w:pPr>
      <w:r w:rsidRPr="002314D9">
        <w:rPr>
          <w:rStyle w:val="Refdenotaderodap"/>
          <w:rFonts w:ascii="Times New Roman" w:hAnsi="Times New Roman" w:cs="Times New Roman"/>
        </w:rPr>
        <w:footnoteRef/>
      </w:r>
      <w:r w:rsidRPr="002314D9">
        <w:rPr>
          <w:rFonts w:ascii="Times New Roman" w:hAnsi="Times New Roman" w:cs="Times New Roman"/>
          <w:lang w:val="pt-BR"/>
        </w:rPr>
        <w:t xml:space="preserve"> Informação veiculada no sítio eletrônico da Companhia de Saneamento Ambiental do Maranhão. Disponível em: </w:t>
      </w:r>
      <w:hyperlink r:id="rId2" w:history="1">
        <w:r w:rsidRPr="002314D9">
          <w:rPr>
            <w:rStyle w:val="Hyperlink"/>
            <w:rFonts w:ascii="Times New Roman" w:hAnsi="Times New Roman" w:cs="Times New Roman"/>
            <w:color w:val="auto"/>
            <w:u w:val="none"/>
            <w:lang w:val="pt-BR"/>
          </w:rPr>
          <w:t>http://www.caema.ma.gov.br/portalcaema/index.php?option=com_content&amp;view=article&amp;id=1786&amp;Itemid=304</w:t>
        </w:r>
      </w:hyperlink>
      <w:r w:rsidRPr="002314D9">
        <w:rPr>
          <w:rFonts w:ascii="Times New Roman" w:hAnsi="Times New Roman" w:cs="Times New Roman"/>
          <w:lang w:val="pt-BR"/>
        </w:rPr>
        <w:t xml:space="preserve">. Acesso em 29 </w:t>
      </w:r>
      <w:proofErr w:type="spellStart"/>
      <w:r w:rsidRPr="002314D9">
        <w:rPr>
          <w:rFonts w:ascii="Times New Roman" w:hAnsi="Times New Roman" w:cs="Times New Roman"/>
          <w:lang w:val="pt-BR"/>
        </w:rPr>
        <w:t>jun</w:t>
      </w:r>
      <w:proofErr w:type="spellEnd"/>
      <w:r w:rsidRPr="002314D9">
        <w:rPr>
          <w:rFonts w:ascii="Times New Roman" w:hAnsi="Times New Roman" w:cs="Times New Roman"/>
          <w:lang w:val="pt-BR"/>
        </w:rPr>
        <w:t xml:space="preserve"> 2020.</w:t>
      </w:r>
    </w:p>
  </w:footnote>
  <w:footnote w:id="3">
    <w:p w14:paraId="778C92BA" w14:textId="3DD5EC7B" w:rsidR="002314D9" w:rsidRPr="002314D9" w:rsidRDefault="002314D9" w:rsidP="002314D9">
      <w:pPr>
        <w:pStyle w:val="Textodenotaderodap"/>
        <w:jc w:val="both"/>
        <w:rPr>
          <w:lang w:val="pt-BR"/>
        </w:rPr>
      </w:pPr>
      <w:r w:rsidRPr="002314D9">
        <w:rPr>
          <w:rStyle w:val="Refdenotaderodap"/>
          <w:rFonts w:ascii="Times New Roman" w:hAnsi="Times New Roman" w:cs="Times New Roman"/>
        </w:rPr>
        <w:footnoteRef/>
      </w:r>
      <w:r w:rsidRPr="002314D9">
        <w:rPr>
          <w:rFonts w:ascii="Times New Roman" w:hAnsi="Times New Roman" w:cs="Times New Roman"/>
          <w:lang w:val="pt-BR"/>
        </w:rPr>
        <w:t xml:space="preserve"> Brasil. Ministério do Desenvolvimento Regional. Secretaria Nacional de Saneamento – SNS. </w:t>
      </w:r>
      <w:r w:rsidRPr="002314D9">
        <w:rPr>
          <w:rFonts w:ascii="Times New Roman" w:hAnsi="Times New Roman" w:cs="Times New Roman"/>
          <w:b/>
          <w:lang w:val="pt-BR"/>
        </w:rPr>
        <w:t>Sistema Nacional de Informações sobre Saneamento: 24º Diagnóstico dos Serviços de Água e Esgotos – 2018</w:t>
      </w:r>
      <w:r w:rsidRPr="002314D9">
        <w:rPr>
          <w:rFonts w:ascii="Times New Roman" w:hAnsi="Times New Roman" w:cs="Times New Roman"/>
          <w:lang w:val="pt-BR"/>
        </w:rPr>
        <w:t xml:space="preserve">. </w:t>
      </w:r>
      <w:r w:rsidRPr="002314D9">
        <w:rPr>
          <w:rFonts w:ascii="Times New Roman" w:hAnsi="Times New Roman" w:cs="Times New Roman"/>
        </w:rPr>
        <w:t>Brasília: SNS/MDR, 2019. 180 p. 66.</w:t>
      </w:r>
    </w:p>
  </w:footnote>
  <w:footnote w:id="4">
    <w:p w14:paraId="2321BADE" w14:textId="068A9A84" w:rsidR="00B00B32" w:rsidRPr="00887552" w:rsidRDefault="00B00B32" w:rsidP="00887552">
      <w:pPr>
        <w:pStyle w:val="Textodenotaderodap"/>
        <w:jc w:val="both"/>
        <w:rPr>
          <w:rFonts w:ascii="Times New Roman" w:hAnsi="Times New Roman" w:cs="Times New Roman"/>
          <w:lang w:val="pt-BR"/>
        </w:rPr>
      </w:pPr>
      <w:r w:rsidRPr="00887552">
        <w:rPr>
          <w:rStyle w:val="Refdenotaderodap"/>
          <w:rFonts w:ascii="Times New Roman" w:hAnsi="Times New Roman" w:cs="Times New Roman"/>
        </w:rPr>
        <w:footnoteRef/>
      </w:r>
      <w:r w:rsidRPr="00887552">
        <w:rPr>
          <w:rFonts w:ascii="Times New Roman" w:hAnsi="Times New Roman" w:cs="Times New Roman"/>
          <w:lang w:val="pt-BR"/>
        </w:rPr>
        <w:t xml:space="preserve"> HARADA, </w:t>
      </w:r>
      <w:proofErr w:type="spellStart"/>
      <w:r w:rsidRPr="00887552">
        <w:rPr>
          <w:rFonts w:ascii="Times New Roman" w:hAnsi="Times New Roman" w:cs="Times New Roman"/>
          <w:lang w:val="pt-BR"/>
        </w:rPr>
        <w:t>Kiyoshi</w:t>
      </w:r>
      <w:proofErr w:type="spellEnd"/>
      <w:r w:rsidRPr="00887552">
        <w:rPr>
          <w:rFonts w:ascii="Times New Roman" w:hAnsi="Times New Roman" w:cs="Times New Roman"/>
          <w:lang w:val="pt-BR"/>
        </w:rPr>
        <w:t xml:space="preserve">. </w:t>
      </w:r>
      <w:r w:rsidRPr="00887552">
        <w:rPr>
          <w:rFonts w:ascii="Times New Roman" w:hAnsi="Times New Roman" w:cs="Times New Roman"/>
          <w:b/>
          <w:lang w:val="pt-BR"/>
        </w:rPr>
        <w:t>Direito financeiro e tributário</w:t>
      </w:r>
      <w:r w:rsidRPr="00887552">
        <w:rPr>
          <w:rFonts w:ascii="Times New Roman" w:hAnsi="Times New Roman" w:cs="Times New Roman"/>
          <w:lang w:val="pt-BR"/>
        </w:rPr>
        <w:t xml:space="preserve">. </w:t>
      </w:r>
      <w:proofErr w:type="gramStart"/>
      <w:r w:rsidRPr="00887552">
        <w:rPr>
          <w:rFonts w:ascii="Times New Roman" w:hAnsi="Times New Roman" w:cs="Times New Roman"/>
          <w:lang w:val="pt-BR"/>
        </w:rPr>
        <w:t>28 ed.</w:t>
      </w:r>
      <w:proofErr w:type="gramEnd"/>
      <w:r w:rsidRPr="00887552">
        <w:rPr>
          <w:rFonts w:ascii="Times New Roman" w:hAnsi="Times New Roman" w:cs="Times New Roman"/>
          <w:lang w:val="pt-BR"/>
        </w:rPr>
        <w:t xml:space="preserve"> São Paulo: Atlas, 2019.</w:t>
      </w:r>
    </w:p>
  </w:footnote>
  <w:footnote w:id="5">
    <w:p w14:paraId="0DA6DC45" w14:textId="77777777" w:rsidR="000644AD" w:rsidRPr="000644AD" w:rsidRDefault="000644AD" w:rsidP="000644AD">
      <w:pPr>
        <w:pStyle w:val="Textodenotaderodap"/>
        <w:jc w:val="both"/>
        <w:rPr>
          <w:rFonts w:ascii="Times New Roman" w:hAnsi="Times New Roman" w:cs="Times New Roman"/>
          <w:lang w:val="pt-BR"/>
        </w:rPr>
      </w:pPr>
      <w:r w:rsidRPr="001E5F00">
        <w:rPr>
          <w:rStyle w:val="Refdenotaderodap"/>
          <w:rFonts w:ascii="Times New Roman" w:hAnsi="Times New Roman" w:cs="Times New Roman"/>
        </w:rPr>
        <w:footnoteRef/>
      </w:r>
      <w:r w:rsidRPr="000644AD">
        <w:rPr>
          <w:rFonts w:ascii="Times New Roman" w:hAnsi="Times New Roman" w:cs="Times New Roman"/>
          <w:lang w:val="pt-BR"/>
        </w:rPr>
        <w:t xml:space="preserve"> LUCENA, Regina Gláucia Ribeiro de; RAZZOLINI, Maria Teresa Pepe. </w:t>
      </w:r>
      <w:r w:rsidRPr="000644AD">
        <w:rPr>
          <w:rFonts w:ascii="Times New Roman" w:hAnsi="Times New Roman" w:cs="Times New Roman"/>
          <w:b/>
          <w:lang w:val="pt-BR"/>
        </w:rPr>
        <w:t>Significado da água na visão de lideranças da saúde</w:t>
      </w:r>
      <w:r w:rsidRPr="000644AD">
        <w:rPr>
          <w:rFonts w:ascii="Times New Roman" w:hAnsi="Times New Roman" w:cs="Times New Roman"/>
          <w:lang w:val="pt-BR"/>
        </w:rPr>
        <w:t xml:space="preserve">. Revista Saúde e Sociedade, v. 22, n. 4, p. 1193-1204, São Paulo, 2013.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A5714" w14:textId="38841DAE" w:rsidR="0016360A" w:rsidRDefault="0016360A" w:rsidP="0016360A">
    <w:pPr>
      <w:jc w:val="center"/>
    </w:pPr>
    <w:r>
      <w:fldChar w:fldCharType="begin"/>
    </w:r>
    <w:r>
      <w:instrText xml:space="preserve"> INCLUDEPICTURE "https://upload.wikimedia.org/wikipedia/commons/thumb/a/ab/Bras%C3%A3o_do_Maranh%C3%A3o.svg/1200px-Bras%C3%A3o_do_Maranh%C3%A3o.svg.png" \* MERGEFORMATINET </w:instrText>
    </w:r>
    <w:r>
      <w:fldChar w:fldCharType="separate"/>
    </w:r>
    <w:r w:rsidR="000B353F">
      <w:fldChar w:fldCharType="begin"/>
    </w:r>
    <w:r w:rsidR="000B353F">
      <w:instrText xml:space="preserve"> INCLUDEPICTURE  "https://upload.wikimedia.org/wikipedia/commons/thumb/a/ab/Bras%C3%A3o_do_Maranh%C3%A3o.svg/1200px-Bras%C3%A3o_do_Maranh%C3%A3o.svg.png" \* MERGEFORMATINET </w:instrText>
    </w:r>
    <w:r w:rsidR="000B353F">
      <w:fldChar w:fldCharType="separate"/>
    </w:r>
    <w:r w:rsidR="00A4664F">
      <w:fldChar w:fldCharType="begin"/>
    </w:r>
    <w:r w:rsidR="00A4664F">
      <w:instrText xml:space="preserve"> INCLUDEPICTURE  "https://upload.wikimedia.org/wikipedia/commons/thumb/a/ab/Bras%C3%A3o_do_Maranh%C3%A3o.svg/1200px-Bras%C3%A3o_do_Maranh%C3%A3o.svg.png" \* MERGEFORMATINET </w:instrText>
    </w:r>
    <w:r w:rsidR="00A4664F">
      <w:fldChar w:fldCharType="separate"/>
    </w:r>
    <w:r w:rsidR="00AD0FB8">
      <w:fldChar w:fldCharType="begin"/>
    </w:r>
    <w:r w:rsidR="00AD0FB8">
      <w:instrText xml:space="preserve"> INCLUDEPICTURE  "https://upload.wikimedia.org/wikipedia/commons/thumb/a/ab/Bras%C3%A3o_do_Maranh%C3%A3o.svg/1200px-Bras%C3%A3o_do_Maranh%C3%A3o.svg.png" \* MERGEFORMATINET </w:instrText>
    </w:r>
    <w:r w:rsidR="00AD0FB8">
      <w:fldChar w:fldCharType="separate"/>
    </w:r>
    <w:r w:rsidR="00562930">
      <w:fldChar w:fldCharType="begin"/>
    </w:r>
    <w:r w:rsidR="00562930">
      <w:instrText xml:space="preserve"> INCLUDEPICTURE  "https://upload.wikimedia.org/wikipedia/commons/thumb/a/ab/Bras%C3%A3o_do_Maranh%C3%A3o.svg/1200px-Bras%C3%A3o_do_Maranh%C3%A3o.svg.png" \* MERGEFORMATINET </w:instrText>
    </w:r>
    <w:r w:rsidR="00562930">
      <w:fldChar w:fldCharType="separate"/>
    </w:r>
    <w:r w:rsidR="00A5044D">
      <w:fldChar w:fldCharType="begin"/>
    </w:r>
    <w:r w:rsidR="00A5044D">
      <w:instrText xml:space="preserve"> INCLUDEPICTURE  "https://upload.wikimedia.org/wikipedia/commons/thumb/a/ab/Bras%C3%A3o_do_Maranh%C3%A3o.svg/1200px-Bras%C3%A3o_do_Maranh%C3%A3o.svg.png" \* MERGEFORMATINET </w:instrText>
    </w:r>
    <w:r w:rsidR="00A5044D">
      <w:fldChar w:fldCharType="separate"/>
    </w:r>
    <w:r w:rsidR="00BD3C8D">
      <w:fldChar w:fldCharType="begin"/>
    </w:r>
    <w:r w:rsidR="00BD3C8D">
      <w:instrText xml:space="preserve"> INCLUDEPICTURE  "https://upload.wikimedia.org/wikipedia/commons/thumb/a/ab/Bras%C3%A3o_do_Maranh%C3%A3o.svg/1200px-Bras%C3%A3o_do_Maranh%C3%A3o.svg.png" \* MERGEFORMATINET </w:instrText>
    </w:r>
    <w:r w:rsidR="00BD3C8D">
      <w:fldChar w:fldCharType="separate"/>
    </w:r>
    <w:r w:rsidR="001836FE">
      <w:fldChar w:fldCharType="begin"/>
    </w:r>
    <w:r w:rsidR="001836FE">
      <w:instrText xml:space="preserve"> INCLUDEPICTURE  "https://upload.wikimedia.org/wikipedia/commons/thumb/a/ab/Bras%C3%A3o_do_Maranh%C3%A3o.svg/1200px-Bras%C3%A3o_do_Maranh%C3%A3o.svg.png" \* MERGEFORMATINET </w:instrText>
    </w:r>
    <w:r w:rsidR="001836FE">
      <w:fldChar w:fldCharType="separate"/>
    </w:r>
    <w:r w:rsidR="000644AD">
      <w:fldChar w:fldCharType="begin"/>
    </w:r>
    <w:r w:rsidR="000644AD">
      <w:instrText xml:space="preserve"> </w:instrText>
    </w:r>
    <w:r w:rsidR="000644AD">
      <w:instrText>INCLUDEPICTURE  "https://upload.wikimedia.org/wikipedia/commons/thumb/a/ab/Bras%C3%A3o_do_Maranh%C3%A3o.svg/1200px-Bras%C3%A3o_do_Maranh%C3%A3o.svg.png"</w:instrText>
    </w:r>
    <w:r w:rsidR="000644AD">
      <w:instrText xml:space="preserve"> \* MERGEFORMATINET</w:instrText>
    </w:r>
    <w:r w:rsidR="000644AD">
      <w:instrText xml:space="preserve"> </w:instrText>
    </w:r>
    <w:r w:rsidR="000644AD">
      <w:fldChar w:fldCharType="separate"/>
    </w:r>
    <w:r w:rsidR="000644AD">
      <w:pict w14:anchorId="11B52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sultado de imagem para logomarca governo maranhÃ£o" style="width:68.25pt;height:67.5pt">
          <v:imagedata r:id="rId1" r:href="rId2"/>
        </v:shape>
      </w:pict>
    </w:r>
    <w:r w:rsidR="000644AD">
      <w:fldChar w:fldCharType="end"/>
    </w:r>
    <w:r w:rsidR="001836FE">
      <w:fldChar w:fldCharType="end"/>
    </w:r>
    <w:r w:rsidR="00BD3C8D">
      <w:fldChar w:fldCharType="end"/>
    </w:r>
    <w:r w:rsidR="00A5044D">
      <w:fldChar w:fldCharType="end"/>
    </w:r>
    <w:r w:rsidR="00562930">
      <w:fldChar w:fldCharType="end"/>
    </w:r>
    <w:r w:rsidR="00AD0FB8">
      <w:fldChar w:fldCharType="end"/>
    </w:r>
    <w:r w:rsidR="00A4664F">
      <w:fldChar w:fldCharType="end"/>
    </w:r>
    <w:r w:rsidR="000B353F">
      <w:fldChar w:fldCharType="end"/>
    </w:r>
    <w:r>
      <w:fldChar w:fldCharType="end"/>
    </w:r>
  </w:p>
  <w:p w14:paraId="3ADB8869" w14:textId="77777777" w:rsidR="0016360A" w:rsidRPr="003E08D1" w:rsidRDefault="0016360A" w:rsidP="0016360A">
    <w:pPr>
      <w:jc w:val="center"/>
      <w:rPr>
        <w:rFonts w:ascii="Times New Roman" w:hAnsi="Times New Roman" w:cs="Times New Roman"/>
        <w:b/>
      </w:rPr>
    </w:pPr>
    <w:r w:rsidRPr="003E08D1">
      <w:rPr>
        <w:rFonts w:ascii="Times New Roman" w:hAnsi="Times New Roman" w:cs="Times New Roman"/>
        <w:b/>
      </w:rPr>
      <w:t>ESTADO DO MARANHÃO</w:t>
    </w:r>
  </w:p>
  <w:p w14:paraId="130CFE96" w14:textId="77777777" w:rsidR="0016360A" w:rsidRPr="003E08D1" w:rsidRDefault="0016360A" w:rsidP="0016360A">
    <w:pPr>
      <w:jc w:val="center"/>
      <w:rPr>
        <w:rFonts w:ascii="Times New Roman" w:hAnsi="Times New Roman" w:cs="Times New Roman"/>
        <w:b/>
      </w:rPr>
    </w:pPr>
    <w:r w:rsidRPr="003E08D1">
      <w:rPr>
        <w:rFonts w:ascii="Times New Roman" w:hAnsi="Times New Roman" w:cs="Times New Roman"/>
        <w:b/>
      </w:rPr>
      <w:t>ASSEMBLEIA LEGISLATIVA</w:t>
    </w:r>
  </w:p>
  <w:p w14:paraId="7E29E54B" w14:textId="63D51DF3" w:rsidR="00F92A35" w:rsidRPr="003E08D1" w:rsidRDefault="0016360A" w:rsidP="00B00B32">
    <w:pPr>
      <w:pStyle w:val="Cabealho"/>
      <w:spacing w:after="240"/>
      <w:ind w:firstLine="0"/>
      <w:jc w:val="center"/>
    </w:pPr>
    <w:r w:rsidRPr="003E08D1">
      <w:rPr>
        <w:b/>
      </w:rPr>
      <w:t>GABINETE DO DEPUTADO</w:t>
    </w:r>
    <w:r w:rsidR="003E08D1">
      <w:rPr>
        <w:b/>
      </w:rPr>
      <w:t xml:space="preserve"> ESTADUAL</w:t>
    </w:r>
    <w:r w:rsidRPr="003E08D1">
      <w:rPr>
        <w:b/>
      </w:rPr>
      <w:t xml:space="preserve"> DR. YGLÉSIO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doNotCompress"/>
  <w:hdrShapeDefaults>
    <o:shapedefaults v:ext="edit" spidmax="1843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35"/>
    <w:rsid w:val="00055153"/>
    <w:rsid w:val="000644AD"/>
    <w:rsid w:val="000B353F"/>
    <w:rsid w:val="000C6283"/>
    <w:rsid w:val="000F57AD"/>
    <w:rsid w:val="00150D6B"/>
    <w:rsid w:val="00161514"/>
    <w:rsid w:val="0016360A"/>
    <w:rsid w:val="001836FE"/>
    <w:rsid w:val="00190D8E"/>
    <w:rsid w:val="002314D9"/>
    <w:rsid w:val="0025098B"/>
    <w:rsid w:val="003121D6"/>
    <w:rsid w:val="003C3B65"/>
    <w:rsid w:val="003D22F3"/>
    <w:rsid w:val="003E08D1"/>
    <w:rsid w:val="00422F02"/>
    <w:rsid w:val="00455D3E"/>
    <w:rsid w:val="004E69BA"/>
    <w:rsid w:val="0052054D"/>
    <w:rsid w:val="00542065"/>
    <w:rsid w:val="00562930"/>
    <w:rsid w:val="00586586"/>
    <w:rsid w:val="005E2FD9"/>
    <w:rsid w:val="005F2A97"/>
    <w:rsid w:val="00702004"/>
    <w:rsid w:val="007624F7"/>
    <w:rsid w:val="00887552"/>
    <w:rsid w:val="008C4972"/>
    <w:rsid w:val="00912D1F"/>
    <w:rsid w:val="00A04E34"/>
    <w:rsid w:val="00A4664F"/>
    <w:rsid w:val="00A5044D"/>
    <w:rsid w:val="00A76883"/>
    <w:rsid w:val="00AB2630"/>
    <w:rsid w:val="00AD0FB8"/>
    <w:rsid w:val="00AF651B"/>
    <w:rsid w:val="00B00B32"/>
    <w:rsid w:val="00B32F53"/>
    <w:rsid w:val="00BD3C8D"/>
    <w:rsid w:val="00C77A09"/>
    <w:rsid w:val="00C8259D"/>
    <w:rsid w:val="00CC32BE"/>
    <w:rsid w:val="00D45C7B"/>
    <w:rsid w:val="00DF2F8E"/>
    <w:rsid w:val="00DF666A"/>
    <w:rsid w:val="00E26DC3"/>
    <w:rsid w:val="00F92A35"/>
    <w:rsid w:val="00F96880"/>
    <w:rsid w:val="00FB65D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4CC016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A35"/>
    <w:rPr>
      <w:rFonts w:ascii="Century" w:eastAsiaTheme="minorHAnsi" w:hAnsi="Century"/>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2A35"/>
    <w:pPr>
      <w:tabs>
        <w:tab w:val="center" w:pos="4419"/>
        <w:tab w:val="right" w:pos="8838"/>
      </w:tabs>
      <w:ind w:firstLine="1134"/>
    </w:pPr>
    <w:rPr>
      <w:rFonts w:ascii="Times New Roman" w:eastAsia="Times New Roman" w:hAnsi="Times New Roman" w:cs="Times New Roman"/>
      <w:color w:val="000000"/>
      <w:lang w:eastAsia="ja-JP"/>
    </w:rPr>
  </w:style>
  <w:style w:type="character" w:customStyle="1" w:styleId="CabealhoChar">
    <w:name w:val="Cabeçalho Char"/>
    <w:basedOn w:val="Fontepargpadro"/>
    <w:link w:val="Cabealho"/>
    <w:uiPriority w:val="99"/>
    <w:rsid w:val="00F92A35"/>
    <w:rPr>
      <w:rFonts w:ascii="Times New Roman" w:eastAsia="Times New Roman" w:hAnsi="Times New Roman" w:cs="Times New Roman"/>
      <w:color w:val="000000"/>
    </w:rPr>
  </w:style>
  <w:style w:type="paragraph" w:styleId="Rodap">
    <w:name w:val="footer"/>
    <w:basedOn w:val="Normal"/>
    <w:link w:val="RodapChar"/>
    <w:unhideWhenUsed/>
    <w:rsid w:val="00F92A35"/>
    <w:pPr>
      <w:tabs>
        <w:tab w:val="center" w:pos="4419"/>
        <w:tab w:val="right" w:pos="8838"/>
      </w:tabs>
      <w:ind w:firstLine="1134"/>
    </w:pPr>
    <w:rPr>
      <w:rFonts w:ascii="Times New Roman" w:eastAsia="Times New Roman" w:hAnsi="Times New Roman" w:cs="Times New Roman"/>
      <w:color w:val="000000"/>
      <w:lang w:eastAsia="ja-JP"/>
    </w:rPr>
  </w:style>
  <w:style w:type="character" w:customStyle="1" w:styleId="RodapChar">
    <w:name w:val="Rodapé Char"/>
    <w:basedOn w:val="Fontepargpadro"/>
    <w:link w:val="Rodap"/>
    <w:uiPriority w:val="99"/>
    <w:rsid w:val="00F92A35"/>
    <w:rPr>
      <w:rFonts w:ascii="Times New Roman" w:eastAsia="Times New Roman" w:hAnsi="Times New Roman" w:cs="Times New Roman"/>
      <w:color w:val="000000"/>
    </w:rPr>
  </w:style>
  <w:style w:type="paragraph" w:styleId="Textodebalo">
    <w:name w:val="Balloon Text"/>
    <w:basedOn w:val="Normal"/>
    <w:link w:val="TextodebaloChar"/>
    <w:uiPriority w:val="99"/>
    <w:semiHidden/>
    <w:unhideWhenUsed/>
    <w:rsid w:val="00AF651B"/>
    <w:rPr>
      <w:rFonts w:ascii="Segoe UI" w:hAnsi="Segoe UI" w:cs="Segoe UI"/>
      <w:sz w:val="18"/>
      <w:szCs w:val="18"/>
    </w:rPr>
  </w:style>
  <w:style w:type="character" w:customStyle="1" w:styleId="TextodebaloChar">
    <w:name w:val="Texto de balão Char"/>
    <w:basedOn w:val="Fontepargpadro"/>
    <w:link w:val="Textodebalo"/>
    <w:uiPriority w:val="99"/>
    <w:semiHidden/>
    <w:rsid w:val="00AF651B"/>
    <w:rPr>
      <w:rFonts w:ascii="Segoe UI" w:eastAsiaTheme="minorHAnsi" w:hAnsi="Segoe UI" w:cs="Segoe UI"/>
      <w:sz w:val="18"/>
      <w:szCs w:val="18"/>
      <w:lang w:eastAsia="pt-BR"/>
    </w:rPr>
  </w:style>
  <w:style w:type="paragraph" w:customStyle="1" w:styleId="Normal1">
    <w:name w:val="Normal1"/>
    <w:rsid w:val="0016360A"/>
    <w:pPr>
      <w:spacing w:line="276" w:lineRule="auto"/>
    </w:pPr>
    <w:rPr>
      <w:rFonts w:ascii="Arial" w:eastAsia="Arial" w:hAnsi="Arial" w:cs="Arial"/>
      <w:sz w:val="22"/>
      <w:szCs w:val="22"/>
      <w:lang w:eastAsia="en-US"/>
    </w:rPr>
  </w:style>
  <w:style w:type="paragraph" w:styleId="Textodenotaderodap">
    <w:name w:val="footnote text"/>
    <w:basedOn w:val="Normal"/>
    <w:link w:val="TextodenotaderodapChar"/>
    <w:uiPriority w:val="99"/>
    <w:rsid w:val="0016360A"/>
    <w:rPr>
      <w:rFonts w:asciiTheme="minorHAnsi" w:hAnsiTheme="minorHAnsi"/>
      <w:sz w:val="20"/>
      <w:szCs w:val="20"/>
      <w:lang w:val="en-US" w:eastAsia="en-US"/>
    </w:rPr>
  </w:style>
  <w:style w:type="character" w:customStyle="1" w:styleId="TextodenotaderodapChar">
    <w:name w:val="Texto de nota de rodapé Char"/>
    <w:basedOn w:val="Fontepargpadro"/>
    <w:link w:val="Textodenotaderodap"/>
    <w:uiPriority w:val="99"/>
    <w:rsid w:val="0016360A"/>
    <w:rPr>
      <w:rFonts w:eastAsiaTheme="minorHAnsi"/>
      <w:sz w:val="20"/>
      <w:szCs w:val="20"/>
      <w:lang w:val="en-US" w:eastAsia="en-US"/>
    </w:rPr>
  </w:style>
  <w:style w:type="character" w:styleId="Refdenotaderodap">
    <w:name w:val="footnote reference"/>
    <w:basedOn w:val="Fontepargpadro"/>
    <w:uiPriority w:val="99"/>
    <w:rsid w:val="0016360A"/>
    <w:rPr>
      <w:vertAlign w:val="superscript"/>
    </w:rPr>
  </w:style>
  <w:style w:type="character" w:styleId="Hyperlink">
    <w:name w:val="Hyperlink"/>
    <w:basedOn w:val="Fontepargpadro"/>
    <w:uiPriority w:val="99"/>
    <w:semiHidden/>
    <w:unhideWhenUsed/>
    <w:rsid w:val="00A4664F"/>
    <w:rPr>
      <w:color w:val="0563C1" w:themeColor="hyperlink"/>
      <w:u w:val="single"/>
    </w:rPr>
  </w:style>
  <w:style w:type="paragraph" w:styleId="Corpodetexto">
    <w:name w:val="Body Text"/>
    <w:basedOn w:val="Normal"/>
    <w:link w:val="CorpodetextoChar"/>
    <w:uiPriority w:val="1"/>
    <w:unhideWhenUsed/>
    <w:qFormat/>
    <w:rsid w:val="00A4664F"/>
    <w:pPr>
      <w:widowControl w:val="0"/>
      <w:autoSpaceDE w:val="0"/>
      <w:autoSpaceDN w:val="0"/>
    </w:pPr>
    <w:rPr>
      <w:rFonts w:ascii="Calibri" w:eastAsia="Calibri" w:hAnsi="Calibri" w:cs="Calibri"/>
      <w:sz w:val="28"/>
      <w:szCs w:val="28"/>
      <w:lang w:val="pt-PT" w:eastAsia="pt-PT" w:bidi="pt-PT"/>
    </w:rPr>
  </w:style>
  <w:style w:type="character" w:customStyle="1" w:styleId="CorpodetextoChar">
    <w:name w:val="Corpo de texto Char"/>
    <w:basedOn w:val="Fontepargpadro"/>
    <w:link w:val="Corpodetexto"/>
    <w:uiPriority w:val="1"/>
    <w:rsid w:val="00A4664F"/>
    <w:rPr>
      <w:rFonts w:ascii="Calibri" w:eastAsia="Calibri" w:hAnsi="Calibri" w:cs="Calibri"/>
      <w:sz w:val="28"/>
      <w:szCs w:val="28"/>
      <w:lang w:val="pt-PT" w:eastAsia="pt-PT" w:bidi="pt-PT"/>
    </w:rPr>
  </w:style>
  <w:style w:type="paragraph" w:styleId="NormalWeb">
    <w:name w:val="Normal (Web)"/>
    <w:basedOn w:val="Normal"/>
    <w:uiPriority w:val="99"/>
    <w:unhideWhenUsed/>
    <w:rsid w:val="003E08D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93659">
      <w:bodyDiv w:val="1"/>
      <w:marLeft w:val="0"/>
      <w:marRight w:val="0"/>
      <w:marTop w:val="0"/>
      <w:marBottom w:val="0"/>
      <w:divBdr>
        <w:top w:val="none" w:sz="0" w:space="0" w:color="auto"/>
        <w:left w:val="none" w:sz="0" w:space="0" w:color="auto"/>
        <w:bottom w:val="none" w:sz="0" w:space="0" w:color="auto"/>
        <w:right w:val="none" w:sz="0" w:space="0" w:color="auto"/>
      </w:divBdr>
    </w:div>
    <w:div w:id="608583827">
      <w:bodyDiv w:val="1"/>
      <w:marLeft w:val="0"/>
      <w:marRight w:val="0"/>
      <w:marTop w:val="0"/>
      <w:marBottom w:val="0"/>
      <w:divBdr>
        <w:top w:val="none" w:sz="0" w:space="0" w:color="auto"/>
        <w:left w:val="none" w:sz="0" w:space="0" w:color="auto"/>
        <w:bottom w:val="none" w:sz="0" w:space="0" w:color="auto"/>
        <w:right w:val="none" w:sz="0" w:space="0" w:color="auto"/>
      </w:divBdr>
    </w:div>
    <w:div w:id="12451470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aema.ma.gov.br/portalcaema/index.php?option=com_content&amp;view=article&amp;id=1786&amp;Itemid=304" TargetMode="External"/><Relationship Id="rId1" Type="http://schemas.openxmlformats.org/officeDocument/2006/relationships/hyperlink" Target="http://licenciadorambiental.com.br/wp-content/uploads/2015/01/NBR-9.649-Projeto-de-Redes-de-Esgoto.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upload.wikimedia.org/wikipedia/commons/thumb/a/ab/Bras%C3%A3o_do_Maranh%C3%A3o.svg/1200px-Bras%C3%A3o_do_Maranh%C3%A3o.svg.png" TargetMode="External"/><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14279-04D0-494C-9B94-CA3AF13D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730</Words>
  <Characters>3946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Gomes Maranhão</dc:creator>
  <cp:keywords/>
  <dc:description/>
  <cp:lastModifiedBy>Diogo de Almeida Viana dos Santos</cp:lastModifiedBy>
  <cp:revision>3</cp:revision>
  <cp:lastPrinted>2019-03-19T14:43:00Z</cp:lastPrinted>
  <dcterms:created xsi:type="dcterms:W3CDTF">2020-07-01T18:16:00Z</dcterms:created>
  <dcterms:modified xsi:type="dcterms:W3CDTF">2020-07-01T18:23:00Z</dcterms:modified>
</cp:coreProperties>
</file>