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953" w:rsidRPr="00777297" w:rsidRDefault="00831854" w:rsidP="00777297">
      <w:pPr>
        <w:spacing w:before="100" w:beforeAutospacing="1" w:after="100" w:afterAutospacing="1"/>
        <w:jc w:val="center"/>
        <w:rPr>
          <w:rFonts w:ascii="Arial Narrow" w:hAnsi="Arial Narrow" w:cs="Arial (W1)"/>
          <w:b/>
          <w:bCs/>
          <w:sz w:val="24"/>
          <w:szCs w:val="24"/>
        </w:rPr>
      </w:pPr>
      <w:r>
        <w:rPr>
          <w:rFonts w:ascii="Arial Narrow" w:hAnsi="Arial Narrow" w:cs="Arial (W1)"/>
          <w:b/>
          <w:bCs/>
          <w:sz w:val="24"/>
          <w:szCs w:val="24"/>
        </w:rPr>
        <w:t xml:space="preserve">PROJETO DE LEI Nº </w:t>
      </w:r>
      <w:r>
        <w:rPr>
          <w:rFonts w:ascii="Arial Narrow" w:hAnsi="Arial Narrow" w:cs="Arial (W1)"/>
          <w:b/>
          <w:bCs/>
          <w:sz w:val="24"/>
          <w:szCs w:val="24"/>
        </w:rPr>
        <w:tab/>
      </w:r>
      <w:r>
        <w:rPr>
          <w:rFonts w:ascii="Arial Narrow" w:hAnsi="Arial Narrow" w:cs="Arial (W1)"/>
          <w:b/>
          <w:bCs/>
          <w:sz w:val="24"/>
          <w:szCs w:val="24"/>
        </w:rPr>
        <w:tab/>
        <w:t xml:space="preserve"> DE 20</w:t>
      </w:r>
      <w:r w:rsidR="00205933">
        <w:rPr>
          <w:rFonts w:ascii="Arial Narrow" w:hAnsi="Arial Narrow" w:cs="Arial (W1)"/>
          <w:b/>
          <w:bCs/>
          <w:sz w:val="24"/>
          <w:szCs w:val="24"/>
        </w:rPr>
        <w:t>20</w:t>
      </w:r>
    </w:p>
    <w:p w:rsidR="00A00EB9" w:rsidRPr="00DF40FC" w:rsidRDefault="00A00EB9" w:rsidP="00777297">
      <w:pPr>
        <w:pStyle w:val="Corpodetexto2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A00EB9">
        <w:rPr>
          <w:rFonts w:ascii="Times New Roman" w:hAnsi="Times New Roman" w:cs="Times New Roman"/>
          <w:sz w:val="20"/>
          <w:szCs w:val="20"/>
        </w:rPr>
        <w:t>Considera pessoa com deficiência, para os fins de ingresso na reserva percentual de vagas para o provimento de cargos e empregos públicos, o indivíduo diagnosticado com audição unilateral, e dá outras providências.</w:t>
      </w:r>
    </w:p>
    <w:p w:rsidR="00A00EB9" w:rsidRPr="00A00EB9" w:rsidRDefault="00A00EB9" w:rsidP="00A00EB9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00EB9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0EB9">
        <w:rPr>
          <w:rFonts w:ascii="Times New Roman" w:hAnsi="Times New Roman" w:cs="Times New Roman"/>
          <w:sz w:val="24"/>
          <w:szCs w:val="24"/>
        </w:rPr>
        <w:t xml:space="preserve"> 1º - Considera-se pessoa com deficiência, para os fins de ingresso na reserva percentual de vagas para o provimento de cargos e empregos públicos, o indivíduo diagnosticado com audição unilateral.</w:t>
      </w:r>
    </w:p>
    <w:p w:rsidR="00A00EB9" w:rsidRPr="00A00EB9" w:rsidRDefault="00A00EB9" w:rsidP="00A00EB9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00EB9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0EB9">
        <w:rPr>
          <w:rFonts w:ascii="Times New Roman" w:hAnsi="Times New Roman" w:cs="Times New Roman"/>
          <w:sz w:val="24"/>
          <w:szCs w:val="24"/>
        </w:rPr>
        <w:t xml:space="preserve"> 2° - O indivíduo diagnosticado com audição unilateral poderá concorrer aos cargos de empresa nas vagas em que esta estiver legalmente obrigada a preencher com a pessoa com deficiência.</w:t>
      </w:r>
    </w:p>
    <w:p w:rsidR="00A00EB9" w:rsidRDefault="00A00EB9" w:rsidP="00A00EB9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00EB9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0EB9">
        <w:rPr>
          <w:rFonts w:ascii="Times New Roman" w:hAnsi="Times New Roman" w:cs="Times New Roman"/>
          <w:sz w:val="24"/>
          <w:szCs w:val="24"/>
        </w:rPr>
        <w:t xml:space="preserve"> 3º - As despesas decorrentes da execução desta lei correrão à conta de dotações orçamentárias próprias.</w:t>
      </w:r>
    </w:p>
    <w:p w:rsidR="00A00EB9" w:rsidRPr="00A00EB9" w:rsidRDefault="00A00EB9" w:rsidP="00A00EB9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4º - O Poder Executivo Regulamentará esta Lei no prazo de 60 (sessenta) dias a contar da data de sua vigência.</w:t>
      </w:r>
    </w:p>
    <w:p w:rsidR="00A00EB9" w:rsidRDefault="00A00EB9" w:rsidP="00A00EB9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00EB9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0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00EB9">
        <w:rPr>
          <w:rFonts w:ascii="Times New Roman" w:hAnsi="Times New Roman" w:cs="Times New Roman"/>
          <w:sz w:val="24"/>
          <w:szCs w:val="24"/>
        </w:rPr>
        <w:t>° - Esta Lei entra em vigor na data de sua publicação.</w:t>
      </w:r>
    </w:p>
    <w:p w:rsidR="00A00EB9" w:rsidRDefault="00A00EB9" w:rsidP="00A00EB9">
      <w:pPr>
        <w:pStyle w:val="NormalWeb"/>
        <w:spacing w:line="360" w:lineRule="auto"/>
        <w:ind w:right="-427"/>
        <w:jc w:val="both"/>
        <w:rPr>
          <w:rFonts w:ascii="Arial Narrow" w:eastAsia="Calibri" w:hAnsi="Arial Narrow" w:cs="Arial (W1)"/>
          <w:bCs/>
          <w:sz w:val="23"/>
          <w:szCs w:val="23"/>
          <w:lang w:eastAsia="en-US"/>
        </w:rPr>
      </w:pPr>
      <w:r w:rsidRPr="00A00EB9">
        <w:rPr>
          <w:rFonts w:eastAsiaTheme="minorHAnsi"/>
          <w:sz w:val="24"/>
          <w:szCs w:val="24"/>
          <w:lang w:eastAsia="en-US"/>
        </w:rPr>
        <w:t>SALA DAS SESSÕES DA ASSEMBLEIA LEGISLATIVA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DO ESTADO DO MARANHÃO</w:t>
      </w:r>
      <w:r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, </w:t>
      </w:r>
      <w:r>
        <w:rPr>
          <w:rFonts w:ascii="Arial Narrow" w:eastAsia="Calibri" w:hAnsi="Arial Narrow" w:cs="Arial (W1)"/>
          <w:bCs/>
          <w:sz w:val="23"/>
          <w:szCs w:val="23"/>
          <w:lang w:eastAsia="en-US"/>
        </w:rPr>
        <w:t>03</w:t>
      </w:r>
      <w:r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julho </w:t>
      </w:r>
      <w:r>
        <w:rPr>
          <w:rFonts w:ascii="Arial Narrow" w:eastAsia="Calibri" w:hAnsi="Arial Narrow" w:cs="Arial (W1)"/>
          <w:bCs/>
          <w:sz w:val="23"/>
          <w:szCs w:val="23"/>
          <w:lang w:eastAsia="en-US"/>
        </w:rPr>
        <w:t>de 2020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A00EB9" w:rsidRDefault="00A00EB9" w:rsidP="00A00EB9">
      <w:pPr>
        <w:pStyle w:val="NormalWeb"/>
        <w:spacing w:line="360" w:lineRule="auto"/>
        <w:ind w:right="-427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52C4C68" wp14:editId="2F7BFB10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EB9" w:rsidRDefault="00A00EB9" w:rsidP="00A00EB9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A00EB9" w:rsidRDefault="00A00EB9" w:rsidP="00A00EB9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A00EB9" w:rsidRPr="00A00EB9" w:rsidRDefault="00A00EB9" w:rsidP="00A00EB9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A00EB9" w:rsidRPr="00A00EB9" w:rsidRDefault="00A00EB9" w:rsidP="00A00EB9">
      <w:pPr>
        <w:spacing w:beforeAutospacing="1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B9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A00EB9" w:rsidRPr="00A00EB9" w:rsidRDefault="00A00EB9" w:rsidP="00A00EB9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00EB9">
        <w:rPr>
          <w:rFonts w:ascii="Times New Roman" w:hAnsi="Times New Roman" w:cs="Times New Roman"/>
          <w:sz w:val="24"/>
          <w:szCs w:val="24"/>
        </w:rPr>
        <w:t>Inicialmente, verifica-se que conforme o artigo 24, inciso XIV, da Constituição Federal, compete aos Estados legislar sobre proteção e integração social das pessoas portadoras de deficiência. Assim, com base nas premissas aqui emitidas, também cabe ao Estado legislar sobre a matéria que ora se discute.</w:t>
      </w:r>
    </w:p>
    <w:p w:rsidR="00A00EB9" w:rsidRPr="00A00EB9" w:rsidRDefault="00A00EB9" w:rsidP="00A00EB9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00EB9">
        <w:rPr>
          <w:rFonts w:ascii="Times New Roman" w:hAnsi="Times New Roman" w:cs="Times New Roman"/>
          <w:sz w:val="24"/>
          <w:szCs w:val="24"/>
        </w:rPr>
        <w:t>A notícia de que indivíduo com surdez unilateral foi impedido de concorrer em concurso nas vagas destinadas à pessoa com deficiência choca não só pela natureza drástica da medida, mas pela injustiça da mesma. É exatamente por isso que o Judiciário já decidiu que é assegurada, no certame público, a reserva de vagas destinadas a portadores de deficiência auditiva unilateral (Processo 0037801-47.2012.4.01.3400 – 5ª Turma do Tribunal Regional Federal da 1ª Região – relator desembargador federal João Batista Moreira). O presente projeto de lei, portanto, busca incluir o fundamento dessa decisão no corpo da legislação estadual em vigor, a fim de evitar que qualquer interessado tenha que recorrer ao Judiciário para assegurar o direito.</w:t>
      </w:r>
    </w:p>
    <w:p w:rsidR="00A00EB9" w:rsidRPr="00A00EB9" w:rsidRDefault="00A00EB9" w:rsidP="00A00EB9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00EB9">
        <w:rPr>
          <w:rFonts w:ascii="Times New Roman" w:hAnsi="Times New Roman" w:cs="Times New Roman"/>
          <w:sz w:val="24"/>
          <w:szCs w:val="24"/>
        </w:rPr>
        <w:t>A deficiência para fins de reserva de vagas deve ser compreendida como a situação intermediária entre a plena capacidade e a invalidez. É a perda ou anormalidade de uma função que gere incapacidade para o desempenho de uma atividade, dentro do padrão considerado normal para o ser humano (Processo 0037801-47.2012.4.01.3400 – 5ª Turma do Tribunal Regional Federal da P Região - relator desembargador federal João Batista Moreira.)</w:t>
      </w:r>
    </w:p>
    <w:p w:rsidR="00A00EB9" w:rsidRPr="00A00EB9" w:rsidRDefault="00A00EB9" w:rsidP="00A00EB9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00EB9">
        <w:rPr>
          <w:rFonts w:ascii="Times New Roman" w:hAnsi="Times New Roman" w:cs="Times New Roman"/>
          <w:sz w:val="24"/>
          <w:szCs w:val="24"/>
        </w:rPr>
        <w:t>Sabe-se que a perda auditiva implica em prejuízo da audição em qualquer grau que reduza a inteligibilidade da mensagem falada para a interpretação apurada ou para a aprendizagem. Diante desse fato, independe da bilateralidade ou unilateralidade da surdez para que esteja configurada a deficiência. Não há razoabilidade em distinguir as duas, já que ambas proporcionam perda da captação da mensagem falada. A fala, nesses casos, só é perceptível quando a voz é proferida em tom muito alto. Por causa disso, a grande maioria dos sons da vida cotidiana não é perceptível.</w:t>
      </w:r>
    </w:p>
    <w:p w:rsidR="00A00EB9" w:rsidRPr="00A00EB9" w:rsidRDefault="00A00EB9" w:rsidP="00A00EB9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00EB9">
        <w:rPr>
          <w:rFonts w:ascii="Times New Roman" w:hAnsi="Times New Roman" w:cs="Times New Roman"/>
          <w:sz w:val="24"/>
          <w:szCs w:val="24"/>
        </w:rPr>
        <w:t>Assim sendo, ante a motivação exposta, pedimos o voto favorável dos Nobres Membros desta Assembleia, por se tratar de medida de relevante interesse público.</w:t>
      </w:r>
    </w:p>
    <w:p w:rsidR="00D8678D" w:rsidRDefault="00D8678D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A00EB9" w:rsidRDefault="00A00EB9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65EA" w:rsidRDefault="00FD65EA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FD65EA" w:rsidRDefault="00FD65EA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D772F2" w:rsidRPr="005E4182" w:rsidRDefault="00D772F2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sectPr w:rsidR="00D772F2" w:rsidRPr="005E4182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28" w:rsidRDefault="00166E28" w:rsidP="00860DB4">
      <w:pPr>
        <w:spacing w:after="0" w:line="240" w:lineRule="auto"/>
      </w:pPr>
      <w:r>
        <w:separator/>
      </w:r>
    </w:p>
  </w:endnote>
  <w:end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4E70D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28" w:rsidRDefault="00166E28" w:rsidP="00860DB4">
      <w:pPr>
        <w:spacing w:after="0" w:line="240" w:lineRule="auto"/>
      </w:pPr>
      <w:r>
        <w:separator/>
      </w:r>
    </w:p>
  </w:footnote>
  <w:foot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D73659"/>
    <w:multiLevelType w:val="singleLevel"/>
    <w:tmpl w:val="519E817E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EDA5377"/>
    <w:multiLevelType w:val="multilevel"/>
    <w:tmpl w:val="A4D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7D3286"/>
    <w:multiLevelType w:val="hybridMultilevel"/>
    <w:tmpl w:val="12B86C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14D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3089"/>
    <w:rsid w:val="000B5818"/>
    <w:rsid w:val="000E549A"/>
    <w:rsid w:val="00110ABE"/>
    <w:rsid w:val="00122844"/>
    <w:rsid w:val="001364CB"/>
    <w:rsid w:val="00150396"/>
    <w:rsid w:val="00155BB2"/>
    <w:rsid w:val="001643CA"/>
    <w:rsid w:val="001652D8"/>
    <w:rsid w:val="00166E28"/>
    <w:rsid w:val="001735F9"/>
    <w:rsid w:val="00174BDD"/>
    <w:rsid w:val="001956C1"/>
    <w:rsid w:val="001A0D46"/>
    <w:rsid w:val="001A34F4"/>
    <w:rsid w:val="001B4590"/>
    <w:rsid w:val="001B589F"/>
    <w:rsid w:val="001D6F89"/>
    <w:rsid w:val="001E2F0B"/>
    <w:rsid w:val="001F39E5"/>
    <w:rsid w:val="001F7C10"/>
    <w:rsid w:val="00200AAC"/>
    <w:rsid w:val="00205933"/>
    <w:rsid w:val="002258CF"/>
    <w:rsid w:val="002276E8"/>
    <w:rsid w:val="00230977"/>
    <w:rsid w:val="00256B8A"/>
    <w:rsid w:val="002605CE"/>
    <w:rsid w:val="00260B06"/>
    <w:rsid w:val="00261A0E"/>
    <w:rsid w:val="00262A50"/>
    <w:rsid w:val="002745D5"/>
    <w:rsid w:val="00282C6E"/>
    <w:rsid w:val="00286A46"/>
    <w:rsid w:val="002901DD"/>
    <w:rsid w:val="002A0C76"/>
    <w:rsid w:val="002A36B0"/>
    <w:rsid w:val="002B33C4"/>
    <w:rsid w:val="002B5400"/>
    <w:rsid w:val="002B7CFE"/>
    <w:rsid w:val="002D3499"/>
    <w:rsid w:val="002D3726"/>
    <w:rsid w:val="002E3F0E"/>
    <w:rsid w:val="002F427C"/>
    <w:rsid w:val="002F67CB"/>
    <w:rsid w:val="002F76DD"/>
    <w:rsid w:val="0030376B"/>
    <w:rsid w:val="00304DE0"/>
    <w:rsid w:val="00304F37"/>
    <w:rsid w:val="00305774"/>
    <w:rsid w:val="0031148E"/>
    <w:rsid w:val="00323B97"/>
    <w:rsid w:val="0032651A"/>
    <w:rsid w:val="00337B8B"/>
    <w:rsid w:val="0036179A"/>
    <w:rsid w:val="00366159"/>
    <w:rsid w:val="00375271"/>
    <w:rsid w:val="00396E7A"/>
    <w:rsid w:val="00397171"/>
    <w:rsid w:val="003A314D"/>
    <w:rsid w:val="003B1FCB"/>
    <w:rsid w:val="003B51AD"/>
    <w:rsid w:val="003C158B"/>
    <w:rsid w:val="003C1B3B"/>
    <w:rsid w:val="003C57D0"/>
    <w:rsid w:val="003D1320"/>
    <w:rsid w:val="003F7776"/>
    <w:rsid w:val="003F7C07"/>
    <w:rsid w:val="00417E45"/>
    <w:rsid w:val="004254F9"/>
    <w:rsid w:val="00436447"/>
    <w:rsid w:val="00440372"/>
    <w:rsid w:val="00455520"/>
    <w:rsid w:val="00455B5F"/>
    <w:rsid w:val="004626D7"/>
    <w:rsid w:val="00470AB3"/>
    <w:rsid w:val="00495EE3"/>
    <w:rsid w:val="004A1242"/>
    <w:rsid w:val="004A2A0D"/>
    <w:rsid w:val="004B3A8B"/>
    <w:rsid w:val="004C15C9"/>
    <w:rsid w:val="004C54FB"/>
    <w:rsid w:val="004C56B4"/>
    <w:rsid w:val="004E70DE"/>
    <w:rsid w:val="004F2BD3"/>
    <w:rsid w:val="00502EF8"/>
    <w:rsid w:val="00507C59"/>
    <w:rsid w:val="005113B9"/>
    <w:rsid w:val="00513346"/>
    <w:rsid w:val="00517010"/>
    <w:rsid w:val="005340E3"/>
    <w:rsid w:val="0053606A"/>
    <w:rsid w:val="00550882"/>
    <w:rsid w:val="00550D98"/>
    <w:rsid w:val="00560C7B"/>
    <w:rsid w:val="00562F89"/>
    <w:rsid w:val="00566B9B"/>
    <w:rsid w:val="00590871"/>
    <w:rsid w:val="005935EA"/>
    <w:rsid w:val="00596256"/>
    <w:rsid w:val="00596CE1"/>
    <w:rsid w:val="005A1067"/>
    <w:rsid w:val="005A26AE"/>
    <w:rsid w:val="005A3EF0"/>
    <w:rsid w:val="005C353C"/>
    <w:rsid w:val="005E4182"/>
    <w:rsid w:val="005F0630"/>
    <w:rsid w:val="00600BBE"/>
    <w:rsid w:val="0060166E"/>
    <w:rsid w:val="00611EA4"/>
    <w:rsid w:val="00617C3E"/>
    <w:rsid w:val="00622DF0"/>
    <w:rsid w:val="006378D2"/>
    <w:rsid w:val="00647039"/>
    <w:rsid w:val="006537BC"/>
    <w:rsid w:val="00656B86"/>
    <w:rsid w:val="00661EBF"/>
    <w:rsid w:val="00663E24"/>
    <w:rsid w:val="006827F9"/>
    <w:rsid w:val="00683446"/>
    <w:rsid w:val="0068615C"/>
    <w:rsid w:val="006957BB"/>
    <w:rsid w:val="006A6CCB"/>
    <w:rsid w:val="006C7578"/>
    <w:rsid w:val="006E51DE"/>
    <w:rsid w:val="006F04DE"/>
    <w:rsid w:val="007114D1"/>
    <w:rsid w:val="00734E55"/>
    <w:rsid w:val="007424B9"/>
    <w:rsid w:val="0075058A"/>
    <w:rsid w:val="00761044"/>
    <w:rsid w:val="00765F15"/>
    <w:rsid w:val="00777297"/>
    <w:rsid w:val="00785FCD"/>
    <w:rsid w:val="00787D13"/>
    <w:rsid w:val="007953E8"/>
    <w:rsid w:val="007B5D98"/>
    <w:rsid w:val="007B7F2D"/>
    <w:rsid w:val="007C5C75"/>
    <w:rsid w:val="007D01FB"/>
    <w:rsid w:val="007D7EA6"/>
    <w:rsid w:val="007E1D4F"/>
    <w:rsid w:val="007E3BA6"/>
    <w:rsid w:val="007E52B4"/>
    <w:rsid w:val="007E7CC1"/>
    <w:rsid w:val="007F355E"/>
    <w:rsid w:val="00827381"/>
    <w:rsid w:val="00831613"/>
    <w:rsid w:val="00831854"/>
    <w:rsid w:val="008357DD"/>
    <w:rsid w:val="00841913"/>
    <w:rsid w:val="00860DB4"/>
    <w:rsid w:val="00870953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D595E"/>
    <w:rsid w:val="008E0E14"/>
    <w:rsid w:val="008F2F44"/>
    <w:rsid w:val="008F7EF6"/>
    <w:rsid w:val="00902229"/>
    <w:rsid w:val="009065B6"/>
    <w:rsid w:val="00937DFF"/>
    <w:rsid w:val="0094129C"/>
    <w:rsid w:val="00942821"/>
    <w:rsid w:val="00943DE5"/>
    <w:rsid w:val="00950940"/>
    <w:rsid w:val="00953DBD"/>
    <w:rsid w:val="0095517A"/>
    <w:rsid w:val="009648FC"/>
    <w:rsid w:val="00966F14"/>
    <w:rsid w:val="00973C8B"/>
    <w:rsid w:val="009769F5"/>
    <w:rsid w:val="00981F73"/>
    <w:rsid w:val="00985431"/>
    <w:rsid w:val="009903F8"/>
    <w:rsid w:val="00994F66"/>
    <w:rsid w:val="009A4E19"/>
    <w:rsid w:val="009C4F33"/>
    <w:rsid w:val="009F1ABB"/>
    <w:rsid w:val="009F7D66"/>
    <w:rsid w:val="00A00EB9"/>
    <w:rsid w:val="00A0458D"/>
    <w:rsid w:val="00A06A37"/>
    <w:rsid w:val="00A11593"/>
    <w:rsid w:val="00A119F3"/>
    <w:rsid w:val="00A20289"/>
    <w:rsid w:val="00A30565"/>
    <w:rsid w:val="00A416F9"/>
    <w:rsid w:val="00A552A0"/>
    <w:rsid w:val="00A5729B"/>
    <w:rsid w:val="00A647A0"/>
    <w:rsid w:val="00A96433"/>
    <w:rsid w:val="00AA4CA9"/>
    <w:rsid w:val="00AC4BBB"/>
    <w:rsid w:val="00AE3523"/>
    <w:rsid w:val="00AE709D"/>
    <w:rsid w:val="00AF2A55"/>
    <w:rsid w:val="00B102C9"/>
    <w:rsid w:val="00B15A83"/>
    <w:rsid w:val="00B167EF"/>
    <w:rsid w:val="00B21275"/>
    <w:rsid w:val="00B26707"/>
    <w:rsid w:val="00B412B5"/>
    <w:rsid w:val="00B4208E"/>
    <w:rsid w:val="00B67E50"/>
    <w:rsid w:val="00B71894"/>
    <w:rsid w:val="00B7398A"/>
    <w:rsid w:val="00B83177"/>
    <w:rsid w:val="00BB0FA0"/>
    <w:rsid w:val="00BB1666"/>
    <w:rsid w:val="00BB6E6E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77E2B"/>
    <w:rsid w:val="00C81862"/>
    <w:rsid w:val="00C82CA8"/>
    <w:rsid w:val="00C865BB"/>
    <w:rsid w:val="00C86E43"/>
    <w:rsid w:val="00C94199"/>
    <w:rsid w:val="00CA09AD"/>
    <w:rsid w:val="00CA730C"/>
    <w:rsid w:val="00CC03A0"/>
    <w:rsid w:val="00CC5317"/>
    <w:rsid w:val="00CC69F6"/>
    <w:rsid w:val="00CD0208"/>
    <w:rsid w:val="00CE2DA7"/>
    <w:rsid w:val="00CE3ECE"/>
    <w:rsid w:val="00CF0882"/>
    <w:rsid w:val="00D112FB"/>
    <w:rsid w:val="00D16ED3"/>
    <w:rsid w:val="00D205A7"/>
    <w:rsid w:val="00D46B5F"/>
    <w:rsid w:val="00D55BB3"/>
    <w:rsid w:val="00D56535"/>
    <w:rsid w:val="00D63A93"/>
    <w:rsid w:val="00D721FC"/>
    <w:rsid w:val="00D72915"/>
    <w:rsid w:val="00D75DC9"/>
    <w:rsid w:val="00D772F2"/>
    <w:rsid w:val="00D86413"/>
    <w:rsid w:val="00D8678D"/>
    <w:rsid w:val="00DC002A"/>
    <w:rsid w:val="00DD52F0"/>
    <w:rsid w:val="00DE60BD"/>
    <w:rsid w:val="00DF40FC"/>
    <w:rsid w:val="00E07EDF"/>
    <w:rsid w:val="00E14DD8"/>
    <w:rsid w:val="00E32657"/>
    <w:rsid w:val="00E35AE2"/>
    <w:rsid w:val="00E47264"/>
    <w:rsid w:val="00E50737"/>
    <w:rsid w:val="00E507CD"/>
    <w:rsid w:val="00E60FD5"/>
    <w:rsid w:val="00E736E9"/>
    <w:rsid w:val="00EA1AF5"/>
    <w:rsid w:val="00EB3187"/>
    <w:rsid w:val="00EC5AD7"/>
    <w:rsid w:val="00EC7F56"/>
    <w:rsid w:val="00EE2949"/>
    <w:rsid w:val="00EF4FB3"/>
    <w:rsid w:val="00F23061"/>
    <w:rsid w:val="00F24823"/>
    <w:rsid w:val="00F2684B"/>
    <w:rsid w:val="00F33671"/>
    <w:rsid w:val="00F3580B"/>
    <w:rsid w:val="00F444CA"/>
    <w:rsid w:val="00F454B7"/>
    <w:rsid w:val="00F460E0"/>
    <w:rsid w:val="00F61881"/>
    <w:rsid w:val="00F80839"/>
    <w:rsid w:val="00FA546D"/>
    <w:rsid w:val="00FA63E9"/>
    <w:rsid w:val="00FB00A0"/>
    <w:rsid w:val="00FC252F"/>
    <w:rsid w:val="00FC30B5"/>
    <w:rsid w:val="00FC5EF9"/>
    <w:rsid w:val="00FD55B3"/>
    <w:rsid w:val="00FD65EA"/>
    <w:rsid w:val="00FE1FD9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395E170"/>
  <w15:docId w15:val="{505A71A5-7E02-4701-8714-DF6FEAB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B1666"/>
    <w:pPr>
      <w:keepNext/>
      <w:numPr>
        <w:numId w:val="5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B1666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B1666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B1666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B1666"/>
    <w:pPr>
      <w:numPr>
        <w:ilvl w:val="4"/>
        <w:numId w:val="5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B1666"/>
    <w:pPr>
      <w:numPr>
        <w:ilvl w:val="5"/>
        <w:numId w:val="5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BB1666"/>
    <w:pPr>
      <w:numPr>
        <w:ilvl w:val="6"/>
        <w:numId w:val="5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B1666"/>
    <w:pPr>
      <w:numPr>
        <w:ilvl w:val="7"/>
        <w:numId w:val="5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B1666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C5EF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E60FD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60FD5"/>
  </w:style>
  <w:style w:type="character" w:styleId="Forte">
    <w:name w:val="Strong"/>
    <w:basedOn w:val="Fontepargpadro"/>
    <w:uiPriority w:val="99"/>
    <w:qFormat/>
    <w:rsid w:val="00E60FD5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E60FD5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60FD5"/>
    <w:rPr>
      <w:rFonts w:ascii="Times New Roman" w:eastAsiaTheme="minorEastAsia" w:hAnsi="Times New Roman" w:cs="Times New Roman"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rsid w:val="00BB1666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B166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BB166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BB1666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B1666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B1666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BB1666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BB1666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BB1666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0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2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7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5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6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2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3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1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6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4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2</cp:revision>
  <cp:lastPrinted>2020-04-08T16:41:00Z</cp:lastPrinted>
  <dcterms:created xsi:type="dcterms:W3CDTF">2020-07-03T20:23:00Z</dcterms:created>
  <dcterms:modified xsi:type="dcterms:W3CDTF">2020-07-03T20:23:00Z</dcterms:modified>
</cp:coreProperties>
</file>