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EA" w14:textId="1017E59E" w:rsidR="00F92A35" w:rsidRPr="00BF2AD6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PROJETO DE LEI</w:t>
      </w:r>
      <w:r w:rsidR="00A1136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10D3A">
        <w:rPr>
          <w:rFonts w:ascii="Times New Roman" w:hAnsi="Times New Roman" w:cs="Times New Roman"/>
          <w:b/>
          <w:color w:val="000000" w:themeColor="text1"/>
        </w:rPr>
        <w:t xml:space="preserve">ORDINÁRIA </w:t>
      </w:r>
      <w:r w:rsidRPr="00BF2AD6">
        <w:rPr>
          <w:rFonts w:ascii="Times New Roman" w:hAnsi="Times New Roman" w:cs="Times New Roman"/>
          <w:b/>
          <w:color w:val="000000" w:themeColor="text1"/>
        </w:rPr>
        <w:t xml:space="preserve">Nº 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_______/</w:t>
      </w:r>
      <w:r w:rsidR="00A1136D">
        <w:rPr>
          <w:rFonts w:ascii="Times New Roman" w:hAnsi="Times New Roman" w:cs="Times New Roman"/>
          <w:b/>
          <w:color w:val="000000" w:themeColor="text1"/>
        </w:rPr>
        <w:t>2020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.</w:t>
      </w:r>
    </w:p>
    <w:p w14:paraId="7F98FE0E" w14:textId="77777777" w:rsidR="00F92A35" w:rsidRPr="00BF2AD6" w:rsidRDefault="00F92A35" w:rsidP="00821F9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575241" w14:textId="4B277EC0" w:rsidR="00F92A35" w:rsidRPr="00BF2AD6" w:rsidRDefault="00F92A35" w:rsidP="00417FD2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BF2AD6">
        <w:rPr>
          <w:rFonts w:ascii="Times New Roman" w:hAnsi="Times New Roman" w:cs="Times New Roman"/>
          <w:color w:val="000000" w:themeColor="text1"/>
        </w:rPr>
        <w:t xml:space="preserve">Autoria: </w:t>
      </w:r>
      <w:r w:rsidRPr="00417FD2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="00417FD2">
        <w:rPr>
          <w:rFonts w:ascii="Times New Roman" w:hAnsi="Times New Roman" w:cs="Times New Roman"/>
          <w:color w:val="000000" w:themeColor="text1"/>
        </w:rPr>
        <w:t>.</w:t>
      </w:r>
      <w:r w:rsidRPr="00BF2AD6">
        <w:rPr>
          <w:rFonts w:ascii="Times New Roman" w:hAnsi="Times New Roman" w:cs="Times New Roman"/>
          <w:color w:val="000000" w:themeColor="text1"/>
        </w:rPr>
        <w:t xml:space="preserve"> </w:t>
      </w:r>
    </w:p>
    <w:p w14:paraId="4FFB4222" w14:textId="77777777" w:rsidR="00F92A35" w:rsidRPr="00BF2AD6" w:rsidRDefault="00F92A35" w:rsidP="00417FD2">
      <w:pPr>
        <w:ind w:left="4536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DF55B04" w14:textId="40C897AC" w:rsidR="003E012B" w:rsidRPr="00003667" w:rsidRDefault="00003667" w:rsidP="00003667">
      <w:pPr>
        <w:ind w:left="3402"/>
        <w:jc w:val="both"/>
        <w:rPr>
          <w:rFonts w:ascii="Times New Roman" w:hAnsi="Times New Roman" w:cs="Times New Roman"/>
          <w:b/>
          <w:i/>
        </w:rPr>
      </w:pPr>
      <w:r w:rsidRPr="00003667">
        <w:rPr>
          <w:rFonts w:ascii="Times New Roman" w:hAnsi="Times New Roman" w:cs="Times New Roman"/>
          <w:b/>
          <w:i/>
        </w:rPr>
        <w:t>INSTITUI A POLÍTICA DE ACOLHIMENTO EM FAMÍLIA ACOLHEDORA DE CRIANÇAS E ADOLESCENTES AFASTADOS DO CONVÍVIO FAMILIAR POR DECISÃO JUDICIAL.</w:t>
      </w:r>
    </w:p>
    <w:p w14:paraId="5106B3D5" w14:textId="77777777" w:rsidR="00003667" w:rsidRPr="00BF2AD6" w:rsidRDefault="00003667" w:rsidP="0000366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3532A911" w14:textId="72D0D08A" w:rsidR="00003667" w:rsidRPr="00003667" w:rsidRDefault="00003667" w:rsidP="00003667">
      <w:pPr>
        <w:jc w:val="center"/>
        <w:rPr>
          <w:rFonts w:ascii="Times New Roman" w:hAnsi="Times New Roman" w:cs="Times New Roman"/>
          <w:b/>
        </w:rPr>
      </w:pPr>
      <w:r w:rsidRPr="00003667">
        <w:rPr>
          <w:rFonts w:ascii="Times New Roman" w:hAnsi="Times New Roman" w:cs="Times New Roman"/>
          <w:b/>
        </w:rPr>
        <w:t>CAPÍTULO I</w:t>
      </w:r>
    </w:p>
    <w:p w14:paraId="738CB702" w14:textId="57AC2D6C" w:rsidR="00003667" w:rsidRPr="00003667" w:rsidRDefault="00003667" w:rsidP="00003667">
      <w:pPr>
        <w:spacing w:after="240"/>
        <w:jc w:val="center"/>
        <w:rPr>
          <w:rFonts w:ascii="Times New Roman" w:hAnsi="Times New Roman" w:cs="Times New Roman"/>
          <w:b/>
        </w:rPr>
      </w:pPr>
      <w:r w:rsidRPr="00003667">
        <w:rPr>
          <w:rFonts w:ascii="Times New Roman" w:hAnsi="Times New Roman" w:cs="Times New Roman"/>
          <w:b/>
        </w:rPr>
        <w:t>DAS DISPOSIÇÕES PRELIMINARES</w:t>
      </w:r>
    </w:p>
    <w:p w14:paraId="09CD7649" w14:textId="016D5571" w:rsidR="00003667" w:rsidRPr="00003667" w:rsidRDefault="00003667" w:rsidP="00003667">
      <w:pPr>
        <w:spacing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003667">
        <w:rPr>
          <w:rFonts w:ascii="Times New Roman" w:hAnsi="Times New Roman" w:cs="Times New Roman"/>
          <w:b/>
        </w:rPr>
        <w:t>Art. 1°</w:t>
      </w:r>
      <w:r w:rsidRPr="00003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003667">
        <w:rPr>
          <w:rFonts w:ascii="Times New Roman" w:hAnsi="Times New Roman" w:cs="Times New Roman"/>
        </w:rPr>
        <w:t>Fica instituída a política de acolhimento em família acolhedora como parte</w:t>
      </w:r>
      <w:r>
        <w:rPr>
          <w:rFonts w:ascii="Times New Roman" w:hAnsi="Times New Roman" w:cs="Times New Roman"/>
        </w:rPr>
        <w:t xml:space="preserve"> </w:t>
      </w:r>
      <w:r w:rsidRPr="00003667">
        <w:rPr>
          <w:rFonts w:ascii="Times New Roman" w:hAnsi="Times New Roman" w:cs="Times New Roman"/>
        </w:rPr>
        <w:t xml:space="preserve">integrante da política de atendimento de assistência social do </w:t>
      </w:r>
      <w:r>
        <w:rPr>
          <w:rFonts w:ascii="Times New Roman" w:hAnsi="Times New Roman" w:cs="Times New Roman"/>
        </w:rPr>
        <w:t>Estado do Maranhão</w:t>
      </w:r>
      <w:r w:rsidRPr="00003667">
        <w:rPr>
          <w:rFonts w:ascii="Times New Roman" w:hAnsi="Times New Roman" w:cs="Times New Roman"/>
        </w:rPr>
        <w:t>.</w:t>
      </w:r>
    </w:p>
    <w:p w14:paraId="49647918" w14:textId="1A0C9EC2" w:rsidR="00417FD2" w:rsidRDefault="00003667" w:rsidP="00003667">
      <w:pPr>
        <w:spacing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003667">
        <w:rPr>
          <w:rFonts w:ascii="Times New Roman" w:hAnsi="Times New Roman" w:cs="Times New Roman"/>
          <w:b/>
        </w:rPr>
        <w:t>Parágrafo único</w:t>
      </w:r>
      <w:r>
        <w:rPr>
          <w:rFonts w:ascii="Times New Roman" w:hAnsi="Times New Roman" w:cs="Times New Roman"/>
        </w:rPr>
        <w:t xml:space="preserve"> -</w:t>
      </w:r>
      <w:r w:rsidRPr="00003667">
        <w:rPr>
          <w:rFonts w:ascii="Times New Roman" w:hAnsi="Times New Roman" w:cs="Times New Roman"/>
        </w:rPr>
        <w:t xml:space="preserve"> A política de acolhimento em família acolhedora tem por finalidade</w:t>
      </w:r>
      <w:r>
        <w:rPr>
          <w:rFonts w:ascii="Times New Roman" w:hAnsi="Times New Roman" w:cs="Times New Roman"/>
        </w:rPr>
        <w:t xml:space="preserve"> </w:t>
      </w:r>
      <w:r w:rsidRPr="00003667">
        <w:rPr>
          <w:rFonts w:ascii="Times New Roman" w:hAnsi="Times New Roman" w:cs="Times New Roman"/>
        </w:rPr>
        <w:t>dar abrigo provisório a crianças e adolescentes afastados do convívio com a família de origem</w:t>
      </w:r>
      <w:r>
        <w:rPr>
          <w:rFonts w:ascii="Times New Roman" w:hAnsi="Times New Roman" w:cs="Times New Roman"/>
        </w:rPr>
        <w:t xml:space="preserve"> </w:t>
      </w:r>
      <w:r w:rsidRPr="00003667">
        <w:rPr>
          <w:rFonts w:ascii="Times New Roman" w:hAnsi="Times New Roman" w:cs="Times New Roman"/>
        </w:rPr>
        <w:t>como medida protetiva, por determinação judicial.</w:t>
      </w:r>
    </w:p>
    <w:p w14:paraId="3A525819" w14:textId="33AD2DF9" w:rsidR="00003667" w:rsidRPr="00003667" w:rsidRDefault="00003667" w:rsidP="0000366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t>CAPÍTULO II</w:t>
      </w:r>
    </w:p>
    <w:p w14:paraId="040A945F" w14:textId="0AC86669" w:rsidR="00003667" w:rsidRPr="00003667" w:rsidRDefault="00003667" w:rsidP="0000366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t>DA POLÍTICA DE ACOLHIMENTO</w:t>
      </w:r>
    </w:p>
    <w:p w14:paraId="450D8CC1" w14:textId="77777777" w:rsidR="00003667" w:rsidRPr="00003667" w:rsidRDefault="00003667" w:rsidP="0000366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24EAB976" w14:textId="51D930AA" w:rsidR="00003667" w:rsidRPr="00003667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t xml:space="preserve">Art. 2° 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003667">
        <w:rPr>
          <w:rFonts w:ascii="Times New Roman" w:eastAsiaTheme="minorEastAsia" w:hAnsi="Times New Roman" w:cs="Times New Roman"/>
          <w:lang w:eastAsia="ja-JP"/>
        </w:rPr>
        <w:t>São objetivos da política de acolhimento em família:</w:t>
      </w:r>
    </w:p>
    <w:p w14:paraId="5BD99924" w14:textId="77777777" w:rsidR="00003667" w:rsidRPr="00003667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t>I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– </w:t>
      </w:r>
      <w:proofErr w:type="gramStart"/>
      <w:r w:rsidRPr="00003667">
        <w:rPr>
          <w:rFonts w:ascii="Times New Roman" w:eastAsiaTheme="minorEastAsia" w:hAnsi="Times New Roman" w:cs="Times New Roman"/>
          <w:lang w:eastAsia="ja-JP"/>
        </w:rPr>
        <w:t>reconstrução</w:t>
      </w:r>
      <w:proofErr w:type="gramEnd"/>
      <w:r w:rsidRPr="00003667">
        <w:rPr>
          <w:rFonts w:ascii="Times New Roman" w:eastAsiaTheme="minorEastAsia" w:hAnsi="Times New Roman" w:cs="Times New Roman"/>
          <w:lang w:eastAsia="ja-JP"/>
        </w:rPr>
        <w:t xml:space="preserve"> de vínculos familiares e comunitários;</w:t>
      </w:r>
    </w:p>
    <w:p w14:paraId="45D4D989" w14:textId="77777777" w:rsidR="00003667" w:rsidRPr="00003667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t>II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– </w:t>
      </w:r>
      <w:proofErr w:type="gramStart"/>
      <w:r w:rsidRPr="00003667">
        <w:rPr>
          <w:rFonts w:ascii="Times New Roman" w:eastAsiaTheme="minorEastAsia" w:hAnsi="Times New Roman" w:cs="Times New Roman"/>
          <w:lang w:eastAsia="ja-JP"/>
        </w:rPr>
        <w:t>garantia</w:t>
      </w:r>
      <w:proofErr w:type="gramEnd"/>
      <w:r w:rsidRPr="00003667">
        <w:rPr>
          <w:rFonts w:ascii="Times New Roman" w:eastAsiaTheme="minorEastAsia" w:hAnsi="Times New Roman" w:cs="Times New Roman"/>
          <w:lang w:eastAsia="ja-JP"/>
        </w:rPr>
        <w:t xml:space="preserve"> do direito à convivência familiar e comunitária;</w:t>
      </w:r>
    </w:p>
    <w:p w14:paraId="3057F73B" w14:textId="37D52B16" w:rsidR="00003667" w:rsidRPr="00003667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t>III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- oferta de atenção especial às crianças e adolescentes, bem como às suas famílias,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003667">
        <w:rPr>
          <w:rFonts w:ascii="Times New Roman" w:eastAsiaTheme="minorEastAsia" w:hAnsi="Times New Roman" w:cs="Times New Roman"/>
          <w:lang w:eastAsia="ja-JP"/>
        </w:rPr>
        <w:t>através do trabalho psicossocial em conjunto com as demais políticas sociais, visando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003667">
        <w:rPr>
          <w:rFonts w:ascii="Times New Roman" w:eastAsiaTheme="minorEastAsia" w:hAnsi="Times New Roman" w:cs="Times New Roman"/>
          <w:lang w:eastAsia="ja-JP"/>
        </w:rPr>
        <w:t>preferencialmente o retorno da criança e do adolescente, de forma protegida à família de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003667">
        <w:rPr>
          <w:rFonts w:ascii="Times New Roman" w:eastAsiaTheme="minorEastAsia" w:hAnsi="Times New Roman" w:cs="Times New Roman"/>
          <w:lang w:eastAsia="ja-JP"/>
        </w:rPr>
        <w:t>origem;</w:t>
      </w:r>
    </w:p>
    <w:p w14:paraId="39C2C71F" w14:textId="77777777" w:rsidR="00003667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t>IV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– </w:t>
      </w:r>
      <w:proofErr w:type="gramStart"/>
      <w:r w:rsidRPr="00003667">
        <w:rPr>
          <w:rFonts w:ascii="Times New Roman" w:eastAsiaTheme="minorEastAsia" w:hAnsi="Times New Roman" w:cs="Times New Roman"/>
          <w:lang w:eastAsia="ja-JP"/>
        </w:rPr>
        <w:t>rompimento</w:t>
      </w:r>
      <w:proofErr w:type="gramEnd"/>
      <w:r w:rsidRPr="00003667">
        <w:rPr>
          <w:rFonts w:ascii="Times New Roman" w:eastAsiaTheme="minorEastAsia" w:hAnsi="Times New Roman" w:cs="Times New Roman"/>
          <w:lang w:eastAsia="ja-JP"/>
        </w:rPr>
        <w:t xml:space="preserve"> do ciclo de violência e da violação de direitos em famílias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003667">
        <w:rPr>
          <w:rFonts w:ascii="Times New Roman" w:eastAsiaTheme="minorEastAsia" w:hAnsi="Times New Roman" w:cs="Times New Roman"/>
          <w:lang w:eastAsia="ja-JP"/>
        </w:rPr>
        <w:t>socialmente vulneráveis;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</w:p>
    <w:p w14:paraId="309CA60E" w14:textId="51CCD2E0" w:rsidR="00003667" w:rsidRPr="00003667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t>V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– </w:t>
      </w:r>
      <w:proofErr w:type="gramStart"/>
      <w:r w:rsidRPr="00003667">
        <w:rPr>
          <w:rFonts w:ascii="Times New Roman" w:eastAsiaTheme="minorEastAsia" w:hAnsi="Times New Roman" w:cs="Times New Roman"/>
          <w:lang w:eastAsia="ja-JP"/>
        </w:rPr>
        <w:t>inserção e acompanhamento</w:t>
      </w:r>
      <w:proofErr w:type="gramEnd"/>
      <w:r w:rsidRPr="00003667">
        <w:rPr>
          <w:rFonts w:ascii="Times New Roman" w:eastAsiaTheme="minorEastAsia" w:hAnsi="Times New Roman" w:cs="Times New Roman"/>
          <w:lang w:eastAsia="ja-JP"/>
        </w:rPr>
        <w:t xml:space="preserve"> sistemático na rede de serviços, visando a proteção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003667">
        <w:rPr>
          <w:rFonts w:ascii="Times New Roman" w:eastAsiaTheme="minorEastAsia" w:hAnsi="Times New Roman" w:cs="Times New Roman"/>
          <w:lang w:eastAsia="ja-JP"/>
        </w:rPr>
        <w:t>integral da criança e/ou adolescente e de sua família;</w:t>
      </w:r>
    </w:p>
    <w:p w14:paraId="4608C81C" w14:textId="7B1D9398" w:rsidR="00003667" w:rsidRPr="00003667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t>VI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– </w:t>
      </w:r>
      <w:proofErr w:type="gramStart"/>
      <w:r w:rsidRPr="00003667">
        <w:rPr>
          <w:rFonts w:ascii="Times New Roman" w:eastAsiaTheme="minorEastAsia" w:hAnsi="Times New Roman" w:cs="Times New Roman"/>
          <w:lang w:eastAsia="ja-JP"/>
        </w:rPr>
        <w:t>contribuir</w:t>
      </w:r>
      <w:proofErr w:type="gramEnd"/>
      <w:r w:rsidRPr="00003667">
        <w:rPr>
          <w:rFonts w:ascii="Times New Roman" w:eastAsiaTheme="minorEastAsia" w:hAnsi="Times New Roman" w:cs="Times New Roman"/>
          <w:lang w:eastAsia="ja-JP"/>
        </w:rPr>
        <w:t xml:space="preserve"> com menor grau de sofrimento e perda, na superação da situação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003667">
        <w:rPr>
          <w:rFonts w:ascii="Times New Roman" w:eastAsiaTheme="minorEastAsia" w:hAnsi="Times New Roman" w:cs="Times New Roman"/>
          <w:lang w:eastAsia="ja-JP"/>
        </w:rPr>
        <w:t>vivida pelas crianças e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003667">
        <w:rPr>
          <w:rFonts w:ascii="Times New Roman" w:eastAsiaTheme="minorEastAsia" w:hAnsi="Times New Roman" w:cs="Times New Roman"/>
          <w:lang w:eastAsia="ja-JP"/>
        </w:rPr>
        <w:t>adolescentes, preparando-os para reintegração familiar ou processo de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003667">
        <w:rPr>
          <w:rFonts w:ascii="Times New Roman" w:eastAsiaTheme="minorEastAsia" w:hAnsi="Times New Roman" w:cs="Times New Roman"/>
          <w:lang w:eastAsia="ja-JP"/>
        </w:rPr>
        <w:t>adoção.</w:t>
      </w:r>
    </w:p>
    <w:p w14:paraId="7133267B" w14:textId="530473E0" w:rsidR="00003667" w:rsidRPr="00003667" w:rsidRDefault="00003667" w:rsidP="00B3361A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lastRenderedPageBreak/>
        <w:t>Parágrafo único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-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Em caso de entrega voluntária da criança ou adolescente, nos termos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003667">
        <w:rPr>
          <w:rFonts w:ascii="Times New Roman" w:eastAsiaTheme="minorEastAsia" w:hAnsi="Times New Roman" w:cs="Times New Roman"/>
          <w:lang w:eastAsia="ja-JP"/>
        </w:rPr>
        <w:t>do artigo 19-A do Estatuto da Criança e do Adolescente, não se aplica o inciso I deste artigo.</w:t>
      </w:r>
    </w:p>
    <w:p w14:paraId="1BB2C5DC" w14:textId="54159D24" w:rsidR="00003667" w:rsidRPr="00003667" w:rsidRDefault="00003667" w:rsidP="0000366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t>SEÇÃO I</w:t>
      </w:r>
    </w:p>
    <w:p w14:paraId="345D5919" w14:textId="43980C06" w:rsidR="00003667" w:rsidRPr="00003667" w:rsidRDefault="00003667" w:rsidP="00003667">
      <w:pPr>
        <w:autoSpaceDE w:val="0"/>
        <w:autoSpaceDN w:val="0"/>
        <w:adjustRightInd w:val="0"/>
        <w:spacing w:after="24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t>DO CADASTRO, SELEÇÃO E CAPACITAÇÃO DAS FAMÍLIAS</w:t>
      </w:r>
    </w:p>
    <w:p w14:paraId="5F8CA13A" w14:textId="4BB100F7" w:rsidR="00003667" w:rsidRDefault="00003667" w:rsidP="00003667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003667">
        <w:rPr>
          <w:rFonts w:ascii="Times New Roman" w:eastAsiaTheme="minorEastAsia" w:hAnsi="Times New Roman" w:cs="Times New Roman"/>
          <w:b/>
          <w:lang w:eastAsia="ja-JP"/>
        </w:rPr>
        <w:t>Art. 3º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003667">
        <w:rPr>
          <w:rFonts w:ascii="Times New Roman" w:eastAsiaTheme="minorEastAsia" w:hAnsi="Times New Roman" w:cs="Times New Roman"/>
          <w:lang w:eastAsia="ja-JP"/>
        </w:rPr>
        <w:t>A sensibilização das famílias para a participação no serviço como famílias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003667">
        <w:rPr>
          <w:rFonts w:ascii="Times New Roman" w:eastAsiaTheme="minorEastAsia" w:hAnsi="Times New Roman" w:cs="Times New Roman"/>
          <w:lang w:eastAsia="ja-JP"/>
        </w:rPr>
        <w:t>acolhedoras é feita através de divulgação permanente, realizada pelo órgão gestor da política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003667">
        <w:rPr>
          <w:rFonts w:ascii="Times New Roman" w:eastAsiaTheme="minorEastAsia" w:hAnsi="Times New Roman" w:cs="Times New Roman"/>
          <w:lang w:eastAsia="ja-JP"/>
        </w:rPr>
        <w:t xml:space="preserve">de assistência social do </w:t>
      </w:r>
      <w:r w:rsidR="00882C69">
        <w:rPr>
          <w:rFonts w:ascii="Times New Roman" w:eastAsiaTheme="minorEastAsia" w:hAnsi="Times New Roman" w:cs="Times New Roman"/>
          <w:lang w:eastAsia="ja-JP"/>
        </w:rPr>
        <w:t>Maranhão</w:t>
      </w:r>
      <w:r w:rsidRPr="00003667">
        <w:rPr>
          <w:rFonts w:ascii="Times New Roman" w:eastAsiaTheme="minorEastAsia" w:hAnsi="Times New Roman" w:cs="Times New Roman"/>
          <w:lang w:eastAsia="ja-JP"/>
        </w:rPr>
        <w:t>.</w:t>
      </w:r>
    </w:p>
    <w:p w14:paraId="15D4578A" w14:textId="6E790E08" w:rsidR="00003667" w:rsidRPr="00B3361A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B3361A">
        <w:rPr>
          <w:rFonts w:ascii="Times New Roman" w:eastAsiaTheme="minorEastAsia" w:hAnsi="Times New Roman" w:cs="Times New Roman"/>
          <w:b/>
          <w:lang w:eastAsia="ja-JP"/>
        </w:rPr>
        <w:t>Art. 4º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B3361A">
        <w:rPr>
          <w:rFonts w:ascii="Times New Roman" w:eastAsiaTheme="minorEastAsia" w:hAnsi="Times New Roman" w:cs="Times New Roman"/>
          <w:lang w:eastAsia="ja-JP"/>
        </w:rPr>
        <w:t>A inscrição das famílias interessadas em participar do serviço como famílias</w:t>
      </w:r>
      <w:r w:rsidR="00B3361A" w:rsidRPr="00B3361A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B3361A">
        <w:rPr>
          <w:rFonts w:ascii="Times New Roman" w:eastAsiaTheme="minorEastAsia" w:hAnsi="Times New Roman" w:cs="Times New Roman"/>
          <w:lang w:eastAsia="ja-JP"/>
        </w:rPr>
        <w:t>acolhedoras é gratuita, observados os seguintes requisitos:</w:t>
      </w:r>
    </w:p>
    <w:p w14:paraId="3AFFA575" w14:textId="60F35764" w:rsidR="00003667" w:rsidRPr="00B3361A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B3361A">
        <w:rPr>
          <w:rFonts w:ascii="Times New Roman" w:eastAsiaTheme="minorEastAsia" w:hAnsi="Times New Roman" w:cs="Times New Roman"/>
          <w:b/>
          <w:lang w:eastAsia="ja-JP"/>
        </w:rPr>
        <w:t>I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B3361A">
        <w:rPr>
          <w:rFonts w:ascii="Times New Roman" w:eastAsiaTheme="minorEastAsia" w:hAnsi="Times New Roman" w:cs="Times New Roman"/>
          <w:lang w:eastAsia="ja-JP"/>
        </w:rPr>
        <w:t>não</w:t>
      </w:r>
      <w:proofErr w:type="gramEnd"/>
      <w:r w:rsidRPr="00B3361A">
        <w:rPr>
          <w:rFonts w:ascii="Times New Roman" w:eastAsiaTheme="minorEastAsia" w:hAnsi="Times New Roman" w:cs="Times New Roman"/>
          <w:lang w:eastAsia="ja-JP"/>
        </w:rPr>
        <w:t xml:space="preserve"> possuir vínculo de parentesco com criança ou adolescente em processo de</w:t>
      </w:r>
      <w:r w:rsidR="00B3361A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B3361A">
        <w:rPr>
          <w:rFonts w:ascii="Times New Roman" w:eastAsiaTheme="minorEastAsia" w:hAnsi="Times New Roman" w:cs="Times New Roman"/>
          <w:lang w:eastAsia="ja-JP"/>
        </w:rPr>
        <w:t>acolhimento;</w:t>
      </w:r>
    </w:p>
    <w:p w14:paraId="7C7B4F5E" w14:textId="77777777" w:rsidR="00003667" w:rsidRPr="00B3361A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B3361A">
        <w:rPr>
          <w:rFonts w:ascii="Times New Roman" w:eastAsiaTheme="minorEastAsia" w:hAnsi="Times New Roman" w:cs="Times New Roman"/>
          <w:b/>
          <w:lang w:eastAsia="ja-JP"/>
        </w:rPr>
        <w:t>II-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 </w:t>
      </w:r>
      <w:proofErr w:type="gramStart"/>
      <w:r w:rsidRPr="00B3361A">
        <w:rPr>
          <w:rFonts w:ascii="Times New Roman" w:eastAsiaTheme="minorEastAsia" w:hAnsi="Times New Roman" w:cs="Times New Roman"/>
          <w:lang w:eastAsia="ja-JP"/>
        </w:rPr>
        <w:t>não</w:t>
      </w:r>
      <w:proofErr w:type="gramEnd"/>
      <w:r w:rsidRPr="00B3361A">
        <w:rPr>
          <w:rFonts w:ascii="Times New Roman" w:eastAsiaTheme="minorEastAsia" w:hAnsi="Times New Roman" w:cs="Times New Roman"/>
          <w:lang w:eastAsia="ja-JP"/>
        </w:rPr>
        <w:t xml:space="preserve"> estar inscrito no Cadastro Nacional de Adoção;</w:t>
      </w:r>
    </w:p>
    <w:p w14:paraId="21A0CF7F" w14:textId="726C8FE3" w:rsidR="00003667" w:rsidRPr="00B3361A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B3361A">
        <w:rPr>
          <w:rFonts w:ascii="Times New Roman" w:eastAsiaTheme="minorEastAsia" w:hAnsi="Times New Roman" w:cs="Times New Roman"/>
          <w:b/>
          <w:lang w:eastAsia="ja-JP"/>
        </w:rPr>
        <w:t>II</w:t>
      </w:r>
      <w:r w:rsidR="00B3361A">
        <w:rPr>
          <w:rFonts w:ascii="Times New Roman" w:eastAsiaTheme="minorEastAsia" w:hAnsi="Times New Roman" w:cs="Times New Roman"/>
          <w:b/>
          <w:lang w:eastAsia="ja-JP"/>
        </w:rPr>
        <w:t>I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 - possuir moradia fixa no </w:t>
      </w:r>
      <w:r w:rsidR="00B3361A" w:rsidRPr="00B3361A">
        <w:rPr>
          <w:rFonts w:ascii="Times New Roman" w:eastAsiaTheme="minorEastAsia" w:hAnsi="Times New Roman" w:cs="Times New Roman"/>
          <w:lang w:eastAsia="ja-JP"/>
        </w:rPr>
        <w:t>Maranhão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 há mais de 2 anos;</w:t>
      </w:r>
    </w:p>
    <w:p w14:paraId="314508D7" w14:textId="5D5E7C93" w:rsidR="00003667" w:rsidRPr="00B3361A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B3361A">
        <w:rPr>
          <w:rFonts w:ascii="Times New Roman" w:eastAsiaTheme="minorEastAsia" w:hAnsi="Times New Roman" w:cs="Times New Roman"/>
          <w:b/>
          <w:lang w:eastAsia="ja-JP"/>
        </w:rPr>
        <w:t>I</w:t>
      </w:r>
      <w:r w:rsidR="00B3361A">
        <w:rPr>
          <w:rFonts w:ascii="Times New Roman" w:eastAsiaTheme="minorEastAsia" w:hAnsi="Times New Roman" w:cs="Times New Roman"/>
          <w:b/>
          <w:lang w:eastAsia="ja-JP"/>
        </w:rPr>
        <w:t>V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B3361A">
        <w:rPr>
          <w:rFonts w:ascii="Times New Roman" w:eastAsiaTheme="minorEastAsia" w:hAnsi="Times New Roman" w:cs="Times New Roman"/>
          <w:lang w:eastAsia="ja-JP"/>
        </w:rPr>
        <w:t>dispor</w:t>
      </w:r>
      <w:proofErr w:type="gramEnd"/>
      <w:r w:rsidRPr="00B3361A">
        <w:rPr>
          <w:rFonts w:ascii="Times New Roman" w:eastAsiaTheme="minorEastAsia" w:hAnsi="Times New Roman" w:cs="Times New Roman"/>
          <w:lang w:eastAsia="ja-JP"/>
        </w:rPr>
        <w:t xml:space="preserve"> de tempo para oferecer proteção e apoio às crianças e aos</w:t>
      </w:r>
      <w:r w:rsidR="00B3361A" w:rsidRPr="00B3361A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B3361A">
        <w:rPr>
          <w:rFonts w:ascii="Times New Roman" w:eastAsiaTheme="minorEastAsia" w:hAnsi="Times New Roman" w:cs="Times New Roman"/>
          <w:lang w:eastAsia="ja-JP"/>
        </w:rPr>
        <w:t>adolescentes;</w:t>
      </w:r>
    </w:p>
    <w:p w14:paraId="4070E171" w14:textId="0CDDED18" w:rsidR="00003667" w:rsidRPr="00B3361A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B3361A">
        <w:rPr>
          <w:rFonts w:ascii="Times New Roman" w:eastAsiaTheme="minorEastAsia" w:hAnsi="Times New Roman" w:cs="Times New Roman"/>
          <w:b/>
          <w:lang w:eastAsia="ja-JP"/>
        </w:rPr>
        <w:t>V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B3361A">
        <w:rPr>
          <w:rFonts w:ascii="Times New Roman" w:eastAsiaTheme="minorEastAsia" w:hAnsi="Times New Roman" w:cs="Times New Roman"/>
          <w:lang w:eastAsia="ja-JP"/>
        </w:rPr>
        <w:t>ter</w:t>
      </w:r>
      <w:proofErr w:type="gramEnd"/>
      <w:r w:rsidRPr="00B3361A">
        <w:rPr>
          <w:rFonts w:ascii="Times New Roman" w:eastAsiaTheme="minorEastAsia" w:hAnsi="Times New Roman" w:cs="Times New Roman"/>
          <w:lang w:eastAsia="ja-JP"/>
        </w:rPr>
        <w:t xml:space="preserve"> idade mínima de 25 anos;</w:t>
      </w:r>
    </w:p>
    <w:p w14:paraId="30AD33A3" w14:textId="635CAD67" w:rsidR="00003667" w:rsidRPr="00B3361A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B3361A">
        <w:rPr>
          <w:rFonts w:ascii="Times New Roman" w:eastAsiaTheme="minorEastAsia" w:hAnsi="Times New Roman" w:cs="Times New Roman"/>
          <w:b/>
          <w:lang w:eastAsia="ja-JP"/>
        </w:rPr>
        <w:t>V</w:t>
      </w:r>
      <w:r w:rsidR="00B3361A">
        <w:rPr>
          <w:rFonts w:ascii="Times New Roman" w:eastAsiaTheme="minorEastAsia" w:hAnsi="Times New Roman" w:cs="Times New Roman"/>
          <w:b/>
          <w:lang w:eastAsia="ja-JP"/>
        </w:rPr>
        <w:t>I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B3361A">
        <w:rPr>
          <w:rFonts w:ascii="Times New Roman" w:eastAsiaTheme="minorEastAsia" w:hAnsi="Times New Roman" w:cs="Times New Roman"/>
          <w:lang w:eastAsia="ja-JP"/>
        </w:rPr>
        <w:t>não</w:t>
      </w:r>
      <w:proofErr w:type="gramEnd"/>
      <w:r w:rsidRPr="00B3361A">
        <w:rPr>
          <w:rFonts w:ascii="Times New Roman" w:eastAsiaTheme="minorEastAsia" w:hAnsi="Times New Roman" w:cs="Times New Roman"/>
          <w:lang w:eastAsia="ja-JP"/>
        </w:rPr>
        <w:t xml:space="preserve"> apresentar comprometimentos físicos e/ou mentais que impossibilitem o</w:t>
      </w:r>
      <w:r w:rsidR="00B3361A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B3361A">
        <w:rPr>
          <w:rFonts w:ascii="Times New Roman" w:eastAsiaTheme="minorEastAsia" w:hAnsi="Times New Roman" w:cs="Times New Roman"/>
          <w:lang w:eastAsia="ja-JP"/>
        </w:rPr>
        <w:t>cuidado;</w:t>
      </w:r>
    </w:p>
    <w:p w14:paraId="7FA2BB05" w14:textId="77777777" w:rsidR="00003667" w:rsidRPr="00B3361A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B3361A">
        <w:rPr>
          <w:rFonts w:ascii="Times New Roman" w:eastAsiaTheme="minorEastAsia" w:hAnsi="Times New Roman" w:cs="Times New Roman"/>
          <w:b/>
          <w:lang w:eastAsia="ja-JP"/>
        </w:rPr>
        <w:t>VII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 - apresentar concordância de todos os membros da família que vivem na</w:t>
      </w:r>
    </w:p>
    <w:p w14:paraId="20EDA19C" w14:textId="77777777" w:rsidR="00003667" w:rsidRPr="00B3361A" w:rsidRDefault="00003667" w:rsidP="00B336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B3361A">
        <w:rPr>
          <w:rFonts w:ascii="Times New Roman" w:eastAsiaTheme="minorEastAsia" w:hAnsi="Times New Roman" w:cs="Times New Roman"/>
          <w:lang w:eastAsia="ja-JP"/>
        </w:rPr>
        <w:t>residência;</w:t>
      </w:r>
    </w:p>
    <w:p w14:paraId="3D289E5F" w14:textId="79FA2D8C" w:rsidR="00003667" w:rsidRPr="00B3361A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B3361A">
        <w:rPr>
          <w:rFonts w:ascii="Times New Roman" w:eastAsiaTheme="minorEastAsia" w:hAnsi="Times New Roman" w:cs="Times New Roman"/>
          <w:b/>
          <w:lang w:eastAsia="ja-JP"/>
        </w:rPr>
        <w:t>VIII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 - não estar respondendo a processo criminal ou ter sido condenado por decisão</w:t>
      </w:r>
      <w:r w:rsidR="00B3361A" w:rsidRPr="00B3361A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B3361A">
        <w:rPr>
          <w:rFonts w:ascii="Times New Roman" w:eastAsiaTheme="minorEastAsia" w:hAnsi="Times New Roman" w:cs="Times New Roman"/>
          <w:lang w:eastAsia="ja-JP"/>
        </w:rPr>
        <w:t>transitada em julgado, em processo criminal;</w:t>
      </w:r>
    </w:p>
    <w:p w14:paraId="5A507A67" w14:textId="77777777" w:rsidR="00003667" w:rsidRPr="00B3361A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B3361A">
        <w:rPr>
          <w:rFonts w:ascii="Times New Roman" w:eastAsiaTheme="minorEastAsia" w:hAnsi="Times New Roman" w:cs="Times New Roman"/>
          <w:b/>
          <w:lang w:eastAsia="ja-JP"/>
        </w:rPr>
        <w:t>IX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B3361A">
        <w:rPr>
          <w:rFonts w:ascii="Times New Roman" w:eastAsiaTheme="minorEastAsia" w:hAnsi="Times New Roman" w:cs="Times New Roman"/>
          <w:lang w:eastAsia="ja-JP"/>
        </w:rPr>
        <w:t>nenhum</w:t>
      </w:r>
      <w:proofErr w:type="gramEnd"/>
      <w:r w:rsidRPr="00B3361A">
        <w:rPr>
          <w:rFonts w:ascii="Times New Roman" w:eastAsiaTheme="minorEastAsia" w:hAnsi="Times New Roman" w:cs="Times New Roman"/>
          <w:lang w:eastAsia="ja-JP"/>
        </w:rPr>
        <w:t xml:space="preserve"> membro da família apresentar dependência de substâncias psicoativas.</w:t>
      </w:r>
    </w:p>
    <w:p w14:paraId="5B53D416" w14:textId="03692E42" w:rsidR="00003667" w:rsidRPr="00B3361A" w:rsidRDefault="00003667" w:rsidP="00B3361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B3361A">
        <w:rPr>
          <w:rFonts w:ascii="Times New Roman" w:eastAsiaTheme="minorEastAsia" w:hAnsi="Times New Roman" w:cs="Times New Roman"/>
          <w:b/>
          <w:lang w:eastAsia="ja-JP"/>
        </w:rPr>
        <w:t>Parágrafo único</w:t>
      </w:r>
      <w:r w:rsidR="00B3361A" w:rsidRPr="00B3361A">
        <w:rPr>
          <w:rFonts w:ascii="Times New Roman" w:eastAsiaTheme="minorEastAsia" w:hAnsi="Times New Roman" w:cs="Times New Roman"/>
          <w:lang w:eastAsia="ja-JP"/>
        </w:rPr>
        <w:t xml:space="preserve"> -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 A inscrição é realizada por meio de preenchimento de Ficha Cadastro</w:t>
      </w:r>
      <w:r w:rsidR="00B3361A" w:rsidRPr="00B3361A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do Serviço disponibilizada </w:t>
      </w:r>
      <w:r w:rsidR="00B3361A" w:rsidRPr="00B3361A">
        <w:rPr>
          <w:rFonts w:ascii="Times New Roman" w:eastAsiaTheme="minorEastAsia" w:hAnsi="Times New Roman" w:cs="Times New Roman"/>
          <w:lang w:eastAsia="ja-JP"/>
        </w:rPr>
        <w:t>pel</w:t>
      </w:r>
      <w:r w:rsidRPr="00B3361A">
        <w:rPr>
          <w:rFonts w:ascii="Times New Roman" w:eastAsiaTheme="minorEastAsia" w:hAnsi="Times New Roman" w:cs="Times New Roman"/>
          <w:lang w:eastAsia="ja-JP"/>
        </w:rPr>
        <w:t>o órgão gestor de política de assistência social</w:t>
      </w:r>
      <w:r w:rsidR="00B3361A" w:rsidRPr="00B3361A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B3361A">
        <w:rPr>
          <w:rFonts w:ascii="Times New Roman" w:eastAsiaTheme="minorEastAsia" w:hAnsi="Times New Roman" w:cs="Times New Roman"/>
          <w:lang w:eastAsia="ja-JP"/>
        </w:rPr>
        <w:t xml:space="preserve">do </w:t>
      </w:r>
      <w:r w:rsidR="00B3361A" w:rsidRPr="00B3361A">
        <w:rPr>
          <w:rFonts w:ascii="Times New Roman" w:eastAsiaTheme="minorEastAsia" w:hAnsi="Times New Roman" w:cs="Times New Roman"/>
          <w:lang w:eastAsia="ja-JP"/>
        </w:rPr>
        <w:t>Estado do Maranhão</w:t>
      </w:r>
      <w:r w:rsidRPr="00B3361A">
        <w:rPr>
          <w:rFonts w:ascii="Times New Roman" w:eastAsiaTheme="minorEastAsia" w:hAnsi="Times New Roman" w:cs="Times New Roman"/>
          <w:lang w:eastAsia="ja-JP"/>
        </w:rPr>
        <w:t>.</w:t>
      </w:r>
    </w:p>
    <w:p w14:paraId="370FB80D" w14:textId="77777777" w:rsidR="00B3361A" w:rsidRDefault="00B3361A" w:rsidP="00003667">
      <w:pPr>
        <w:autoSpaceDE w:val="0"/>
        <w:autoSpaceDN w:val="0"/>
        <w:adjustRightInd w:val="0"/>
        <w:rPr>
          <w:rFonts w:ascii="Tahoma" w:eastAsiaTheme="minorEastAsia" w:hAnsi="Tahoma" w:cs="Tahoma"/>
          <w:sz w:val="23"/>
          <w:szCs w:val="23"/>
          <w:lang w:eastAsia="ja-JP"/>
        </w:rPr>
      </w:pPr>
    </w:p>
    <w:p w14:paraId="19FA6C39" w14:textId="6C5E8A64" w:rsidR="00003667" w:rsidRPr="00224498" w:rsidRDefault="00003667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 xml:space="preserve">Art. 5º </w:t>
      </w:r>
      <w:r w:rsidR="00224498"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224498">
        <w:rPr>
          <w:rFonts w:ascii="Times New Roman" w:eastAsiaTheme="minorEastAsia" w:hAnsi="Times New Roman" w:cs="Times New Roman"/>
          <w:lang w:eastAsia="ja-JP"/>
        </w:rPr>
        <w:t>São documentos necessários para participação no serviço de família</w:t>
      </w:r>
      <w:r w:rsidR="00224498"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acolhedora:</w:t>
      </w:r>
    </w:p>
    <w:p w14:paraId="3716953C" w14:textId="77777777" w:rsidR="00003667" w:rsidRPr="00224498" w:rsidRDefault="00003667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lastRenderedPageBreak/>
        <w:t>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–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ficha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de cadastro devidamente preenchida;</w:t>
      </w:r>
    </w:p>
    <w:p w14:paraId="440B814E" w14:textId="3ECC2790" w:rsidR="00003667" w:rsidRPr="00224498" w:rsidRDefault="00003667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–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certidão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de nascimento, ou, se casado, certidão de casamento, ou comprovação</w:t>
      </w:r>
      <w:r w:rsidR="00B3361A"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de união estável;</w:t>
      </w:r>
    </w:p>
    <w:p w14:paraId="086C6FDF" w14:textId="77777777" w:rsidR="00003667" w:rsidRPr="00224498" w:rsidRDefault="00003667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III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cópia RG e CPF dos responsáveis;</w:t>
      </w:r>
    </w:p>
    <w:p w14:paraId="4E98C386" w14:textId="7160554A" w:rsidR="00003667" w:rsidRPr="00224498" w:rsidRDefault="00003667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IV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–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certidão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negativa de antecedentes criminais de todos os membros da família</w:t>
      </w:r>
      <w:r w:rsid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maiores de 18 (dezoito) anos;</w:t>
      </w:r>
    </w:p>
    <w:p w14:paraId="5591BF00" w14:textId="77777777" w:rsidR="00003667" w:rsidRPr="00224498" w:rsidRDefault="00003667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V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–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comprovante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de residência;</w:t>
      </w:r>
    </w:p>
    <w:p w14:paraId="53593C3D" w14:textId="77777777" w:rsidR="00003667" w:rsidRPr="00224498" w:rsidRDefault="00003667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VI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–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comprovante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de atividade remunerada, de pelo menos um membro da família;</w:t>
      </w:r>
    </w:p>
    <w:p w14:paraId="4E05BD8E" w14:textId="12AD031E" w:rsidR="00003667" w:rsidRPr="00224498" w:rsidRDefault="00003667" w:rsidP="00224498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VII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declaração emitida pelo órgão competente de que os membros da família não</w:t>
      </w:r>
      <w:r w:rsid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estão inscritos no Cadastro Nacional de Adoção.</w:t>
      </w:r>
    </w:p>
    <w:p w14:paraId="3D9714CC" w14:textId="4D0CD0DC" w:rsidR="00003667" w:rsidRPr="00224498" w:rsidRDefault="00003667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Art. 6º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224498" w:rsidRPr="00224498"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A seleção das famílias inscritas como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potenciais acolhedoras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é realizada por</w:t>
      </w:r>
      <w:r w:rsidR="00224498"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meio de estudo psicossocial, elaborado a partir de instrumentais técnico operativos, de</w:t>
      </w:r>
      <w:r w:rsidR="00224498"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responsabilidade da equipe técnica da política de acolhimento em família acolhedora.</w:t>
      </w:r>
    </w:p>
    <w:p w14:paraId="11574142" w14:textId="6875D2E7" w:rsidR="00003667" w:rsidRPr="00224498" w:rsidRDefault="00003667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§ 1°</w:t>
      </w:r>
      <w:r w:rsidR="00224498">
        <w:rPr>
          <w:rFonts w:ascii="Times New Roman" w:eastAsiaTheme="minorEastAsia" w:hAnsi="Times New Roman" w:cs="Times New Roman"/>
          <w:b/>
          <w:lang w:eastAsia="ja-JP"/>
        </w:rPr>
        <w:t xml:space="preserve"> -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O estudo psicossocial envolve todos os membros da família e inclui visitas</w:t>
      </w:r>
      <w:r w:rsid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domiciliares, entrevistas, contatos colaterais e observação das relações familiares e</w:t>
      </w:r>
      <w:r w:rsid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comunitárias.</w:t>
      </w:r>
    </w:p>
    <w:p w14:paraId="2B172468" w14:textId="36E2D289" w:rsidR="00003667" w:rsidRPr="00224498" w:rsidRDefault="00003667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§ 2°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224498"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224498">
        <w:rPr>
          <w:rFonts w:ascii="Times New Roman" w:eastAsiaTheme="minorEastAsia" w:hAnsi="Times New Roman" w:cs="Times New Roman"/>
          <w:lang w:eastAsia="ja-JP"/>
        </w:rPr>
        <w:t>Após a emissão de parecer psicossocial favorável à inclusão no serviço, as</w:t>
      </w:r>
      <w:r w:rsidR="00224498"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famílias devem assinar o termo de adesão à política de acolhimento em família acolhedora.</w:t>
      </w:r>
    </w:p>
    <w:p w14:paraId="5AE13FA3" w14:textId="77777777" w:rsidR="00003667" w:rsidRPr="00003667" w:rsidRDefault="00003667" w:rsidP="0000366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EEE4211" w14:textId="00EC9076" w:rsidR="00224498" w:rsidRPr="00224498" w:rsidRDefault="00224498" w:rsidP="0022449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SEÇÃO II</w:t>
      </w:r>
    </w:p>
    <w:p w14:paraId="15697CF1" w14:textId="44F0EBD8" w:rsidR="00224498" w:rsidRPr="00224498" w:rsidRDefault="00224498" w:rsidP="0022449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DOS DIREITOS E RESPONSABILIDADES DA FAMÍLIA ACOLHEDORA</w:t>
      </w:r>
    </w:p>
    <w:p w14:paraId="0AEAD949" w14:textId="2CEE0EEB" w:rsidR="00224498" w:rsidRPr="00224498" w:rsidRDefault="00224498" w:rsidP="00882C6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Art. 7º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224498">
        <w:rPr>
          <w:rFonts w:ascii="Times New Roman" w:eastAsiaTheme="minorEastAsia" w:hAnsi="Times New Roman" w:cs="Times New Roman"/>
          <w:lang w:eastAsia="ja-JP"/>
        </w:rPr>
        <w:t>São direitos das famílias acolhedoras:</w:t>
      </w:r>
    </w:p>
    <w:p w14:paraId="6E9E6DAE" w14:textId="77777777" w:rsidR="00224498" w:rsidRPr="00224498" w:rsidRDefault="00224498" w:rsidP="00882C6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receber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subsídio financeiro, na forma do Regulamento;</w:t>
      </w:r>
    </w:p>
    <w:p w14:paraId="654E5AAC" w14:textId="153C4C38" w:rsidR="00224498" w:rsidRPr="00224498" w:rsidRDefault="00224498" w:rsidP="00882C69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receber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acompanhamento psicossocial durante e após o acolhimento da criança ou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adolescente, atendendo às suas necessidades.</w:t>
      </w:r>
    </w:p>
    <w:p w14:paraId="4D62950D" w14:textId="563AE3F1" w:rsidR="00376051" w:rsidRDefault="00224498" w:rsidP="00882C69">
      <w:pPr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Art. 8°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224498">
        <w:rPr>
          <w:rFonts w:ascii="Times New Roman" w:eastAsiaTheme="minorEastAsia" w:hAnsi="Times New Roman" w:cs="Times New Roman"/>
          <w:lang w:eastAsia="ja-JP"/>
        </w:rPr>
        <w:t>São responsabilidades das famílias acolhedoras:</w:t>
      </w:r>
    </w:p>
    <w:p w14:paraId="32EA47C8" w14:textId="77777777" w:rsidR="00224498" w:rsidRPr="00224498" w:rsidRDefault="00224498" w:rsidP="00882C6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garantir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todos os direitos e responsabilidades legais reservados ao guardião,</w:t>
      </w:r>
    </w:p>
    <w:p w14:paraId="60D09241" w14:textId="77777777" w:rsidR="00224498" w:rsidRPr="00224498" w:rsidRDefault="00224498" w:rsidP="00882C6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lang w:eastAsia="ja-JP"/>
        </w:rPr>
        <w:lastRenderedPageBreak/>
        <w:t>obrigando-se à prestação de assistência material e educacional à criança e/ou ao adolescente;</w:t>
      </w:r>
    </w:p>
    <w:p w14:paraId="3D65ECFD" w14:textId="0B01EBBB" w:rsidR="00224498" w:rsidRPr="00224498" w:rsidRDefault="00224498" w:rsidP="00882C6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participar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do processo de preparação, formação e acompanhamento realizado pelo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serviço;</w:t>
      </w:r>
    </w:p>
    <w:p w14:paraId="0F24CB09" w14:textId="2F114472" w:rsidR="00224498" w:rsidRPr="00224498" w:rsidRDefault="00224498" w:rsidP="00882C6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III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prestar informações sobre a situação da criança ou adolescente acolhido, aos</w:t>
      </w:r>
      <w:r w:rsidR="00882C69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profissionais que estão acompanhando a situação, nos termos solicitados;</w:t>
      </w:r>
    </w:p>
    <w:p w14:paraId="118DD39E" w14:textId="77777777" w:rsidR="00224498" w:rsidRPr="00224498" w:rsidRDefault="00224498" w:rsidP="00882C6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IV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manter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todas as crianças e/ou adolescentes regularmente matriculados e</w:t>
      </w:r>
    </w:p>
    <w:p w14:paraId="08FC027C" w14:textId="77777777" w:rsidR="00224498" w:rsidRPr="00224498" w:rsidRDefault="00224498" w:rsidP="00882C6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lang w:eastAsia="ja-JP"/>
        </w:rPr>
        <w:t>frequentando assiduamente as unidades educacionais;</w:t>
      </w:r>
    </w:p>
    <w:p w14:paraId="7969D45F" w14:textId="5435FD2D" w:rsidR="00224498" w:rsidRPr="00224498" w:rsidRDefault="00224498" w:rsidP="00882C6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V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contribuir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na preparação da criança ou adolescente para o retorno à família de</w:t>
      </w:r>
      <w:r w:rsidR="00882C69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origem ou à família substituta, sempre sob orientação técnica dos profissionais da política de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acolhimento em família acolhedora;</w:t>
      </w:r>
    </w:p>
    <w:p w14:paraId="21F4EE31" w14:textId="16F1BFFC" w:rsidR="00224498" w:rsidRPr="00224498" w:rsidRDefault="00224498" w:rsidP="00882C6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VI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preservar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o vínculo de convivência entre irmãos e parentes (primos, sobrinhos)</w:t>
      </w:r>
      <w:r w:rsidR="00882C69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quando o acolhimento destes for realizado por famílias diferentes;</w:t>
      </w:r>
    </w:p>
    <w:p w14:paraId="2F82D0F3" w14:textId="7A9C24DD" w:rsidR="00224498" w:rsidRPr="00224498" w:rsidRDefault="00224498" w:rsidP="00882C6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VII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comunicar à equipe técnica do serviço todas as situações de enfrentamento de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dificuldades que vivenciem durante o acolhimento, responsabilizando-se, conforme a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legislação vigente, pela sua omissão;</w:t>
      </w:r>
    </w:p>
    <w:p w14:paraId="2C477EF3" w14:textId="7885D46C" w:rsidR="00224498" w:rsidRDefault="00224498" w:rsidP="00882C69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VII</w:t>
      </w:r>
      <w:r w:rsidRPr="00224498">
        <w:rPr>
          <w:rFonts w:ascii="Times New Roman" w:eastAsiaTheme="minorEastAsia" w:hAnsi="Times New Roman" w:cs="Times New Roman"/>
          <w:b/>
          <w:lang w:eastAsia="ja-JP"/>
        </w:rPr>
        <w:t>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não se ausentar do </w:t>
      </w:r>
      <w:r w:rsidRPr="00224498">
        <w:rPr>
          <w:rFonts w:ascii="Times New Roman" w:eastAsiaTheme="minorEastAsia" w:hAnsi="Times New Roman" w:cs="Times New Roman"/>
          <w:lang w:eastAsia="ja-JP"/>
        </w:rPr>
        <w:t>Estado do Maranhão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com a criança ou adolescente acolhido, sem a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prévia comunicação à equipe técnica do serviço.</w:t>
      </w:r>
    </w:p>
    <w:p w14:paraId="7D673AB2" w14:textId="0A2FCA89" w:rsidR="00224498" w:rsidRPr="00224498" w:rsidRDefault="00224498" w:rsidP="0022449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SEÇÃO III</w:t>
      </w:r>
    </w:p>
    <w:p w14:paraId="7C43C3E2" w14:textId="19CDF616" w:rsidR="00224498" w:rsidRDefault="00224498" w:rsidP="0022449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DO DESLIGAMENTO DA FAMÍLIA ACOLHEDORA DO SERVIÇO</w:t>
      </w:r>
    </w:p>
    <w:p w14:paraId="0D6668A3" w14:textId="77777777" w:rsidR="00224498" w:rsidRPr="00224498" w:rsidRDefault="00224498" w:rsidP="0022449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</w:p>
    <w:p w14:paraId="4EBEB3CE" w14:textId="0D061242" w:rsidR="00224498" w:rsidRPr="00224498" w:rsidRDefault="00224498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 xml:space="preserve">Art. 9° 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224498">
        <w:rPr>
          <w:rFonts w:ascii="Times New Roman" w:eastAsiaTheme="minorEastAsia" w:hAnsi="Times New Roman" w:cs="Times New Roman"/>
          <w:lang w:eastAsia="ja-JP"/>
        </w:rPr>
        <w:t>São causas para desligamento do serviço e perda da guarda do acolhido:</w:t>
      </w:r>
    </w:p>
    <w:p w14:paraId="2320172D" w14:textId="31B929CD" w:rsidR="00224498" w:rsidRPr="00224498" w:rsidRDefault="00224498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por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determinação judicial, atendendo aos encaminhamentos pertinentes ao retorno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à família de origem ou colocação em família substituta;</w:t>
      </w:r>
    </w:p>
    <w:p w14:paraId="2125DBF6" w14:textId="77777777" w:rsidR="00224498" w:rsidRPr="00224498" w:rsidRDefault="00224498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–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por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solicitação da equipe técnica, devidamente fundamentada;</w:t>
      </w:r>
    </w:p>
    <w:p w14:paraId="44743233" w14:textId="77777777" w:rsidR="00224498" w:rsidRPr="00224498" w:rsidRDefault="00224498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III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em caso de perda de quaisquer dos requisitos previstos no art. 6º ou</w:t>
      </w:r>
    </w:p>
    <w:p w14:paraId="38B6B375" w14:textId="77777777" w:rsidR="00224498" w:rsidRPr="00224498" w:rsidRDefault="00224498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lang w:eastAsia="ja-JP"/>
        </w:rPr>
        <w:t>descumprimento das obrigações e responsabilidades de acompanhamento;</w:t>
      </w:r>
    </w:p>
    <w:p w14:paraId="6C635C7F" w14:textId="10F77263" w:rsidR="00224498" w:rsidRPr="00224498" w:rsidRDefault="00224498" w:rsidP="00224498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IV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por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solicitação escrita da própria família acolhedora, fundamentada em decisão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judicial.</w:t>
      </w:r>
    </w:p>
    <w:p w14:paraId="3AE05372" w14:textId="6E8BCE81" w:rsidR="00224498" w:rsidRPr="00224498" w:rsidRDefault="00224498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Art. 10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224498">
        <w:rPr>
          <w:rFonts w:ascii="Times New Roman" w:eastAsiaTheme="minorEastAsia" w:hAnsi="Times New Roman" w:cs="Times New Roman"/>
          <w:lang w:eastAsia="ja-JP"/>
        </w:rPr>
        <w:t>Em caso de desligamento são direitos da família acolhedora:</w:t>
      </w:r>
    </w:p>
    <w:p w14:paraId="4AEE180D" w14:textId="77777777" w:rsidR="00224498" w:rsidRPr="00224498" w:rsidRDefault="00224498" w:rsidP="0022449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lastRenderedPageBreak/>
        <w:t>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acompanhamento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 xml:space="preserve"> psicossocial, atendendo às suas necessidades;</w:t>
      </w:r>
    </w:p>
    <w:p w14:paraId="274AF049" w14:textId="471F3FA6" w:rsidR="00224498" w:rsidRPr="00224498" w:rsidRDefault="00224498" w:rsidP="00224498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II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224498">
        <w:rPr>
          <w:rFonts w:ascii="Times New Roman" w:eastAsiaTheme="minorEastAsia" w:hAnsi="Times New Roman" w:cs="Times New Roman"/>
          <w:lang w:eastAsia="ja-JP"/>
        </w:rPr>
        <w:t>orientação e supervisão</w:t>
      </w:r>
      <w:proofErr w:type="gramEnd"/>
      <w:r w:rsidRPr="00224498">
        <w:rPr>
          <w:rFonts w:ascii="Times New Roman" w:eastAsiaTheme="minorEastAsia" w:hAnsi="Times New Roman" w:cs="Times New Roman"/>
          <w:lang w:eastAsia="ja-JP"/>
        </w:rPr>
        <w:t>, quando a equipe técnica e os envolvidos avaliarem como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>pertinente.</w:t>
      </w:r>
    </w:p>
    <w:p w14:paraId="5CF8EF6D" w14:textId="116E77D0" w:rsidR="00224498" w:rsidRDefault="00224498" w:rsidP="00434179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224498">
        <w:rPr>
          <w:rFonts w:ascii="Times New Roman" w:eastAsiaTheme="minorEastAsia" w:hAnsi="Times New Roman" w:cs="Times New Roman"/>
          <w:b/>
          <w:lang w:eastAsia="ja-JP"/>
        </w:rPr>
        <w:t>Art. 11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224498">
        <w:rPr>
          <w:rFonts w:ascii="Times New Roman" w:eastAsiaTheme="minorEastAsia" w:hAnsi="Times New Roman" w:cs="Times New Roman"/>
          <w:lang w:eastAsia="ja-JP"/>
        </w:rPr>
        <w:t>O desligamento do serviço deve ocorrer mediante conhecimento e decisão d</w:t>
      </w:r>
      <w:r w:rsidRPr="00224498">
        <w:rPr>
          <w:rFonts w:ascii="Times New Roman" w:eastAsiaTheme="minorEastAsia" w:hAnsi="Times New Roman" w:cs="Times New Roman"/>
          <w:lang w:eastAsia="ja-JP"/>
        </w:rPr>
        <w:t>a Vara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d</w:t>
      </w:r>
      <w:r>
        <w:rPr>
          <w:rFonts w:ascii="Times New Roman" w:eastAsiaTheme="minorEastAsia" w:hAnsi="Times New Roman" w:cs="Times New Roman"/>
          <w:lang w:eastAsia="ja-JP"/>
        </w:rPr>
        <w:t>a</w:t>
      </w:r>
      <w:r w:rsidRPr="00224498">
        <w:rPr>
          <w:rFonts w:ascii="Times New Roman" w:eastAsiaTheme="minorEastAsia" w:hAnsi="Times New Roman" w:cs="Times New Roman"/>
          <w:lang w:eastAsia="ja-JP"/>
        </w:rPr>
        <w:t xml:space="preserve"> Infância e Juventude.</w:t>
      </w:r>
    </w:p>
    <w:p w14:paraId="0019FD04" w14:textId="26C5FCC1" w:rsidR="00434179" w:rsidRPr="00434179" w:rsidRDefault="00434179" w:rsidP="00434179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SEÇÃO IV</w:t>
      </w:r>
    </w:p>
    <w:p w14:paraId="000C431F" w14:textId="48244879" w:rsidR="00434179" w:rsidRPr="00434179" w:rsidRDefault="00434179" w:rsidP="00434179">
      <w:pPr>
        <w:autoSpaceDE w:val="0"/>
        <w:autoSpaceDN w:val="0"/>
        <w:adjustRightInd w:val="0"/>
        <w:spacing w:after="24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DA GUARDA DO ACOLHIDO</w:t>
      </w:r>
    </w:p>
    <w:p w14:paraId="7177A65F" w14:textId="36313FDA" w:rsidR="00434179" w:rsidRPr="00434179" w:rsidRDefault="00434179" w:rsidP="004341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Art. 12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- </w:t>
      </w:r>
      <w:r w:rsidRPr="00434179">
        <w:rPr>
          <w:rFonts w:ascii="Times New Roman" w:eastAsiaTheme="minorEastAsia" w:hAnsi="Times New Roman" w:cs="Times New Roman"/>
          <w:lang w:eastAsia="ja-JP"/>
        </w:rPr>
        <w:t>A recepção da criança ou adolescente, mediante guarda, obedece ao</w:t>
      </w:r>
    </w:p>
    <w:p w14:paraId="163675E0" w14:textId="29FE4345" w:rsidR="00434179" w:rsidRPr="00434179" w:rsidRDefault="00434179" w:rsidP="00434179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lang w:eastAsia="ja-JP"/>
        </w:rPr>
        <w:t>disposto no Estatuto da Criança e do Adolescente</w:t>
      </w:r>
      <w:r w:rsidR="00882C69">
        <w:rPr>
          <w:rFonts w:ascii="Times New Roman" w:eastAsiaTheme="minorEastAsia" w:hAnsi="Times New Roman" w:cs="Times New Roman"/>
          <w:lang w:eastAsia="ja-JP"/>
        </w:rPr>
        <w:t xml:space="preserve"> - ECA</w:t>
      </w:r>
      <w:r w:rsidRPr="00434179">
        <w:rPr>
          <w:rFonts w:ascii="Times New Roman" w:eastAsiaTheme="minorEastAsia" w:hAnsi="Times New Roman" w:cs="Times New Roman"/>
          <w:lang w:eastAsia="ja-JP"/>
        </w:rPr>
        <w:t>.</w:t>
      </w:r>
    </w:p>
    <w:p w14:paraId="4E4323D2" w14:textId="6E5FAE5F" w:rsidR="00434179" w:rsidRPr="00434179" w:rsidRDefault="00434179" w:rsidP="00434179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Art. 13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-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A guarda obriga a prestação de assistência material, moral e educacional à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434179">
        <w:rPr>
          <w:rFonts w:ascii="Times New Roman" w:eastAsiaTheme="minorEastAsia" w:hAnsi="Times New Roman" w:cs="Times New Roman"/>
          <w:lang w:eastAsia="ja-JP"/>
        </w:rPr>
        <w:t>criança ou adolescente, conferindo a seu detentor o direito de opor-se a terceiros, inclusive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434179">
        <w:rPr>
          <w:rFonts w:ascii="Times New Roman" w:eastAsiaTheme="minorEastAsia" w:hAnsi="Times New Roman" w:cs="Times New Roman"/>
          <w:lang w:eastAsia="ja-JP"/>
        </w:rPr>
        <w:t>aos pais.</w:t>
      </w:r>
    </w:p>
    <w:p w14:paraId="55F72234" w14:textId="02B2B674" w:rsidR="00434179" w:rsidRDefault="00434179" w:rsidP="00434179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Art. 14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-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A guarda confere à criança ou adolescente a condição de dependente, para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434179">
        <w:rPr>
          <w:rFonts w:ascii="Times New Roman" w:eastAsiaTheme="minorEastAsia" w:hAnsi="Times New Roman" w:cs="Times New Roman"/>
          <w:lang w:eastAsia="ja-JP"/>
        </w:rPr>
        <w:t>todos os fins e efeitos de direito, inclusive previdenciários.</w:t>
      </w:r>
    </w:p>
    <w:p w14:paraId="2BDB462C" w14:textId="7563F8E7" w:rsidR="00434179" w:rsidRPr="00434179" w:rsidRDefault="00434179" w:rsidP="00434179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SEÇÃO V</w:t>
      </w:r>
    </w:p>
    <w:p w14:paraId="161FDD47" w14:textId="0EE61DB5" w:rsidR="00434179" w:rsidRPr="00434179" w:rsidRDefault="00434179" w:rsidP="00434179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DO SUBSÍDIO FINANCEIRO E OUTROS BENEFÍCIOS</w:t>
      </w:r>
    </w:p>
    <w:p w14:paraId="4DEB546A" w14:textId="77777777" w:rsidR="00434179" w:rsidRDefault="00434179" w:rsidP="0043417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EastAsia" w:hAnsi="Tahoma" w:cs="Tahoma"/>
          <w:sz w:val="23"/>
          <w:szCs w:val="23"/>
          <w:lang w:eastAsia="ja-JP"/>
        </w:rPr>
      </w:pPr>
    </w:p>
    <w:p w14:paraId="1CB3BE8B" w14:textId="6F787A90" w:rsidR="00434179" w:rsidRPr="00434179" w:rsidRDefault="00434179" w:rsidP="00434179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eastAsiaTheme="minorEastAsia" w:hAnsi="Times New Roman" w:cs="Times New Roman"/>
          <w:sz w:val="23"/>
          <w:szCs w:val="23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sz w:val="23"/>
          <w:szCs w:val="23"/>
          <w:lang w:eastAsia="ja-JP"/>
        </w:rPr>
        <w:t>Art. 15</w:t>
      </w:r>
      <w:r w:rsidRPr="00434179">
        <w:rPr>
          <w:rFonts w:ascii="Times New Roman" w:eastAsiaTheme="minorEastAsia" w:hAnsi="Times New Roman" w:cs="Times New Roman"/>
          <w:sz w:val="23"/>
          <w:szCs w:val="23"/>
          <w:lang w:eastAsia="ja-JP"/>
        </w:rPr>
        <w:t xml:space="preserve"> -</w:t>
      </w:r>
      <w:r w:rsidRPr="00434179">
        <w:rPr>
          <w:rFonts w:ascii="Times New Roman" w:eastAsiaTheme="minorEastAsia" w:hAnsi="Times New Roman" w:cs="Times New Roman"/>
          <w:sz w:val="23"/>
          <w:szCs w:val="23"/>
          <w:lang w:eastAsia="ja-JP"/>
        </w:rPr>
        <w:t xml:space="preserve"> A política de acolhimento em família acolhedora tem caráter voluntário, com</w:t>
      </w:r>
      <w:r w:rsidRPr="00434179">
        <w:rPr>
          <w:rFonts w:ascii="Times New Roman" w:eastAsiaTheme="minorEastAsia" w:hAnsi="Times New Roman" w:cs="Times New Roman"/>
          <w:sz w:val="23"/>
          <w:szCs w:val="23"/>
          <w:lang w:eastAsia="ja-JP"/>
        </w:rPr>
        <w:t xml:space="preserve"> </w:t>
      </w:r>
      <w:r w:rsidRPr="00434179">
        <w:rPr>
          <w:rFonts w:ascii="Times New Roman" w:eastAsiaTheme="minorEastAsia" w:hAnsi="Times New Roman" w:cs="Times New Roman"/>
          <w:sz w:val="23"/>
          <w:szCs w:val="23"/>
          <w:lang w:eastAsia="ja-JP"/>
        </w:rPr>
        <w:t>subsídio financeiro definido em Regulamento.</w:t>
      </w:r>
    </w:p>
    <w:p w14:paraId="1D0E3305" w14:textId="51BB31CD" w:rsidR="00434179" w:rsidRPr="00434179" w:rsidRDefault="00434179" w:rsidP="004341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sz w:val="23"/>
          <w:szCs w:val="23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Parágrafo único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-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434179">
        <w:rPr>
          <w:rFonts w:ascii="Times New Roman" w:eastAsiaTheme="minorEastAsia" w:hAnsi="Times New Roman" w:cs="Times New Roman"/>
          <w:sz w:val="23"/>
          <w:szCs w:val="23"/>
          <w:lang w:eastAsia="ja-JP"/>
        </w:rPr>
        <w:t>O valor do subsídio é devido por criança e/ou adolescente, de acordo</w:t>
      </w:r>
      <w:r w:rsidRPr="00434179">
        <w:rPr>
          <w:rFonts w:ascii="Times New Roman" w:eastAsiaTheme="minorEastAsia" w:hAnsi="Times New Roman" w:cs="Times New Roman"/>
          <w:sz w:val="23"/>
          <w:szCs w:val="23"/>
          <w:lang w:eastAsia="ja-JP"/>
        </w:rPr>
        <w:t xml:space="preserve"> </w:t>
      </w:r>
      <w:r w:rsidRPr="00434179">
        <w:rPr>
          <w:rFonts w:ascii="Times New Roman" w:eastAsiaTheme="minorEastAsia" w:hAnsi="Times New Roman" w:cs="Times New Roman"/>
          <w:sz w:val="23"/>
          <w:szCs w:val="23"/>
          <w:lang w:eastAsia="ja-JP"/>
        </w:rPr>
        <w:t>com condições físicas e psicológicas do acolhido.</w:t>
      </w:r>
    </w:p>
    <w:p w14:paraId="15727917" w14:textId="77777777" w:rsidR="00434179" w:rsidRDefault="00434179" w:rsidP="00434179">
      <w:pPr>
        <w:autoSpaceDE w:val="0"/>
        <w:autoSpaceDN w:val="0"/>
        <w:adjustRightInd w:val="0"/>
        <w:rPr>
          <w:rFonts w:ascii="Tahoma" w:eastAsiaTheme="minorEastAsia" w:hAnsi="Tahoma" w:cs="Tahoma"/>
          <w:sz w:val="23"/>
          <w:szCs w:val="23"/>
          <w:lang w:eastAsia="ja-JP"/>
        </w:rPr>
      </w:pPr>
    </w:p>
    <w:p w14:paraId="60BE49C5" w14:textId="784DBD12" w:rsidR="00434179" w:rsidRPr="00434179" w:rsidRDefault="00434179" w:rsidP="00434179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SEÇÃO VI</w:t>
      </w:r>
    </w:p>
    <w:p w14:paraId="7F2101C6" w14:textId="1806D9E3" w:rsidR="00434179" w:rsidRDefault="00434179" w:rsidP="00434179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DOS DIRETOS DOS ACOLHIDOS</w:t>
      </w:r>
    </w:p>
    <w:p w14:paraId="59E18C31" w14:textId="77777777" w:rsidR="00434179" w:rsidRPr="00434179" w:rsidRDefault="00434179" w:rsidP="00434179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</w:p>
    <w:p w14:paraId="304E08C2" w14:textId="5F818ECB" w:rsidR="00434179" w:rsidRPr="00434179" w:rsidRDefault="00434179" w:rsidP="004341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Art. 16</w:t>
      </w:r>
      <w:r w:rsidRPr="00434179">
        <w:rPr>
          <w:rFonts w:ascii="Times New Roman" w:eastAsiaTheme="minorEastAsia" w:hAnsi="Times New Roman" w:cs="Times New Roman"/>
          <w:b/>
          <w:lang w:eastAsia="ja-JP"/>
        </w:rPr>
        <w:t xml:space="preserve"> 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- </w:t>
      </w:r>
      <w:r w:rsidRPr="00434179">
        <w:rPr>
          <w:rFonts w:ascii="Times New Roman" w:eastAsiaTheme="minorEastAsia" w:hAnsi="Times New Roman" w:cs="Times New Roman"/>
          <w:lang w:eastAsia="ja-JP"/>
        </w:rPr>
        <w:t>São direitos da criança e/ou adolescente acolhido em família acolhedora:</w:t>
      </w:r>
    </w:p>
    <w:p w14:paraId="3CB2CFD2" w14:textId="77777777" w:rsidR="00434179" w:rsidRPr="00434179" w:rsidRDefault="00434179" w:rsidP="004341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I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434179">
        <w:rPr>
          <w:rFonts w:ascii="Times New Roman" w:eastAsiaTheme="minorEastAsia" w:hAnsi="Times New Roman" w:cs="Times New Roman"/>
          <w:lang w:eastAsia="ja-JP"/>
        </w:rPr>
        <w:t>atendimento</w:t>
      </w:r>
      <w:proofErr w:type="gramEnd"/>
      <w:r w:rsidRPr="00434179">
        <w:rPr>
          <w:rFonts w:ascii="Times New Roman" w:eastAsiaTheme="minorEastAsia" w:hAnsi="Times New Roman" w:cs="Times New Roman"/>
          <w:lang w:eastAsia="ja-JP"/>
        </w:rPr>
        <w:t xml:space="preserve"> prioritário na rede pública de educação;</w:t>
      </w:r>
    </w:p>
    <w:p w14:paraId="32DB80DC" w14:textId="77777777" w:rsidR="00434179" w:rsidRPr="00434179" w:rsidRDefault="00434179" w:rsidP="004341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 xml:space="preserve">II 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- </w:t>
      </w:r>
      <w:proofErr w:type="gramStart"/>
      <w:r w:rsidRPr="00434179">
        <w:rPr>
          <w:rFonts w:ascii="Times New Roman" w:eastAsiaTheme="minorEastAsia" w:hAnsi="Times New Roman" w:cs="Times New Roman"/>
          <w:lang w:eastAsia="ja-JP"/>
        </w:rPr>
        <w:t>atendimento</w:t>
      </w:r>
      <w:proofErr w:type="gramEnd"/>
      <w:r w:rsidRPr="00434179">
        <w:rPr>
          <w:rFonts w:ascii="Times New Roman" w:eastAsiaTheme="minorEastAsia" w:hAnsi="Times New Roman" w:cs="Times New Roman"/>
          <w:lang w:eastAsia="ja-JP"/>
        </w:rPr>
        <w:t xml:space="preserve"> prioritário na rede pública de saúde;</w:t>
      </w:r>
    </w:p>
    <w:p w14:paraId="29EB3C09" w14:textId="77777777" w:rsidR="00434179" w:rsidRPr="00434179" w:rsidRDefault="00434179" w:rsidP="004341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III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- atendimento prioritário na rede pública de assistência social;</w:t>
      </w:r>
    </w:p>
    <w:p w14:paraId="406ADD04" w14:textId="77777777" w:rsidR="00434179" w:rsidRPr="00434179" w:rsidRDefault="00434179" w:rsidP="004341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lastRenderedPageBreak/>
        <w:t>IV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434179">
        <w:rPr>
          <w:rFonts w:ascii="Times New Roman" w:eastAsiaTheme="minorEastAsia" w:hAnsi="Times New Roman" w:cs="Times New Roman"/>
          <w:lang w:eastAsia="ja-JP"/>
        </w:rPr>
        <w:t>acompanhamento</w:t>
      </w:r>
      <w:proofErr w:type="gramEnd"/>
      <w:r w:rsidRPr="00434179">
        <w:rPr>
          <w:rFonts w:ascii="Times New Roman" w:eastAsiaTheme="minorEastAsia" w:hAnsi="Times New Roman" w:cs="Times New Roman"/>
          <w:lang w:eastAsia="ja-JP"/>
        </w:rPr>
        <w:t xml:space="preserve"> psicossocial pela equipe técnica do serviço;</w:t>
      </w:r>
    </w:p>
    <w:p w14:paraId="4AEC519B" w14:textId="0C9F68F2" w:rsidR="00434179" w:rsidRPr="00434179" w:rsidRDefault="00434179" w:rsidP="004341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 xml:space="preserve">V 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- </w:t>
      </w:r>
      <w:proofErr w:type="gramStart"/>
      <w:r w:rsidRPr="00434179">
        <w:rPr>
          <w:rFonts w:ascii="Times New Roman" w:eastAsiaTheme="minorEastAsia" w:hAnsi="Times New Roman" w:cs="Times New Roman"/>
          <w:lang w:eastAsia="ja-JP"/>
        </w:rPr>
        <w:t>fortalecimento</w:t>
      </w:r>
      <w:proofErr w:type="gramEnd"/>
      <w:r w:rsidRPr="00434179">
        <w:rPr>
          <w:rFonts w:ascii="Times New Roman" w:eastAsiaTheme="minorEastAsia" w:hAnsi="Times New Roman" w:cs="Times New Roman"/>
          <w:lang w:eastAsia="ja-JP"/>
        </w:rPr>
        <w:t xml:space="preserve"> dos vínculos afetivos com sua família de origem, nos casos em que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434179">
        <w:rPr>
          <w:rFonts w:ascii="Times New Roman" w:eastAsiaTheme="minorEastAsia" w:hAnsi="Times New Roman" w:cs="Times New Roman"/>
          <w:lang w:eastAsia="ja-JP"/>
        </w:rPr>
        <w:t>houver possibilidade;</w:t>
      </w:r>
    </w:p>
    <w:p w14:paraId="67038AE3" w14:textId="77777777" w:rsidR="00434179" w:rsidRPr="00434179" w:rsidRDefault="00434179" w:rsidP="004341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 xml:space="preserve">VI 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- </w:t>
      </w:r>
      <w:proofErr w:type="gramStart"/>
      <w:r w:rsidRPr="00434179">
        <w:rPr>
          <w:rFonts w:ascii="Times New Roman" w:eastAsiaTheme="minorEastAsia" w:hAnsi="Times New Roman" w:cs="Times New Roman"/>
          <w:lang w:eastAsia="ja-JP"/>
        </w:rPr>
        <w:t>permanência</w:t>
      </w:r>
      <w:proofErr w:type="gramEnd"/>
      <w:r w:rsidRPr="00434179">
        <w:rPr>
          <w:rFonts w:ascii="Times New Roman" w:eastAsiaTheme="minorEastAsia" w:hAnsi="Times New Roman" w:cs="Times New Roman"/>
          <w:lang w:eastAsia="ja-JP"/>
        </w:rPr>
        <w:t xml:space="preserve"> com seus irmãos na mesma família acolhedora, sempre que possível;</w:t>
      </w:r>
    </w:p>
    <w:p w14:paraId="6709C77E" w14:textId="5C6A6573" w:rsidR="00434179" w:rsidRPr="00434179" w:rsidRDefault="00434179" w:rsidP="004341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VII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- preservação de sua identidade, singularidade e história de vida, bem como de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434179">
        <w:rPr>
          <w:rFonts w:ascii="Times New Roman" w:eastAsiaTheme="minorEastAsia" w:hAnsi="Times New Roman" w:cs="Times New Roman"/>
          <w:lang w:eastAsia="ja-JP"/>
        </w:rPr>
        <w:t>seus costumes e hábitos alimentares;</w:t>
      </w:r>
    </w:p>
    <w:p w14:paraId="14B71A1F" w14:textId="78C2DE11" w:rsidR="00434179" w:rsidRDefault="00434179" w:rsidP="004341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VIII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spellStart"/>
      <w:r w:rsidRPr="00434179">
        <w:rPr>
          <w:rFonts w:ascii="Times New Roman" w:eastAsiaTheme="minorEastAsia" w:hAnsi="Times New Roman" w:cs="Times New Roman"/>
          <w:lang w:eastAsia="ja-JP"/>
        </w:rPr>
        <w:t>desacolhimento</w:t>
      </w:r>
      <w:proofErr w:type="spellEnd"/>
      <w:r w:rsidRPr="00434179">
        <w:rPr>
          <w:rFonts w:ascii="Times New Roman" w:eastAsiaTheme="minorEastAsia" w:hAnsi="Times New Roman" w:cs="Times New Roman"/>
          <w:lang w:eastAsia="ja-JP"/>
        </w:rPr>
        <w:t xml:space="preserve"> e inserção na família de origem, ou adotiva, de forma gradativa,</w:t>
      </w:r>
      <w:r w:rsidRPr="00434179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434179">
        <w:rPr>
          <w:rFonts w:ascii="Times New Roman" w:eastAsiaTheme="minorEastAsia" w:hAnsi="Times New Roman" w:cs="Times New Roman"/>
          <w:lang w:eastAsia="ja-JP"/>
        </w:rPr>
        <w:t>realizados sem rupturas bruscas, respeitando o tempo para se fazer e/ou refazer os vínculos.</w:t>
      </w:r>
    </w:p>
    <w:p w14:paraId="27DC4944" w14:textId="5EC5BC08" w:rsidR="00434179" w:rsidRPr="00434179" w:rsidRDefault="00434179" w:rsidP="00434179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SEÇÃO VII</w:t>
      </w:r>
    </w:p>
    <w:p w14:paraId="48F38534" w14:textId="2FD03546" w:rsidR="00434179" w:rsidRPr="00434179" w:rsidRDefault="00434179" w:rsidP="00434179">
      <w:pPr>
        <w:autoSpaceDE w:val="0"/>
        <w:autoSpaceDN w:val="0"/>
        <w:adjustRightInd w:val="0"/>
        <w:spacing w:after="24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434179">
        <w:rPr>
          <w:rFonts w:ascii="Times New Roman" w:eastAsiaTheme="minorEastAsia" w:hAnsi="Times New Roman" w:cs="Times New Roman"/>
          <w:b/>
          <w:lang w:eastAsia="ja-JP"/>
        </w:rPr>
        <w:t>DOS DIREITOS DA FAMÍLIA DE ORIGEM</w:t>
      </w:r>
    </w:p>
    <w:p w14:paraId="4149EB04" w14:textId="3693D2D8" w:rsidR="00434179" w:rsidRPr="00362184" w:rsidRDefault="00434179" w:rsidP="0036218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t>Art. 17</w:t>
      </w:r>
      <w:r w:rsidR="00362184" w:rsidRPr="00362184">
        <w:rPr>
          <w:rFonts w:ascii="Times New Roman" w:eastAsiaTheme="minorEastAsia" w:hAnsi="Times New Roman" w:cs="Times New Roman"/>
          <w:b/>
          <w:lang w:eastAsia="ja-JP"/>
        </w:rPr>
        <w:t xml:space="preserve"> </w:t>
      </w:r>
      <w:r w:rsidR="00362184" w:rsidRPr="00362184">
        <w:rPr>
          <w:rFonts w:ascii="Times New Roman" w:eastAsiaTheme="minorEastAsia" w:hAnsi="Times New Roman" w:cs="Times New Roman"/>
          <w:lang w:eastAsia="ja-JP"/>
        </w:rPr>
        <w:t>-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São direitos da família de origem, nuclear ou extensa:</w:t>
      </w:r>
    </w:p>
    <w:p w14:paraId="17816556" w14:textId="655D460C" w:rsidR="00434179" w:rsidRPr="00362184" w:rsidRDefault="00434179" w:rsidP="0036218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t xml:space="preserve">I 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- </w:t>
      </w:r>
      <w:proofErr w:type="gramStart"/>
      <w:r w:rsidRPr="00362184">
        <w:rPr>
          <w:rFonts w:ascii="Times New Roman" w:eastAsiaTheme="minorEastAsia" w:hAnsi="Times New Roman" w:cs="Times New Roman"/>
          <w:lang w:eastAsia="ja-JP"/>
        </w:rPr>
        <w:t>contato</w:t>
      </w:r>
      <w:proofErr w:type="gramEnd"/>
      <w:r w:rsidRPr="00362184">
        <w:rPr>
          <w:rFonts w:ascii="Times New Roman" w:eastAsiaTheme="minorEastAsia" w:hAnsi="Times New Roman" w:cs="Times New Roman"/>
          <w:lang w:eastAsia="ja-JP"/>
        </w:rPr>
        <w:t xml:space="preserve"> inicial com a equipe técnica para esclarecimento </w:t>
      </w:r>
      <w:r w:rsidR="00362184" w:rsidRPr="00362184">
        <w:rPr>
          <w:rFonts w:ascii="Times New Roman" w:eastAsiaTheme="minorEastAsia" w:hAnsi="Times New Roman" w:cs="Times New Roman"/>
          <w:lang w:eastAsia="ja-JP"/>
        </w:rPr>
        <w:t>sobre o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acolhimento</w:t>
      </w:r>
      <w:r w:rsidR="00362184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lang w:eastAsia="ja-JP"/>
        </w:rPr>
        <w:t>familiar, seus termos e regras, salvo nos casos de restrição judicial nesse sentido;</w:t>
      </w:r>
    </w:p>
    <w:p w14:paraId="5A195341" w14:textId="77777777" w:rsidR="00434179" w:rsidRPr="00362184" w:rsidRDefault="00434179" w:rsidP="0036218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t xml:space="preserve">II 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- </w:t>
      </w:r>
      <w:proofErr w:type="gramStart"/>
      <w:r w:rsidRPr="00362184">
        <w:rPr>
          <w:rFonts w:ascii="Times New Roman" w:eastAsiaTheme="minorEastAsia" w:hAnsi="Times New Roman" w:cs="Times New Roman"/>
          <w:lang w:eastAsia="ja-JP"/>
        </w:rPr>
        <w:t>participação</w:t>
      </w:r>
      <w:proofErr w:type="gramEnd"/>
      <w:r w:rsidRPr="00362184">
        <w:rPr>
          <w:rFonts w:ascii="Times New Roman" w:eastAsiaTheme="minorEastAsia" w:hAnsi="Times New Roman" w:cs="Times New Roman"/>
          <w:lang w:eastAsia="ja-JP"/>
        </w:rPr>
        <w:t xml:space="preserve"> no processo de adaptação da criança/adolescente na família</w:t>
      </w:r>
    </w:p>
    <w:p w14:paraId="189BDB9A" w14:textId="77777777" w:rsidR="00434179" w:rsidRPr="00362184" w:rsidRDefault="00434179" w:rsidP="0036218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362184">
        <w:rPr>
          <w:rFonts w:ascii="Times New Roman" w:eastAsiaTheme="minorEastAsia" w:hAnsi="Times New Roman" w:cs="Times New Roman"/>
          <w:lang w:eastAsia="ja-JP"/>
        </w:rPr>
        <w:t>acolhedora, fornecendo informações sobre seus hábitos e costumes;</w:t>
      </w:r>
    </w:p>
    <w:p w14:paraId="1143A16C" w14:textId="6D1CF5E3" w:rsidR="00434179" w:rsidRPr="00362184" w:rsidRDefault="00434179" w:rsidP="0036218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t xml:space="preserve">III </w:t>
      </w:r>
      <w:r w:rsidRPr="00362184">
        <w:rPr>
          <w:rFonts w:ascii="Times New Roman" w:eastAsiaTheme="minorEastAsia" w:hAnsi="Times New Roman" w:cs="Times New Roman"/>
          <w:lang w:eastAsia="ja-JP"/>
        </w:rPr>
        <w:t>- participação em espaços proporcionados pela equipe técnica para troca de</w:t>
      </w:r>
      <w:r w:rsidR="00362184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lang w:eastAsia="ja-JP"/>
        </w:rPr>
        <w:t>experiências entre famílias de origem, ampliada e extensa;</w:t>
      </w:r>
    </w:p>
    <w:p w14:paraId="5C02B9F0" w14:textId="4AB5C238" w:rsidR="00434179" w:rsidRPr="00362184" w:rsidRDefault="00434179" w:rsidP="0036218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t xml:space="preserve">IV 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- </w:t>
      </w:r>
      <w:proofErr w:type="gramStart"/>
      <w:r w:rsidRPr="00362184">
        <w:rPr>
          <w:rFonts w:ascii="Times New Roman" w:eastAsiaTheme="minorEastAsia" w:hAnsi="Times New Roman" w:cs="Times New Roman"/>
          <w:lang w:eastAsia="ja-JP"/>
        </w:rPr>
        <w:t>acompanhamento</w:t>
      </w:r>
      <w:proofErr w:type="gramEnd"/>
      <w:r w:rsidRPr="00362184">
        <w:rPr>
          <w:rFonts w:ascii="Times New Roman" w:eastAsiaTheme="minorEastAsia" w:hAnsi="Times New Roman" w:cs="Times New Roman"/>
          <w:lang w:eastAsia="ja-JP"/>
        </w:rPr>
        <w:t>, com entrevistas e visitas domiciliares periódicas, articuladas</w:t>
      </w:r>
      <w:r w:rsidR="00362184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lang w:eastAsia="ja-JP"/>
        </w:rPr>
        <w:t>com o planejamento realizado para superação das vulnerabilidades da família;</w:t>
      </w:r>
    </w:p>
    <w:p w14:paraId="66CE2497" w14:textId="46552069" w:rsidR="00434179" w:rsidRDefault="00434179" w:rsidP="0036218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t>V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- </w:t>
      </w:r>
      <w:proofErr w:type="gramStart"/>
      <w:r w:rsidRPr="00362184">
        <w:rPr>
          <w:rFonts w:ascii="Times New Roman" w:eastAsiaTheme="minorEastAsia" w:hAnsi="Times New Roman" w:cs="Times New Roman"/>
          <w:lang w:eastAsia="ja-JP"/>
        </w:rPr>
        <w:t>encontros</w:t>
      </w:r>
      <w:proofErr w:type="gramEnd"/>
      <w:r w:rsidRPr="00362184">
        <w:rPr>
          <w:rFonts w:ascii="Times New Roman" w:eastAsiaTheme="minorEastAsia" w:hAnsi="Times New Roman" w:cs="Times New Roman"/>
          <w:lang w:eastAsia="ja-JP"/>
        </w:rPr>
        <w:t xml:space="preserve"> periódicos, semanais, com o acolhido, salvo decisão judicial em</w:t>
      </w:r>
      <w:r w:rsidR="00362184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lang w:eastAsia="ja-JP"/>
        </w:rPr>
        <w:t>contrário.</w:t>
      </w:r>
    </w:p>
    <w:p w14:paraId="4AC9451E" w14:textId="266D7C19" w:rsidR="00362184" w:rsidRDefault="00362184" w:rsidP="0036218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14:paraId="7F6E5869" w14:textId="154F7957" w:rsidR="00362184" w:rsidRPr="00362184" w:rsidRDefault="00362184" w:rsidP="00362184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t>CAPÍTULO III</w:t>
      </w:r>
    </w:p>
    <w:p w14:paraId="4742A00B" w14:textId="775AC026" w:rsidR="00362184" w:rsidRPr="00362184" w:rsidRDefault="00362184" w:rsidP="00362184">
      <w:pPr>
        <w:autoSpaceDE w:val="0"/>
        <w:autoSpaceDN w:val="0"/>
        <w:adjustRightInd w:val="0"/>
        <w:spacing w:after="24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t>DAS DISPOSIÇÕES FINAIS</w:t>
      </w:r>
    </w:p>
    <w:p w14:paraId="1736C363" w14:textId="78490B78" w:rsidR="00362184" w:rsidRPr="00362184" w:rsidRDefault="00362184" w:rsidP="0036218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t>Art. 18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-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Fica limitada a recepção de uma criança ou adolescente por família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lang w:eastAsia="ja-JP"/>
        </w:rPr>
        <w:t>acolhedora, salvo se grupo de irmãos.</w:t>
      </w:r>
    </w:p>
    <w:p w14:paraId="5BCB73C1" w14:textId="0C43B598" w:rsidR="00362184" w:rsidRPr="00362184" w:rsidRDefault="00362184" w:rsidP="00882C69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lastRenderedPageBreak/>
        <w:t xml:space="preserve">Parágrafo </w:t>
      </w:r>
      <w:r w:rsidRPr="00362184">
        <w:rPr>
          <w:rFonts w:ascii="Times New Roman" w:eastAsiaTheme="minorEastAsia" w:hAnsi="Times New Roman" w:cs="Times New Roman"/>
          <w:b/>
          <w:lang w:eastAsia="ja-JP"/>
        </w:rPr>
        <w:t>ú</w:t>
      </w:r>
      <w:r w:rsidRPr="00362184">
        <w:rPr>
          <w:rFonts w:ascii="Times New Roman" w:eastAsiaTheme="minorEastAsia" w:hAnsi="Times New Roman" w:cs="Times New Roman"/>
          <w:b/>
          <w:lang w:eastAsia="ja-JP"/>
        </w:rPr>
        <w:t>nico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-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A proporção é passível de ampliação, mediante competência e</w:t>
      </w:r>
      <w:r w:rsidR="00882C69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lang w:eastAsia="ja-JP"/>
        </w:rPr>
        <w:t>disponibilidade da família acolhedora, a serem avaliadas criteriosamente pela equipe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lang w:eastAsia="ja-JP"/>
        </w:rPr>
        <w:t>interprofissional executora do serviço.</w:t>
      </w:r>
    </w:p>
    <w:p w14:paraId="36C30530" w14:textId="5A9CA3DA" w:rsidR="00362184" w:rsidRPr="00362184" w:rsidRDefault="00362184" w:rsidP="0036218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t>Art. 19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-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O período em que a criança ou adolescente permanece na família acolhedora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lang w:eastAsia="ja-JP"/>
        </w:rPr>
        <w:t>é o mínimo necessário para o seu retorno à família de origem ou encaminhamento à família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lang w:eastAsia="ja-JP"/>
        </w:rPr>
        <w:t>substituta.</w:t>
      </w:r>
    </w:p>
    <w:p w14:paraId="21911A63" w14:textId="504A15B7" w:rsidR="00362184" w:rsidRPr="00362184" w:rsidRDefault="00362184" w:rsidP="00362184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eastAsiaTheme="minorEastAsia" w:hAnsi="Times New Roman" w:cs="Times New Roman"/>
          <w:lang w:eastAsia="ja-JP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t>Parágrafo único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-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O tempo máximo de permanência da criança e/ou adolescente na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lang w:eastAsia="ja-JP"/>
        </w:rPr>
        <w:t>família acolhedora é de 18 meses, salvo situações excepcionais, a critério da autoridade</w:t>
      </w:r>
      <w:r w:rsidRPr="00362184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lang w:eastAsia="ja-JP"/>
        </w:rPr>
        <w:t>judiciária, em decisão fundamentada.</w:t>
      </w:r>
    </w:p>
    <w:p w14:paraId="513E89A5" w14:textId="49A2047D" w:rsidR="00362184" w:rsidRPr="00362184" w:rsidRDefault="00362184" w:rsidP="0036218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362184">
        <w:rPr>
          <w:rFonts w:ascii="Times New Roman" w:eastAsiaTheme="minorEastAsia" w:hAnsi="Times New Roman" w:cs="Times New Roman"/>
          <w:b/>
          <w:lang w:eastAsia="ja-JP"/>
        </w:rPr>
        <w:t>Art. 20</w:t>
      </w:r>
      <w:r>
        <w:rPr>
          <w:rFonts w:ascii="Times New Roman" w:eastAsiaTheme="minorEastAsia" w:hAnsi="Times New Roman" w:cs="Times New Roman"/>
          <w:b/>
          <w:lang w:eastAsia="ja-JP"/>
        </w:rPr>
        <w:t xml:space="preserve"> - </w:t>
      </w:r>
      <w:r w:rsidRPr="00362184">
        <w:rPr>
          <w:rFonts w:ascii="Times New Roman" w:eastAsiaTheme="minorEastAsia" w:hAnsi="Times New Roman" w:cs="Times New Roman"/>
          <w:lang w:eastAsia="ja-JP"/>
        </w:rPr>
        <w:t>Esta Lei entra em vigor na data de sua publicação.</w:t>
      </w:r>
    </w:p>
    <w:p w14:paraId="1D61538A" w14:textId="5C746483" w:rsidR="00376051" w:rsidRDefault="00033EC8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430FEA2" wp14:editId="32E3CA82">
            <wp:extent cx="1914525" cy="14358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Yglés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788" cy="144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DDBD" w14:textId="6B8787EE" w:rsidR="00362184" w:rsidRDefault="00362184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976A16F" w14:textId="671BEF6C" w:rsidR="00362184" w:rsidRDefault="00362184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5BCE2BE" w14:textId="2A536B11" w:rsidR="00362184" w:rsidRDefault="00362184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D3F2F0F" w14:textId="5BFD4204" w:rsidR="00362184" w:rsidRDefault="00362184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DDA7F0D" w14:textId="6248E944" w:rsidR="00362184" w:rsidRDefault="00362184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229C3DA" w14:textId="374B361F" w:rsidR="00362184" w:rsidRDefault="00362184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B681861" w14:textId="77777777" w:rsidR="00362184" w:rsidRDefault="00362184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4B48AD3" w14:textId="5D3E9E3C" w:rsidR="00376051" w:rsidRDefault="00376051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6495EFB" w14:textId="67DCA874" w:rsidR="00376051" w:rsidRDefault="00376051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7375212" w14:textId="77777777" w:rsidR="00033EC8" w:rsidRDefault="00033EC8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808E8FF" w14:textId="77777777" w:rsidR="00E2618B" w:rsidRDefault="00E2618B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4BD36C2C" w14:textId="77777777" w:rsidR="00E2618B" w:rsidRDefault="00E2618B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08A15F1C" w14:textId="437C2844" w:rsidR="00E2618B" w:rsidRDefault="00E2618B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0D21892E" w14:textId="5A986055" w:rsidR="00362184" w:rsidRDefault="00362184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22B486AE" w14:textId="77777777" w:rsidR="00362184" w:rsidRDefault="00362184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400038BD" w14:textId="77777777" w:rsidR="00E2618B" w:rsidRDefault="00E2618B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65C536AA" w14:textId="31CA7BE8" w:rsidR="00ED22D3" w:rsidRDefault="00C367A7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BF2AD6">
        <w:rPr>
          <w:rFonts w:ascii="Times New Roman" w:hAnsi="Times New Roman" w:cs="Times New Roman"/>
          <w:b/>
        </w:rPr>
        <w:t>J</w:t>
      </w:r>
      <w:r w:rsidR="00752A60" w:rsidRPr="00BF2AD6">
        <w:rPr>
          <w:rFonts w:ascii="Times New Roman" w:hAnsi="Times New Roman" w:cs="Times New Roman"/>
          <w:b/>
        </w:rPr>
        <w:t>USTIFICATIVA</w:t>
      </w:r>
      <w:r w:rsidR="00EC49AE">
        <w:rPr>
          <w:rFonts w:ascii="Times New Roman" w:hAnsi="Times New Roman" w:cs="Times New Roman"/>
          <w:b/>
        </w:rPr>
        <w:t xml:space="preserve"> </w:t>
      </w:r>
    </w:p>
    <w:p w14:paraId="13CA2F62" w14:textId="1CADC807" w:rsidR="00011E99" w:rsidRDefault="00EC49AE" w:rsidP="00362184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O projeto </w:t>
      </w:r>
      <w:r w:rsidR="00326EDB">
        <w:rPr>
          <w:rFonts w:ascii="Times New Roman" w:hAnsi="Times New Roman" w:cs="Times New Roman"/>
          <w:color w:val="000000" w:themeColor="text1"/>
        </w:rPr>
        <w:t>de l</w:t>
      </w:r>
      <w:r w:rsidR="00326EDB" w:rsidRPr="00237327">
        <w:rPr>
          <w:rFonts w:ascii="Times New Roman" w:hAnsi="Times New Roman" w:cs="Times New Roman"/>
          <w:color w:val="000000" w:themeColor="text1"/>
        </w:rPr>
        <w:t xml:space="preserve">ei que ora envio à apreciação desta Assembleia Legislativa </w:t>
      </w:r>
      <w:r w:rsidR="00362184" w:rsidRPr="00362184">
        <w:rPr>
          <w:rFonts w:ascii="Times New Roman" w:hAnsi="Times New Roman" w:cs="Times New Roman"/>
          <w:color w:val="000000" w:themeColor="text1"/>
        </w:rPr>
        <w:t xml:space="preserve">institui a </w:t>
      </w:r>
      <w:r w:rsidR="00362184">
        <w:rPr>
          <w:rFonts w:ascii="Times New Roman" w:hAnsi="Times New Roman" w:cs="Times New Roman"/>
          <w:color w:val="000000" w:themeColor="text1"/>
        </w:rPr>
        <w:t>P</w:t>
      </w:r>
      <w:r w:rsidR="00362184" w:rsidRPr="00362184">
        <w:rPr>
          <w:rFonts w:ascii="Times New Roman" w:hAnsi="Times New Roman" w:cs="Times New Roman"/>
          <w:color w:val="000000" w:themeColor="text1"/>
        </w:rPr>
        <w:t>olítica de acolhimento em família acolhedora de crianças e adolescentes afastados do convívio familiar por decisão judicial</w:t>
      </w:r>
      <w:r w:rsidR="00362184">
        <w:rPr>
          <w:rFonts w:ascii="Times New Roman" w:hAnsi="Times New Roman" w:cs="Times New Roman"/>
          <w:color w:val="000000" w:themeColor="text1"/>
        </w:rPr>
        <w:t xml:space="preserve">, no âmbito do Estado do Maranhão. </w:t>
      </w:r>
    </w:p>
    <w:p w14:paraId="0BAE319E" w14:textId="1544C491" w:rsidR="00362184" w:rsidRPr="00362184" w:rsidRDefault="00362184" w:rsidP="006F0AF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lang w:eastAsia="ja-JP"/>
        </w:rPr>
      </w:pP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O artigo 227 da Constituição Federal de 1988 determina que é dever do Estado</w:t>
      </w:r>
      <w:r w:rsidR="006F0AF0">
        <w:rPr>
          <w:rFonts w:ascii="Times New Roman" w:eastAsiaTheme="minorEastAsia" w:hAnsi="Times New Roman" w:cs="Times New Roman"/>
          <w:color w:val="000000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garantir a convivência familiar e comunitária da criança e do adolescente.</w:t>
      </w:r>
    </w:p>
    <w:p w14:paraId="34B229AE" w14:textId="77777777" w:rsidR="00362184" w:rsidRPr="00362184" w:rsidRDefault="00362184" w:rsidP="006F0AF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lang w:eastAsia="ja-JP"/>
        </w:rPr>
      </w:pP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Verificada a necessidade de aplicação de medidas de proteção à criança e ao</w:t>
      </w:r>
    </w:p>
    <w:p w14:paraId="286D959F" w14:textId="46D8EC77" w:rsidR="00362184" w:rsidRPr="00362184" w:rsidRDefault="00362184" w:rsidP="006F0A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color w:val="000000"/>
          <w:lang w:eastAsia="ja-JP"/>
        </w:rPr>
      </w:pP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adolescente, quando seus direitos forem ameaçados ou violados, o artigo 101, inciso VIII, do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Estatuto da Criança e do Adolescente (Lei nº 8.069, de 13 de julho de 1990) prevê a inclusão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daqueles em programa de acolhimento familiar.</w:t>
      </w:r>
    </w:p>
    <w:p w14:paraId="7F557A78" w14:textId="42840504" w:rsidR="00362184" w:rsidRPr="00362184" w:rsidRDefault="00362184" w:rsidP="006F0AF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lang w:eastAsia="ja-JP"/>
        </w:rPr>
      </w:pP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O artigo 34, §1º, do ECA determina, ainda, que a inclusão da criança ou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adolescente em programas de acolhimento familiar terá preferência a seu acolhimento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institucional, observado, em qualquer caso, o caráter temporário e excepcional da medida.</w:t>
      </w:r>
    </w:p>
    <w:p w14:paraId="1CE7006E" w14:textId="47247DA2" w:rsidR="00362184" w:rsidRPr="00362184" w:rsidRDefault="00362184" w:rsidP="006F0AF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lang w:eastAsia="ja-JP"/>
        </w:rPr>
      </w:pP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A função social da família acolhedora é receber a criança ou o adolescente, sob</w:t>
      </w:r>
      <w:r w:rsidR="006F0AF0">
        <w:rPr>
          <w:rFonts w:ascii="Times New Roman" w:eastAsiaTheme="minorEastAsia" w:hAnsi="Times New Roman" w:cs="Times New Roman"/>
          <w:color w:val="000000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medida de proteção judicial, atendendo-a(o) em suas necessidades básicas, temporariamente,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com a finalidade da futura reintegração familiar.</w:t>
      </w:r>
    </w:p>
    <w:p w14:paraId="5E0182BA" w14:textId="085BE819" w:rsidR="00362184" w:rsidRPr="00362184" w:rsidRDefault="00362184" w:rsidP="006F0AF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lang w:eastAsia="ja-JP"/>
        </w:rPr>
      </w:pP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Estudos indicam que estímulos como abraço, colo, mão segurada e palavras de</w:t>
      </w:r>
      <w:r w:rsidR="006F0AF0">
        <w:rPr>
          <w:rFonts w:ascii="Times New Roman" w:eastAsiaTheme="minorEastAsia" w:hAnsi="Times New Roman" w:cs="Times New Roman"/>
          <w:color w:val="000000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carinho, estímulo à autoestima e à segurança nas ações têm a capacidade de trabalhar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positivamente o cérebro de uma criança. A criança e/ou adolescente que recebe poucos</w:t>
      </w:r>
    </w:p>
    <w:p w14:paraId="5127A4E1" w14:textId="2F0AC007" w:rsidR="00362184" w:rsidRPr="00362184" w:rsidRDefault="00362184" w:rsidP="006F0A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color w:val="000000"/>
          <w:lang w:eastAsia="ja-JP"/>
        </w:rPr>
      </w:pP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estímulos, tem dificuldade de desenvolver a percepção de afeto e com o tempo, pode não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 xml:space="preserve">reagir bem ao convívio social. Diversas são as evidências em favor do acolhimento </w:t>
      </w:r>
      <w:r w:rsidR="006F0AF0">
        <w:rPr>
          <w:rFonts w:ascii="Times New Roman" w:eastAsiaTheme="minorEastAsia" w:hAnsi="Times New Roman" w:cs="Times New Roman"/>
          <w:color w:val="000000"/>
          <w:lang w:eastAsia="ja-JP"/>
        </w:rPr>
        <w:t xml:space="preserve">família e por isso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deve ser prioridade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 xml:space="preserve"> como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política pública.</w:t>
      </w:r>
    </w:p>
    <w:p w14:paraId="7CFC9937" w14:textId="53BFA0EC" w:rsidR="00362184" w:rsidRDefault="00362184" w:rsidP="006F0AF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Importante frisar que a presente medida não contém vício de iniciativa, haja visto que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 xml:space="preserve"> 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é permitido ao Poder Legislativo iniciar projetos de lei que estabeleçam política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s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 xml:space="preserve"> pública</w:t>
      </w:r>
      <w:r w:rsidRPr="00362184">
        <w:rPr>
          <w:rFonts w:ascii="Times New Roman" w:eastAsiaTheme="minorEastAsia" w:hAnsi="Times New Roman" w:cs="Times New Roman"/>
          <w:color w:val="000000"/>
          <w:lang w:eastAsia="ja-JP"/>
        </w:rPr>
        <w:t>s</w:t>
      </w:r>
      <w:r w:rsidR="006F0AF0">
        <w:rPr>
          <w:rFonts w:ascii="Times New Roman" w:eastAsiaTheme="minorEastAsia" w:hAnsi="Times New Roman" w:cs="Times New Roman"/>
          <w:color w:val="000000"/>
          <w:lang w:eastAsia="ja-JP"/>
        </w:rPr>
        <w:t xml:space="preserve">, estando de </w:t>
      </w:r>
      <w:r>
        <w:rPr>
          <w:rFonts w:ascii="Times New Roman" w:eastAsia="Times New Roman" w:hAnsi="Times New Roman" w:cs="Times New Roman"/>
        </w:rPr>
        <w:t xml:space="preserve">acordo com o entendimento do Supremo Tribunal Federal, que teve três momentos: </w:t>
      </w:r>
      <w:r w:rsidRPr="00A93FCA"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</w:rPr>
        <w:t xml:space="preserve"> o primeiro, onde defendia a competência privativa do Poder Executivo na iniciativa de leis sobre a Administração Pública; </w:t>
      </w:r>
      <w:r w:rsidRPr="00A93FCA">
        <w:rPr>
          <w:rFonts w:ascii="Times New Roman" w:eastAsia="Times New Roman" w:hAnsi="Times New Roman" w:cs="Times New Roman"/>
          <w:b/>
        </w:rPr>
        <w:t>b)</w:t>
      </w:r>
      <w:r>
        <w:rPr>
          <w:rFonts w:ascii="Times New Roman" w:eastAsia="Times New Roman" w:hAnsi="Times New Roman" w:cs="Times New Roman"/>
        </w:rPr>
        <w:t xml:space="preserve"> o segundo, que sustentava a competência privativa do Poder Executivo na iniciativa de leis que criem órgãos e fixem suas atribuições e; </w:t>
      </w:r>
      <w:r w:rsidRPr="00A93FCA">
        <w:rPr>
          <w:rFonts w:ascii="Times New Roman" w:eastAsia="Times New Roman" w:hAnsi="Times New Roman" w:cs="Times New Roman"/>
          <w:b/>
        </w:rPr>
        <w:t>c)</w:t>
      </w:r>
      <w:r>
        <w:rPr>
          <w:rFonts w:ascii="Times New Roman" w:eastAsia="Times New Roman" w:hAnsi="Times New Roman" w:cs="Times New Roman"/>
        </w:rPr>
        <w:t xml:space="preserve"> o terceiro e mais recente, em que a Corte declarou a </w:t>
      </w:r>
      <w:r>
        <w:rPr>
          <w:rFonts w:ascii="Times New Roman" w:eastAsia="Times New Roman" w:hAnsi="Times New Roman" w:cs="Times New Roman"/>
        </w:rPr>
        <w:lastRenderedPageBreak/>
        <w:t xml:space="preserve">constitucionalidade de duas leis de iniciativa parlamentar que criavam programas de políticas públicas (a saber, os casos são o </w:t>
      </w:r>
      <w:proofErr w:type="spellStart"/>
      <w:r w:rsidRPr="00627A45">
        <w:rPr>
          <w:rFonts w:ascii="Times New Roman" w:eastAsia="Times New Roman" w:hAnsi="Times New Roman" w:cs="Times New Roman"/>
        </w:rPr>
        <w:t>AgR</w:t>
      </w:r>
      <w:proofErr w:type="spellEnd"/>
      <w:r w:rsidRPr="00627A45">
        <w:rPr>
          <w:rFonts w:ascii="Times New Roman" w:eastAsia="Times New Roman" w:hAnsi="Times New Roman" w:cs="Times New Roman"/>
        </w:rPr>
        <w:t xml:space="preserve"> no RE nº 290.549/RJ</w:t>
      </w:r>
      <w:r>
        <w:rPr>
          <w:rFonts w:ascii="Times New Roman" w:eastAsia="Times New Roman" w:hAnsi="Times New Roman" w:cs="Times New Roman"/>
        </w:rPr>
        <w:t xml:space="preserve"> e a </w:t>
      </w:r>
      <w:r w:rsidRPr="00627A45">
        <w:rPr>
          <w:rFonts w:ascii="Times New Roman" w:hAnsi="Times New Roman" w:cs="Times New Roman"/>
        </w:rPr>
        <w:t>ADI nº 3.394/AM).</w:t>
      </w:r>
      <w:r>
        <w:rPr>
          <w:rFonts w:ascii="Times New Roman" w:eastAsia="Times New Roman" w:hAnsi="Times New Roman" w:cs="Times New Roman"/>
        </w:rPr>
        <w:t xml:space="preserve"> Um trecho do voto do Relator do </w:t>
      </w:r>
      <w:proofErr w:type="spellStart"/>
      <w:r>
        <w:rPr>
          <w:rFonts w:ascii="Times New Roman" w:eastAsia="Times New Roman" w:hAnsi="Times New Roman" w:cs="Times New Roman"/>
        </w:rPr>
        <w:t>AgR</w:t>
      </w:r>
      <w:proofErr w:type="spellEnd"/>
      <w:r>
        <w:rPr>
          <w:rFonts w:ascii="Times New Roman" w:eastAsia="Times New Roman" w:hAnsi="Times New Roman" w:cs="Times New Roman"/>
        </w:rPr>
        <w:t xml:space="preserve"> no RE nº 290.549/RJ, o Ministro Dias </w:t>
      </w:r>
      <w:proofErr w:type="spellStart"/>
      <w:r>
        <w:rPr>
          <w:rFonts w:ascii="Times New Roman" w:eastAsia="Times New Roman" w:hAnsi="Times New Roman" w:cs="Times New Roman"/>
        </w:rPr>
        <w:t>Toffoli</w:t>
      </w:r>
      <w:proofErr w:type="spellEnd"/>
      <w:r>
        <w:rPr>
          <w:rFonts w:ascii="Times New Roman" w:eastAsia="Times New Roman" w:hAnsi="Times New Roman" w:cs="Times New Roman"/>
        </w:rPr>
        <w:t xml:space="preserve">, merece ser destacado para demonstrar a possibilidade de que o Poder Legislativo edite normas sobre políticas públicas sem que sobre elas recaia qualquer vício de inconstitucionalidade: </w:t>
      </w:r>
    </w:p>
    <w:p w14:paraId="018ED223" w14:textId="77777777" w:rsidR="00362184" w:rsidRPr="00627A45" w:rsidRDefault="00362184" w:rsidP="00362184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A45">
        <w:rPr>
          <w:rFonts w:ascii="Times New Roman" w:eastAsia="Times New Roman" w:hAnsi="Times New Roman" w:cs="Times New Roman"/>
          <w:sz w:val="20"/>
          <w:szCs w:val="20"/>
        </w:rPr>
        <w:t xml:space="preserve">(...) a criação do programa instituído por meio dessa lei apenas tinha por objetivo fomentar a prática de esportes em vias e logradouros públicos, </w:t>
      </w:r>
      <w:r w:rsidRPr="00627A45">
        <w:rPr>
          <w:rFonts w:ascii="Times New Roman" w:eastAsia="Times New Roman" w:hAnsi="Times New Roman" w:cs="Times New Roman"/>
          <w:b/>
          <w:sz w:val="20"/>
          <w:szCs w:val="20"/>
        </w:rPr>
        <w:t>tendo ficado expressamente consignado nesse texto legal que ‘a implantação, coordenação e acompanhamento do programa ficará a cargo do órgão competente do Poder Executivo’</w:t>
      </w:r>
      <w:r w:rsidRPr="00627A45">
        <w:rPr>
          <w:rFonts w:ascii="Times New Roman" w:eastAsia="Times New Roman" w:hAnsi="Times New Roman" w:cs="Times New Roman"/>
          <w:sz w:val="20"/>
          <w:szCs w:val="20"/>
        </w:rPr>
        <w:t>, a quem incumbirá, também, aprovar as vias designadas pelos moradores para a execução do programa.</w:t>
      </w:r>
    </w:p>
    <w:p w14:paraId="5F2045A1" w14:textId="77777777" w:rsidR="00362184" w:rsidRDefault="00362184" w:rsidP="00362184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A45">
        <w:rPr>
          <w:rFonts w:ascii="Times New Roman" w:eastAsia="Times New Roman" w:hAnsi="Times New Roman" w:cs="Times New Roman"/>
          <w:sz w:val="20"/>
          <w:szCs w:val="20"/>
        </w:rPr>
        <w:t xml:space="preserve">(RE nº 290.549/RJ,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Rel. Ministro Dias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Toffoli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29.03.2012, </w:t>
      </w:r>
      <w:r w:rsidRPr="00627A45">
        <w:rPr>
          <w:rFonts w:ascii="Times New Roman" w:eastAsia="Times New Roman" w:hAnsi="Times New Roman" w:cs="Times New Roman"/>
          <w:sz w:val="20"/>
          <w:szCs w:val="20"/>
        </w:rPr>
        <w:t>Supremo Tribunal Federal - STF)</w:t>
      </w:r>
    </w:p>
    <w:p w14:paraId="741C252D" w14:textId="77777777" w:rsidR="00362184" w:rsidRDefault="00362184" w:rsidP="00362184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CB2608" w14:textId="77777777" w:rsidR="00362184" w:rsidRDefault="00362184" w:rsidP="00362184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Embora o art. 43 da Constituição do Estado do Maranhão seja uma norma de repetição obrigatória (cujo parâmetro é o art. 61, § 1º, da Constituição Federal), note-se que não está suprimindo ou restringindo nenhuma das atribuições privativas do governador do Estado, tão somente acrescentando que o Poder Legislativo pode contribuir para a discussão sobre políticas públicas, apresentando proposições que, de qualquer forma, passarão pelo poder sancionador do chefe do Poder Executivo estadual. Isso significa que, em análise sobre o interesse público, pode valer-se do veto político se seu entendimento for de que contraria os interesses da sociedade e do Estado.</w:t>
      </w:r>
    </w:p>
    <w:p w14:paraId="6A7EF651" w14:textId="77777777" w:rsidR="00362184" w:rsidRDefault="00362184" w:rsidP="00362184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acordo com Cavalcante Filho (2013, p. 31)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3BC738B" w14:textId="77777777" w:rsidR="00362184" w:rsidRDefault="00362184" w:rsidP="00362184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00B">
        <w:rPr>
          <w:rFonts w:ascii="Times New Roman" w:hAnsi="Times New Roman" w:cs="Times New Roman"/>
          <w:sz w:val="20"/>
          <w:szCs w:val="20"/>
        </w:rPr>
        <w:t xml:space="preserve">Contudo, essa cláusula deve ser interpretada de forma restritiva, por conta de fatores históricos e dogmáticos. Não se pode nela ver uma inconstitucionalidade (por vício de iniciativa) de qualquer projeto de lei proposto pelo Legislativo e que trate sobre políticas públicas. Isso é assim porque o Legislativo tem a prerrogativa – e o dever – de concretizar os direitos fundamentais sociais, aos quais está constitucionalmente vinculado (art. 5º, § 1º). Dessa maneira, é possível defender uma interpretação da alínea e do inciso II do § 1º do art. 61 que seja compatível com a prerrogativa do legislador de formular políticas públicas. O que não se admite é que, por iniciativa parlamentar, se promova o redesenho de órgãos do Executivo, ou a criação de novas atribuições (ou mesmo de novos órgãos). Do mesmo modo, é inadmissível que o legislador edite meras leis autorizativas, ou, ainda, que invada o espaço constitucionalmente delimitado para o exercício da função administrativa (reserva de administração). </w:t>
      </w:r>
      <w:r w:rsidRPr="009E70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FA9677A" w14:textId="77777777" w:rsidR="00362184" w:rsidRPr="009E700B" w:rsidRDefault="00362184" w:rsidP="00362184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F36DD6" w14:textId="436BD4C2" w:rsidR="00362184" w:rsidRDefault="00362184" w:rsidP="00362184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Reconhecendo a jurisprudência do Supremo Tribunal Federal – STF sobre a possibilidade de que os Poderes Legislativos possam criar normas sobre políticas públicas e restrições nesse sentido são indevidas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0AF0">
        <w:rPr>
          <w:rFonts w:ascii="Times New Roman" w:hAnsi="Times New Roman" w:cs="Times New Roman"/>
          <w:sz w:val="24"/>
          <w:szCs w:val="24"/>
        </w:rPr>
        <w:t xml:space="preserve"> que a Constituição Federal e a Constituição do Estado do Maranhão estabelecem ser competência concorrente dos entes a proteção à infância e à juventude (art. 24, XV e art. 12, II, </w:t>
      </w:r>
      <w:r w:rsidR="006F0AF0" w:rsidRPr="00882C69">
        <w:rPr>
          <w:rFonts w:ascii="Times New Roman" w:hAnsi="Times New Roman" w:cs="Times New Roman"/>
          <w:i/>
          <w:sz w:val="24"/>
          <w:szCs w:val="24"/>
        </w:rPr>
        <w:t>p</w:t>
      </w:r>
      <w:r w:rsidR="006F0AF0">
        <w:rPr>
          <w:rFonts w:ascii="Times New Roman" w:hAnsi="Times New Roman" w:cs="Times New Roman"/>
          <w:sz w:val="24"/>
          <w:szCs w:val="24"/>
        </w:rPr>
        <w:t>, respectivamente)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conto com o apoio dos Pares para a aprovação des</w:t>
      </w:r>
      <w:r w:rsidR="00882C69">
        <w:rPr>
          <w:rFonts w:ascii="Times New Roman" w:eastAsia="Times New Roman" w:hAnsi="Times New Roman" w:cs="Times New Roman"/>
          <w:sz w:val="24"/>
          <w:szCs w:val="24"/>
        </w:rPr>
        <w:t>ta proposição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5B3AAB" w14:textId="105491CB" w:rsidR="00201721" w:rsidRPr="00201721" w:rsidRDefault="00201721" w:rsidP="00201721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79FB505A" w14:textId="6A468595" w:rsidR="00EC49AE" w:rsidRDefault="00033EC8" w:rsidP="00033E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E7F81F7" wp14:editId="62234F9C">
            <wp:extent cx="1879602" cy="140970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Yglés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366" cy="142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9AE" w:rsidSect="00E26DC3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  <w:footnote w:id="1">
    <w:p w14:paraId="45C9A5A0" w14:textId="77777777" w:rsidR="00362184" w:rsidRPr="009E700B" w:rsidRDefault="00362184" w:rsidP="00362184">
      <w:pPr>
        <w:pStyle w:val="Textodenotaderodap"/>
        <w:jc w:val="both"/>
        <w:rPr>
          <w:rFonts w:ascii="Times New Roman" w:hAnsi="Times New Roman" w:cs="Times New Roman"/>
        </w:rPr>
      </w:pPr>
      <w:r w:rsidRPr="009E700B">
        <w:rPr>
          <w:rStyle w:val="Refdenotaderodap"/>
          <w:rFonts w:ascii="Times New Roman" w:hAnsi="Times New Roman" w:cs="Times New Roman"/>
        </w:rPr>
        <w:footnoteRef/>
      </w:r>
      <w:r w:rsidRPr="009E700B">
        <w:rPr>
          <w:rFonts w:ascii="Times New Roman" w:hAnsi="Times New Roman" w:cs="Times New Roman"/>
        </w:rPr>
        <w:t xml:space="preserve"> CAVALCANTE FILHO, João Trindade. </w:t>
      </w:r>
      <w:r w:rsidRPr="009E700B">
        <w:rPr>
          <w:rFonts w:ascii="Times New Roman" w:hAnsi="Times New Roman" w:cs="Times New Roman"/>
          <w:b/>
        </w:rPr>
        <w:t xml:space="preserve">Limites da Iniciativa Parlamentar sobre Políticas Públicas: uma proposta de releitura do art. 61, § 1º, II, </w:t>
      </w:r>
      <w:r w:rsidRPr="009E700B">
        <w:rPr>
          <w:rFonts w:ascii="Times New Roman" w:hAnsi="Times New Roman" w:cs="Times New Roman"/>
          <w:b/>
          <w:i/>
        </w:rPr>
        <w:t>e</w:t>
      </w:r>
      <w:r w:rsidRPr="009E700B">
        <w:rPr>
          <w:rFonts w:ascii="Times New Roman" w:hAnsi="Times New Roman" w:cs="Times New Roman"/>
          <w:b/>
        </w:rPr>
        <w:t>, da Constituição Federal</w:t>
      </w:r>
      <w:r w:rsidRPr="009E700B">
        <w:rPr>
          <w:rFonts w:ascii="Times New Roman" w:hAnsi="Times New Roman" w:cs="Times New Roman"/>
        </w:rPr>
        <w:t>. Senado Federal, Brasília,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311C23B3">
          <wp:simplePos x="0" y="0"/>
          <wp:positionH relativeFrom="column">
            <wp:posOffset>2348865</wp:posOffset>
          </wp:positionH>
          <wp:positionV relativeFrom="paragraph">
            <wp:posOffset>-350520</wp:posOffset>
          </wp:positionV>
          <wp:extent cx="693420" cy="78414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8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C367A7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277F9A54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GAB</w:t>
    </w:r>
    <w:r w:rsidR="00C367A7">
      <w:rPr>
        <w:rFonts w:ascii="Times New Roman" w:hAnsi="Times New Roman" w:cs="Times New Roman"/>
        <w:b/>
        <w:color w:val="000000" w:themeColor="text1"/>
      </w:rPr>
      <w:t>INETE</w:t>
    </w:r>
    <w:r w:rsidRPr="00C367A7">
      <w:rPr>
        <w:rFonts w:ascii="Times New Roman" w:hAnsi="Times New Roman" w:cs="Times New Roman"/>
        <w:b/>
        <w:color w:val="000000" w:themeColor="text1"/>
      </w:rPr>
      <w:t xml:space="preserve"> DO DEP</w:t>
    </w:r>
    <w:r w:rsidR="00EC49AE">
      <w:rPr>
        <w:rFonts w:ascii="Times New Roman" w:hAnsi="Times New Roman" w:cs="Times New Roman"/>
        <w:b/>
        <w:color w:val="000000" w:themeColor="text1"/>
      </w:rPr>
      <w:t>UTADO</w:t>
    </w:r>
    <w:r w:rsidRPr="00C367A7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37A"/>
    <w:multiLevelType w:val="hybridMultilevel"/>
    <w:tmpl w:val="7BBC6DFC"/>
    <w:lvl w:ilvl="0" w:tplc="B67A1248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A754C69"/>
    <w:multiLevelType w:val="hybridMultilevel"/>
    <w:tmpl w:val="3B3E4324"/>
    <w:lvl w:ilvl="0" w:tplc="2064FD42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03667"/>
    <w:rsid w:val="00006520"/>
    <w:rsid w:val="00011E99"/>
    <w:rsid w:val="00033EC8"/>
    <w:rsid w:val="00036276"/>
    <w:rsid w:val="00073F3C"/>
    <w:rsid w:val="00087BAD"/>
    <w:rsid w:val="000B0DC9"/>
    <w:rsid w:val="000C6283"/>
    <w:rsid w:val="000D1332"/>
    <w:rsid w:val="000D6DB2"/>
    <w:rsid w:val="000E18B9"/>
    <w:rsid w:val="000F06F7"/>
    <w:rsid w:val="000F37D9"/>
    <w:rsid w:val="000F57AD"/>
    <w:rsid w:val="00150D6B"/>
    <w:rsid w:val="001B0809"/>
    <w:rsid w:val="001B136A"/>
    <w:rsid w:val="001C1087"/>
    <w:rsid w:val="001F6322"/>
    <w:rsid w:val="001F692C"/>
    <w:rsid w:val="00201721"/>
    <w:rsid w:val="00224498"/>
    <w:rsid w:val="00233DDC"/>
    <w:rsid w:val="0025098B"/>
    <w:rsid w:val="002573B5"/>
    <w:rsid w:val="00280F86"/>
    <w:rsid w:val="0028708A"/>
    <w:rsid w:val="002E2287"/>
    <w:rsid w:val="002F3D05"/>
    <w:rsid w:val="00301F80"/>
    <w:rsid w:val="003121D6"/>
    <w:rsid w:val="00326EDB"/>
    <w:rsid w:val="00336B39"/>
    <w:rsid w:val="003443F4"/>
    <w:rsid w:val="00347B3E"/>
    <w:rsid w:val="00360981"/>
    <w:rsid w:val="00362184"/>
    <w:rsid w:val="00374FD4"/>
    <w:rsid w:val="00376051"/>
    <w:rsid w:val="00395C0C"/>
    <w:rsid w:val="003A3C34"/>
    <w:rsid w:val="003A7E87"/>
    <w:rsid w:val="003C3B65"/>
    <w:rsid w:val="003D65CC"/>
    <w:rsid w:val="003E012B"/>
    <w:rsid w:val="00417FD2"/>
    <w:rsid w:val="00422F02"/>
    <w:rsid w:val="00434179"/>
    <w:rsid w:val="004945F3"/>
    <w:rsid w:val="004A521A"/>
    <w:rsid w:val="004B19A4"/>
    <w:rsid w:val="004C71F1"/>
    <w:rsid w:val="0052054D"/>
    <w:rsid w:val="00521638"/>
    <w:rsid w:val="00563690"/>
    <w:rsid w:val="00586B3D"/>
    <w:rsid w:val="005A42F6"/>
    <w:rsid w:val="005B6813"/>
    <w:rsid w:val="005D6297"/>
    <w:rsid w:val="005D6470"/>
    <w:rsid w:val="005D74C0"/>
    <w:rsid w:val="006029AE"/>
    <w:rsid w:val="006204DC"/>
    <w:rsid w:val="00627327"/>
    <w:rsid w:val="00643B48"/>
    <w:rsid w:val="00644E6C"/>
    <w:rsid w:val="006532E7"/>
    <w:rsid w:val="00653889"/>
    <w:rsid w:val="00653B7C"/>
    <w:rsid w:val="00686747"/>
    <w:rsid w:val="00695EE2"/>
    <w:rsid w:val="006A3E05"/>
    <w:rsid w:val="006E211E"/>
    <w:rsid w:val="006E68DD"/>
    <w:rsid w:val="006F0AF0"/>
    <w:rsid w:val="006F1431"/>
    <w:rsid w:val="00702004"/>
    <w:rsid w:val="00710D3A"/>
    <w:rsid w:val="007505CE"/>
    <w:rsid w:val="007511F4"/>
    <w:rsid w:val="00752A60"/>
    <w:rsid w:val="00760448"/>
    <w:rsid w:val="007C4CF1"/>
    <w:rsid w:val="007C65C9"/>
    <w:rsid w:val="008130B1"/>
    <w:rsid w:val="00821F99"/>
    <w:rsid w:val="00822DD4"/>
    <w:rsid w:val="00827CBE"/>
    <w:rsid w:val="008406A4"/>
    <w:rsid w:val="00850FCD"/>
    <w:rsid w:val="00865879"/>
    <w:rsid w:val="00882C69"/>
    <w:rsid w:val="00895400"/>
    <w:rsid w:val="008B0F8D"/>
    <w:rsid w:val="008B7FEE"/>
    <w:rsid w:val="008C037C"/>
    <w:rsid w:val="008D3EAC"/>
    <w:rsid w:val="008F530F"/>
    <w:rsid w:val="00900828"/>
    <w:rsid w:val="00903754"/>
    <w:rsid w:val="00912A01"/>
    <w:rsid w:val="00912D1F"/>
    <w:rsid w:val="00913428"/>
    <w:rsid w:val="00914C89"/>
    <w:rsid w:val="009250E7"/>
    <w:rsid w:val="009B7AE7"/>
    <w:rsid w:val="00A1136D"/>
    <w:rsid w:val="00A21B56"/>
    <w:rsid w:val="00A34F6F"/>
    <w:rsid w:val="00A91D41"/>
    <w:rsid w:val="00A96B63"/>
    <w:rsid w:val="00AA27A1"/>
    <w:rsid w:val="00AC2832"/>
    <w:rsid w:val="00AE0566"/>
    <w:rsid w:val="00B27435"/>
    <w:rsid w:val="00B3361A"/>
    <w:rsid w:val="00B36CF7"/>
    <w:rsid w:val="00B520A2"/>
    <w:rsid w:val="00B567E8"/>
    <w:rsid w:val="00B639DD"/>
    <w:rsid w:val="00B94F3F"/>
    <w:rsid w:val="00BB65A7"/>
    <w:rsid w:val="00BF2AD6"/>
    <w:rsid w:val="00BF43F7"/>
    <w:rsid w:val="00C32720"/>
    <w:rsid w:val="00C367A7"/>
    <w:rsid w:val="00C41CEE"/>
    <w:rsid w:val="00C4412B"/>
    <w:rsid w:val="00C44672"/>
    <w:rsid w:val="00C630E2"/>
    <w:rsid w:val="00C7466D"/>
    <w:rsid w:val="00C87D83"/>
    <w:rsid w:val="00CA7587"/>
    <w:rsid w:val="00CE0C24"/>
    <w:rsid w:val="00CE527B"/>
    <w:rsid w:val="00D023C6"/>
    <w:rsid w:val="00D10104"/>
    <w:rsid w:val="00D12DAA"/>
    <w:rsid w:val="00D1592F"/>
    <w:rsid w:val="00D2087B"/>
    <w:rsid w:val="00D216BB"/>
    <w:rsid w:val="00D432E6"/>
    <w:rsid w:val="00D43F72"/>
    <w:rsid w:val="00D4583C"/>
    <w:rsid w:val="00D45C7B"/>
    <w:rsid w:val="00D46111"/>
    <w:rsid w:val="00D502C0"/>
    <w:rsid w:val="00D566E4"/>
    <w:rsid w:val="00D66BD4"/>
    <w:rsid w:val="00D72AF5"/>
    <w:rsid w:val="00D84261"/>
    <w:rsid w:val="00DA32F5"/>
    <w:rsid w:val="00DD5EF4"/>
    <w:rsid w:val="00DF4FCC"/>
    <w:rsid w:val="00E2618B"/>
    <w:rsid w:val="00E26DC3"/>
    <w:rsid w:val="00E30BA7"/>
    <w:rsid w:val="00E56F22"/>
    <w:rsid w:val="00EA0C82"/>
    <w:rsid w:val="00EB25D5"/>
    <w:rsid w:val="00EC49AE"/>
    <w:rsid w:val="00ED22D3"/>
    <w:rsid w:val="00EE07AF"/>
    <w:rsid w:val="00EF6D77"/>
    <w:rsid w:val="00F007C0"/>
    <w:rsid w:val="00F03445"/>
    <w:rsid w:val="00F13D73"/>
    <w:rsid w:val="00F23604"/>
    <w:rsid w:val="00F32847"/>
    <w:rsid w:val="00F372BB"/>
    <w:rsid w:val="00F40A88"/>
    <w:rsid w:val="00F6280E"/>
    <w:rsid w:val="00F661EA"/>
    <w:rsid w:val="00F84475"/>
    <w:rsid w:val="00F87963"/>
    <w:rsid w:val="00F912CC"/>
    <w:rsid w:val="00F92A35"/>
    <w:rsid w:val="00F96880"/>
    <w:rsid w:val="00FB12F5"/>
    <w:rsid w:val="00FD5E68"/>
    <w:rsid w:val="00FD7E8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4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00"/>
    <w:rPr>
      <w:rFonts w:ascii="Segoe UI" w:eastAsiaTheme="minorHAns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2743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6E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6EDB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6EDB"/>
    <w:rPr>
      <w:vertAlign w:val="superscript"/>
    </w:rPr>
  </w:style>
  <w:style w:type="paragraph" w:customStyle="1" w:styleId="artigo">
    <w:name w:val="artigo"/>
    <w:basedOn w:val="Normal"/>
    <w:rsid w:val="00011E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011E99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E7BC-AF2B-4706-8018-E4D821A4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2427</Words>
  <Characters>13112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Gomes Maranhão</dc:creator>
  <cp:lastModifiedBy>Diogo de Almeida Viana dos Santos</cp:lastModifiedBy>
  <cp:revision>2</cp:revision>
  <cp:lastPrinted>2019-07-25T14:36:00Z</cp:lastPrinted>
  <dcterms:created xsi:type="dcterms:W3CDTF">2020-07-08T20:25:00Z</dcterms:created>
  <dcterms:modified xsi:type="dcterms:W3CDTF">2020-07-08T20:25:00Z</dcterms:modified>
</cp:coreProperties>
</file>