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7844119D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751284">
        <w:rPr>
          <w:rFonts w:ascii="Times New Roman" w:hAnsi="Times New Roman"/>
          <w:sz w:val="24"/>
          <w:szCs w:val="24"/>
        </w:rPr>
        <w:t>164</w:t>
      </w:r>
      <w:r w:rsidR="00A549EC">
        <w:rPr>
          <w:rFonts w:ascii="Times New Roman" w:hAnsi="Times New Roman"/>
          <w:sz w:val="24"/>
          <w:szCs w:val="24"/>
        </w:rPr>
        <w:t>/20</w:t>
      </w:r>
      <w:r w:rsidR="00751284">
        <w:rPr>
          <w:rFonts w:ascii="Times New Roman" w:hAnsi="Times New Roman"/>
          <w:sz w:val="24"/>
          <w:szCs w:val="24"/>
        </w:rPr>
        <w:t>20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</w:t>
      </w:r>
      <w:r w:rsidR="00751284">
        <w:rPr>
          <w:rFonts w:ascii="Helvetica" w:hAnsi="Helvetica" w:cs="Helvetica"/>
          <w:color w:val="000000"/>
          <w:sz w:val="20"/>
          <w:shd w:val="clear" w:color="auto" w:fill="FFFFFF"/>
        </w:rPr>
        <w:t>DISPÕE SOBRE PUNIÇÃO ADMINISTRATIVA PARA ATOS DE RACISMO E LGBTIFOBIA PRATICADOS NOS ESTÁDIOS DE FUTEBOL DO ESTADO DO MARANHÃO.</w:t>
      </w:r>
      <w:bookmarkStart w:id="0" w:name="_GoBack"/>
      <w:bookmarkEnd w:id="0"/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507CB48D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D406D2">
        <w:rPr>
          <w:rFonts w:ascii="Times New Roman" w:hAnsi="Times New Roman"/>
          <w:sz w:val="24"/>
          <w:szCs w:val="24"/>
        </w:rPr>
        <w:t>26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5128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B231C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5</cp:revision>
  <cp:lastPrinted>2020-07-31T13:40:00Z</cp:lastPrinted>
  <dcterms:created xsi:type="dcterms:W3CDTF">2020-08-26T13:57:00Z</dcterms:created>
  <dcterms:modified xsi:type="dcterms:W3CDTF">2020-08-28T14:48:00Z</dcterms:modified>
</cp:coreProperties>
</file>