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D0" w:rsidRPr="00C44FDD" w:rsidRDefault="005C1CD0" w:rsidP="00C44FD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2D2" w:rsidRDefault="004332D2" w:rsidP="00F12408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PROJETO DE LEI Nº               /20</w:t>
      </w:r>
      <w:r w:rsidR="002608F1" w:rsidRPr="00C44FDD">
        <w:rPr>
          <w:rFonts w:ascii="Times New Roman" w:hAnsi="Times New Roman" w:cs="Times New Roman"/>
          <w:b/>
          <w:sz w:val="24"/>
          <w:szCs w:val="24"/>
        </w:rPr>
        <w:t>2</w:t>
      </w:r>
      <w:r w:rsidR="008928CD">
        <w:rPr>
          <w:rFonts w:ascii="Times New Roman" w:hAnsi="Times New Roman" w:cs="Times New Roman"/>
          <w:b/>
          <w:sz w:val="24"/>
          <w:szCs w:val="24"/>
        </w:rPr>
        <w:t>1</w:t>
      </w:r>
    </w:p>
    <w:p w:rsidR="00F12408" w:rsidRDefault="00F12408" w:rsidP="00892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DEC" w:rsidRPr="00CF5DEC" w:rsidRDefault="00CF5DEC" w:rsidP="00CF5DE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5DEC">
        <w:rPr>
          <w:rFonts w:ascii="Times New Roman" w:hAnsi="Times New Roman" w:cs="Times New Roman"/>
          <w:b/>
          <w:i/>
          <w:sz w:val="24"/>
          <w:szCs w:val="24"/>
        </w:rPr>
        <w:t>Cria o Banco de Dados de Reconhecimento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5DEC">
        <w:rPr>
          <w:rFonts w:ascii="Times New Roman" w:hAnsi="Times New Roman" w:cs="Times New Roman"/>
          <w:b/>
          <w:i/>
          <w:sz w:val="24"/>
          <w:szCs w:val="24"/>
        </w:rPr>
        <w:t>Facial e Digital para a Prevenção ao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5DEC">
        <w:rPr>
          <w:rFonts w:ascii="Times New Roman" w:hAnsi="Times New Roman" w:cs="Times New Roman"/>
          <w:b/>
          <w:i/>
          <w:sz w:val="24"/>
          <w:szCs w:val="24"/>
        </w:rPr>
        <w:t>Desaparecimento de Crianças e Adolescentes</w:t>
      </w:r>
    </w:p>
    <w:p w:rsidR="007F015C" w:rsidRDefault="00CF5DEC" w:rsidP="00CF5DE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DEC">
        <w:rPr>
          <w:rFonts w:ascii="Times New Roman" w:hAnsi="Times New Roman" w:cs="Times New Roman"/>
          <w:b/>
          <w:i/>
          <w:sz w:val="24"/>
          <w:szCs w:val="24"/>
        </w:rPr>
        <w:t xml:space="preserve">e dá outras providências. </w:t>
      </w:r>
      <w:r w:rsidRPr="00CF5DEC">
        <w:rPr>
          <w:rFonts w:ascii="Times New Roman" w:hAnsi="Times New Roman" w:cs="Times New Roman"/>
          <w:b/>
          <w:i/>
          <w:sz w:val="24"/>
          <w:szCs w:val="24"/>
        </w:rPr>
        <w:cr/>
      </w:r>
    </w:p>
    <w:p w:rsidR="007F015C" w:rsidRDefault="007F015C" w:rsidP="007F015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565" w:rsidRDefault="00F80565" w:rsidP="00C44FD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:rsidR="002F7AE4" w:rsidRDefault="002F7AE4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577" w:rsidRPr="00330577" w:rsidRDefault="00330577" w:rsidP="0033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>Art. 1º - Fica criado o Banco de Dados de Reconhecimento Facial e Digital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Prevenção ao Desaparecimento de Crianças e Adolescentes, com a finalidade de auxiliar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na prevenção e localização de crianças e adolescentes desaparecidos.</w:t>
      </w:r>
    </w:p>
    <w:p w:rsidR="00330577" w:rsidRPr="00330577" w:rsidRDefault="00330577" w:rsidP="0033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>§ 1º - O Banco de Dados de que trata o “caput” deste artigo será de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responsabilidade do Instituto-Geral de Perícias, que implementará, coordenará e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atualizará o cadastro, devendo coletar as imagens para reconhecimento facial e digital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de todos os cidadãos com idade inferior a 18 (dezoito) anos no momento da expedição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da carteira de identidade ou da segunda via do documento.</w:t>
      </w:r>
    </w:p>
    <w:p w:rsidR="00330577" w:rsidRPr="00330577" w:rsidRDefault="00330577" w:rsidP="0033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>§ 2º - As informações cadastradas têm caráter sigiloso, de acesso restrito aos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órgãos de segurança pública, e se destinam exclusivamente à busca e ao reconhecimento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de pessoa desaparecida.</w:t>
      </w:r>
    </w:p>
    <w:p w:rsidR="00330577" w:rsidRPr="00330577" w:rsidRDefault="00330577" w:rsidP="0033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>§ 3º - Os dados de crianças e adolescentes existentes no âmbito dos órgãos de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segurança pública do Estado serão integrados ao Banco de Dados de que trata esta Lei.</w:t>
      </w:r>
    </w:p>
    <w:p w:rsidR="00330577" w:rsidRPr="00330577" w:rsidRDefault="00330577" w:rsidP="00330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 xml:space="preserve">Art. 2º - Caberá à Polícia Civil do Estado </w:t>
      </w:r>
      <w:r w:rsidR="007E5C39">
        <w:rPr>
          <w:rFonts w:ascii="Times New Roman" w:hAnsi="Times New Roman" w:cs="Times New Roman"/>
          <w:sz w:val="24"/>
          <w:szCs w:val="24"/>
        </w:rPr>
        <w:t>do Maranhão</w:t>
      </w:r>
      <w:r w:rsidRPr="00330577">
        <w:rPr>
          <w:rFonts w:ascii="Times New Roman" w:hAnsi="Times New Roman" w:cs="Times New Roman"/>
          <w:sz w:val="24"/>
          <w:szCs w:val="24"/>
        </w:rPr>
        <w:t xml:space="preserve"> repassar informações de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criança ou adolescente desaparecido ao Instituto-Geral de Perícias em até 24 (vinte e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>quatro) horas após a comunicação do desaparecimento da criança ou do adolescente.</w:t>
      </w:r>
    </w:p>
    <w:p w:rsidR="00BA4385" w:rsidRDefault="00330577" w:rsidP="00607E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577">
        <w:rPr>
          <w:rFonts w:ascii="Times New Roman" w:hAnsi="Times New Roman" w:cs="Times New Roman"/>
          <w:sz w:val="24"/>
          <w:szCs w:val="24"/>
        </w:rPr>
        <w:t>Art. 3º - Compete à Secretaria da Segurança Pública a inserção imediata de todos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Pr="00330577">
        <w:rPr>
          <w:rFonts w:ascii="Times New Roman" w:hAnsi="Times New Roman" w:cs="Times New Roman"/>
          <w:sz w:val="24"/>
          <w:szCs w:val="24"/>
        </w:rPr>
        <w:t xml:space="preserve">os dados referentes ao Banco de Dados de que trata a presente Lei no Sistema </w:t>
      </w:r>
      <w:r w:rsidR="00E92AFC" w:rsidRPr="00330577">
        <w:rPr>
          <w:rFonts w:ascii="Times New Roman" w:hAnsi="Times New Roman" w:cs="Times New Roman"/>
          <w:sz w:val="24"/>
          <w:szCs w:val="24"/>
        </w:rPr>
        <w:t xml:space="preserve">de </w:t>
      </w:r>
      <w:r w:rsidR="00E92AFC">
        <w:rPr>
          <w:rFonts w:ascii="Times New Roman" w:hAnsi="Times New Roman" w:cs="Times New Roman"/>
          <w:sz w:val="24"/>
          <w:szCs w:val="24"/>
        </w:rPr>
        <w:t>Cercamento</w:t>
      </w:r>
      <w:r w:rsidR="00607E15" w:rsidRPr="00607E15">
        <w:rPr>
          <w:rFonts w:ascii="Times New Roman" w:hAnsi="Times New Roman" w:cs="Times New Roman"/>
          <w:sz w:val="24"/>
          <w:szCs w:val="24"/>
        </w:rPr>
        <w:t xml:space="preserve"> Eletrônico e </w:t>
      </w:r>
      <w:proofErr w:type="spellStart"/>
      <w:r w:rsidR="00607E15" w:rsidRPr="00607E15">
        <w:rPr>
          <w:rFonts w:ascii="Times New Roman" w:hAnsi="Times New Roman" w:cs="Times New Roman"/>
          <w:sz w:val="24"/>
          <w:szCs w:val="24"/>
        </w:rPr>
        <w:t>Videomonitoramento</w:t>
      </w:r>
      <w:proofErr w:type="spellEnd"/>
      <w:r w:rsidR="00607E15" w:rsidRPr="00607E15">
        <w:rPr>
          <w:rFonts w:ascii="Times New Roman" w:hAnsi="Times New Roman" w:cs="Times New Roman"/>
          <w:sz w:val="24"/>
          <w:szCs w:val="24"/>
        </w:rPr>
        <w:t xml:space="preserve"> do </w:t>
      </w:r>
      <w:r w:rsidR="007E5C39" w:rsidRPr="00330577">
        <w:rPr>
          <w:rFonts w:ascii="Times New Roman" w:hAnsi="Times New Roman" w:cs="Times New Roman"/>
          <w:sz w:val="24"/>
          <w:szCs w:val="24"/>
        </w:rPr>
        <w:t xml:space="preserve">Estado </w:t>
      </w:r>
      <w:r w:rsidR="007E5C39">
        <w:rPr>
          <w:rFonts w:ascii="Times New Roman" w:hAnsi="Times New Roman" w:cs="Times New Roman"/>
          <w:sz w:val="24"/>
          <w:szCs w:val="24"/>
        </w:rPr>
        <w:t>do Maranhão</w:t>
      </w:r>
      <w:r w:rsidR="00607E15" w:rsidRPr="00607E15">
        <w:rPr>
          <w:rFonts w:ascii="Times New Roman" w:hAnsi="Times New Roman" w:cs="Times New Roman"/>
          <w:sz w:val="24"/>
          <w:szCs w:val="24"/>
        </w:rPr>
        <w:t>, incluindo todas as</w:t>
      </w:r>
      <w:r w:rsidR="00607E15">
        <w:rPr>
          <w:rFonts w:ascii="Times New Roman" w:hAnsi="Times New Roman" w:cs="Times New Roman"/>
          <w:sz w:val="24"/>
          <w:szCs w:val="24"/>
        </w:rPr>
        <w:t xml:space="preserve"> </w:t>
      </w:r>
      <w:r w:rsidR="00607E15" w:rsidRPr="00607E15">
        <w:rPr>
          <w:rFonts w:ascii="Times New Roman" w:hAnsi="Times New Roman" w:cs="Times New Roman"/>
          <w:sz w:val="24"/>
          <w:szCs w:val="24"/>
        </w:rPr>
        <w:t>Centrais Integradas de Operações do Estado.</w:t>
      </w:r>
    </w:p>
    <w:p w:rsidR="009940CB" w:rsidRDefault="009940CB" w:rsidP="00994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CB" w:rsidRDefault="009940CB" w:rsidP="00994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CB" w:rsidRDefault="009940CB" w:rsidP="00994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CB" w:rsidRPr="009940CB" w:rsidRDefault="009940CB" w:rsidP="00994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CB">
        <w:rPr>
          <w:rFonts w:ascii="Times New Roman" w:hAnsi="Times New Roman" w:cs="Times New Roman"/>
          <w:sz w:val="24"/>
          <w:szCs w:val="24"/>
        </w:rPr>
        <w:t>§ 1º - Poderão ser celebrados convênios ou outros instrumentos congêneres com 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CB">
        <w:rPr>
          <w:rFonts w:ascii="Times New Roman" w:hAnsi="Times New Roman" w:cs="Times New Roman"/>
          <w:sz w:val="24"/>
          <w:szCs w:val="24"/>
        </w:rPr>
        <w:t>federados, universidades e entidades públicas ou privadas, visando ao desenvolvimento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CB">
        <w:rPr>
          <w:rFonts w:ascii="Times New Roman" w:hAnsi="Times New Roman" w:cs="Times New Roman"/>
          <w:sz w:val="24"/>
          <w:szCs w:val="24"/>
        </w:rPr>
        <w:t>e à aquisição de tecnologia para a execução do disposto no “caput” deste artigo.</w:t>
      </w:r>
    </w:p>
    <w:p w:rsidR="009940CB" w:rsidRDefault="009940CB" w:rsidP="00994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CB">
        <w:rPr>
          <w:rFonts w:ascii="Times New Roman" w:hAnsi="Times New Roman" w:cs="Times New Roman"/>
          <w:sz w:val="24"/>
          <w:szCs w:val="24"/>
        </w:rPr>
        <w:t>§ 2º - Os instrumentos de que trata o § 1.º deste artigo deverão permitir comparações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CB">
        <w:rPr>
          <w:rFonts w:ascii="Times New Roman" w:hAnsi="Times New Roman" w:cs="Times New Roman"/>
          <w:sz w:val="24"/>
          <w:szCs w:val="24"/>
        </w:rPr>
        <w:t>analíticas de projeção de envelhecimento do indivíduo, além de incluir as bases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CB">
        <w:rPr>
          <w:rFonts w:ascii="Times New Roman" w:hAnsi="Times New Roman" w:cs="Times New Roman"/>
          <w:sz w:val="24"/>
          <w:szCs w:val="24"/>
        </w:rPr>
        <w:t>dados já existentes, de forma a possibilitar resultados múltiplos.</w:t>
      </w:r>
    </w:p>
    <w:p w:rsidR="009940CB" w:rsidRPr="00BA4385" w:rsidRDefault="00AB68C6" w:rsidP="00AB6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8C6">
        <w:rPr>
          <w:rFonts w:ascii="Times New Roman" w:hAnsi="Times New Roman" w:cs="Times New Roman"/>
          <w:sz w:val="24"/>
          <w:szCs w:val="24"/>
        </w:rPr>
        <w:t xml:space="preserve">Art. 4º - Esta lei entra em vigor na data de sua publicação. </w:t>
      </w:r>
      <w:r w:rsidRPr="00AB68C6">
        <w:rPr>
          <w:rFonts w:ascii="Times New Roman" w:hAnsi="Times New Roman" w:cs="Times New Roman"/>
          <w:sz w:val="24"/>
          <w:szCs w:val="24"/>
        </w:rPr>
        <w:cr/>
      </w:r>
    </w:p>
    <w:p w:rsidR="00A21DC6" w:rsidRDefault="007F015C" w:rsidP="00244B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AE4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2F7AE4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2F7AE4">
        <w:rPr>
          <w:rFonts w:ascii="Times New Roman" w:hAnsi="Times New Roman" w:cs="Times New Roman"/>
          <w:sz w:val="24"/>
          <w:szCs w:val="24"/>
        </w:rPr>
        <w:t xml:space="preserve">, em </w:t>
      </w:r>
      <w:r w:rsidR="00EE6480">
        <w:rPr>
          <w:rFonts w:ascii="Times New Roman" w:hAnsi="Times New Roman" w:cs="Times New Roman"/>
          <w:sz w:val="24"/>
          <w:szCs w:val="24"/>
        </w:rPr>
        <w:t xml:space="preserve">22 </w:t>
      </w:r>
      <w:r w:rsidRPr="002F7AE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2F7AE4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AD31EA" w:rsidRDefault="00AD31EA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5C" w:rsidRDefault="007F015C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5C" w:rsidRDefault="007F015C" w:rsidP="00CC1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C6" w:rsidRPr="00C44FDD" w:rsidRDefault="00A21DC6" w:rsidP="00A21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66" w:rsidRPr="00C44FDD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F12408" w:rsidRDefault="00CB4D66" w:rsidP="00A21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p w:rsidR="00AD31EA" w:rsidRDefault="00AD31EA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015C" w:rsidRDefault="007F015C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96491" w:rsidRDefault="00A96491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015C" w:rsidRDefault="007F015C" w:rsidP="008928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5DEC" w:rsidRDefault="00CF5DE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AFC" w:rsidRDefault="00E92AFC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15C" w:rsidRPr="00BA4385" w:rsidRDefault="00BA4385" w:rsidP="00BA438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105C3" w:rsidRDefault="007105C3" w:rsidP="00CF6BC6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EAA" w:rsidRDefault="007105C3" w:rsidP="00EA7EA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5C3">
        <w:rPr>
          <w:rFonts w:ascii="Times New Roman" w:hAnsi="Times New Roman" w:cs="Times New Roman"/>
          <w:sz w:val="24"/>
          <w:szCs w:val="24"/>
        </w:rPr>
        <w:t>O desaparecimento de um ente querido, naturalmente, é um acontecimento que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afeta profundamente toda a família, que a partir de então passa a realizar inúmera</w:t>
      </w:r>
      <w:r w:rsidR="00EA7EAA">
        <w:rPr>
          <w:rFonts w:ascii="Times New Roman" w:hAnsi="Times New Roman" w:cs="Times New Roman"/>
          <w:sz w:val="24"/>
          <w:szCs w:val="24"/>
        </w:rPr>
        <w:t xml:space="preserve">s </w:t>
      </w:r>
      <w:r w:rsidRPr="007105C3">
        <w:rPr>
          <w:rFonts w:ascii="Times New Roman" w:hAnsi="Times New Roman" w:cs="Times New Roman"/>
          <w:sz w:val="24"/>
          <w:szCs w:val="24"/>
        </w:rPr>
        <w:t xml:space="preserve">ações com o objetivo de localizar o parente desaparecido, porém, nem sempre </w:t>
      </w:r>
      <w:r w:rsidR="00EA7EAA" w:rsidRPr="007105C3">
        <w:rPr>
          <w:rFonts w:ascii="Times New Roman" w:hAnsi="Times New Roman" w:cs="Times New Roman"/>
          <w:sz w:val="24"/>
          <w:szCs w:val="24"/>
        </w:rPr>
        <w:t>as buscas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="00EA7EAA" w:rsidRPr="007105C3">
        <w:rPr>
          <w:rFonts w:ascii="Times New Roman" w:hAnsi="Times New Roman" w:cs="Times New Roman"/>
          <w:sz w:val="24"/>
          <w:szCs w:val="24"/>
        </w:rPr>
        <w:t>obtêm</w:t>
      </w:r>
      <w:r w:rsidRPr="007105C3">
        <w:rPr>
          <w:rFonts w:ascii="Times New Roman" w:hAnsi="Times New Roman" w:cs="Times New Roman"/>
          <w:sz w:val="24"/>
          <w:szCs w:val="24"/>
        </w:rPr>
        <w:t xml:space="preserve"> sucesso.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EAA" w:rsidRDefault="007105C3" w:rsidP="00EA7EA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5C3">
        <w:rPr>
          <w:rFonts w:ascii="Times New Roman" w:hAnsi="Times New Roman" w:cs="Times New Roman"/>
          <w:sz w:val="24"/>
          <w:szCs w:val="24"/>
        </w:rPr>
        <w:t>Por essa razão, os serviços de auxílio a essa busca devem atualizar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constantemente suas ferramentas de trabalho, adequando-se também as novas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possibilidades tecnológicas, que podem oferecer um importante auxílio no cruzamento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 xml:space="preserve">de dados entre os estados </w:t>
      </w:r>
      <w:proofErr w:type="gramStart"/>
      <w:r w:rsidRPr="007105C3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7105C3">
        <w:rPr>
          <w:rFonts w:ascii="Times New Roman" w:hAnsi="Times New Roman" w:cs="Times New Roman"/>
          <w:sz w:val="24"/>
          <w:szCs w:val="24"/>
        </w:rPr>
        <w:t xml:space="preserve"> com sistemas que permitam reconstruir a imagem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do desaparecido após algum tempo, oferecendo maiores chances de êxito a partir da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veiculação da imagem atualizada.</w:t>
      </w:r>
    </w:p>
    <w:p w:rsidR="00EA7EAA" w:rsidRDefault="007105C3" w:rsidP="00EA7EA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5C3">
        <w:rPr>
          <w:rFonts w:ascii="Times New Roman" w:hAnsi="Times New Roman" w:cs="Times New Roman"/>
          <w:sz w:val="24"/>
          <w:szCs w:val="24"/>
        </w:rPr>
        <w:t>Dessa maneira, para contribuir com essa atualização das ferramentas de serviços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dos órgãos de busca por desaparecidos, essa proposta visa instituir um banco de dados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para auxiliar as famílias, os profissionais e toda a sociedade, que pode contribuir com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informações essenciais.</w:t>
      </w:r>
    </w:p>
    <w:p w:rsidR="007105C3" w:rsidRDefault="007105C3" w:rsidP="00EA7EAA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05C3">
        <w:rPr>
          <w:rFonts w:ascii="Times New Roman" w:hAnsi="Times New Roman" w:cs="Times New Roman"/>
          <w:sz w:val="24"/>
          <w:szCs w:val="24"/>
        </w:rPr>
        <w:t>Diante de tal cenário, aguarda-se que os nobres pares possam compreender a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importante contribuição que esse projeto pode oferecer para as famílias que possuem</w:t>
      </w:r>
      <w:r w:rsidR="00EA7EAA">
        <w:rPr>
          <w:rFonts w:ascii="Times New Roman" w:hAnsi="Times New Roman" w:cs="Times New Roman"/>
          <w:sz w:val="24"/>
          <w:szCs w:val="24"/>
        </w:rPr>
        <w:t xml:space="preserve"> </w:t>
      </w:r>
      <w:r w:rsidRPr="007105C3">
        <w:rPr>
          <w:rFonts w:ascii="Times New Roman" w:hAnsi="Times New Roman" w:cs="Times New Roman"/>
          <w:sz w:val="24"/>
          <w:szCs w:val="24"/>
        </w:rPr>
        <w:t>algum parente desaparecido, e aprovem essa lei.</w:t>
      </w:r>
    </w:p>
    <w:p w:rsidR="002F7AE4" w:rsidRDefault="002F7AE4" w:rsidP="00CF6BC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AE4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2F7AE4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2F7AE4">
        <w:rPr>
          <w:rFonts w:ascii="Times New Roman" w:hAnsi="Times New Roman" w:cs="Times New Roman"/>
          <w:sz w:val="24"/>
          <w:szCs w:val="24"/>
        </w:rPr>
        <w:t>, em</w:t>
      </w:r>
      <w:r w:rsidR="00970003">
        <w:rPr>
          <w:rFonts w:ascii="Times New Roman" w:hAnsi="Times New Roman" w:cs="Times New Roman"/>
          <w:sz w:val="24"/>
          <w:szCs w:val="24"/>
        </w:rPr>
        <w:t xml:space="preserve"> </w:t>
      </w:r>
      <w:r w:rsidR="00F0498B">
        <w:rPr>
          <w:rFonts w:ascii="Times New Roman" w:hAnsi="Times New Roman" w:cs="Times New Roman"/>
          <w:sz w:val="24"/>
          <w:szCs w:val="24"/>
        </w:rPr>
        <w:t xml:space="preserve">22 </w:t>
      </w:r>
      <w:bookmarkStart w:id="0" w:name="_GoBack"/>
      <w:bookmarkEnd w:id="0"/>
      <w:r w:rsidRPr="002F7AE4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Pr="002F7AE4"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2F7AE4" w:rsidRPr="00CB6F2B" w:rsidRDefault="002F7AE4" w:rsidP="00CB6F2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28CD" w:rsidRPr="00C44FDD" w:rsidRDefault="008928CD" w:rsidP="008928C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1E7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FDD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:rsidR="00406235" w:rsidRPr="00C44FDD" w:rsidRDefault="003541E7" w:rsidP="008928C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4FDD">
        <w:rPr>
          <w:rFonts w:ascii="Times New Roman" w:hAnsi="Times New Roman" w:cs="Times New Roman"/>
          <w:sz w:val="24"/>
          <w:szCs w:val="24"/>
        </w:rPr>
        <w:t>Deputado Estadual</w:t>
      </w:r>
    </w:p>
    <w:sectPr w:rsidR="00406235" w:rsidRPr="00C44FDD" w:rsidSect="00C44FDD">
      <w:headerReference w:type="default" r:id="rId7"/>
      <w:footerReference w:type="default" r:id="rId8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01" w:rsidRDefault="00B54E01">
      <w:pPr>
        <w:spacing w:after="0" w:line="240" w:lineRule="auto"/>
      </w:pPr>
      <w:r>
        <w:separator/>
      </w:r>
    </w:p>
  </w:endnote>
  <w:endnote w:type="continuationSeparator" w:id="0">
    <w:p w:rsidR="00B54E01" w:rsidRDefault="00B5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3384115"/>
      <w:docPartObj>
        <w:docPartGallery w:val="Page Numbers (Bottom of Page)"/>
        <w:docPartUnique/>
      </w:docPartObj>
    </w:sdtPr>
    <w:sdtEndPr/>
    <w:sdtContent>
      <w:p w:rsidR="00B03F41" w:rsidRDefault="004332D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06">
          <w:rPr>
            <w:noProof/>
          </w:rPr>
          <w:t>3</w:t>
        </w:r>
        <w:r>
          <w:fldChar w:fldCharType="end"/>
        </w:r>
      </w:p>
    </w:sdtContent>
  </w:sdt>
  <w:p w:rsidR="00A06E2F" w:rsidRDefault="00B54E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01" w:rsidRDefault="00B54E01">
      <w:pPr>
        <w:spacing w:after="0" w:line="240" w:lineRule="auto"/>
      </w:pPr>
      <w:r>
        <w:separator/>
      </w:r>
    </w:p>
  </w:footnote>
  <w:footnote w:type="continuationSeparator" w:id="0">
    <w:p w:rsidR="00B54E01" w:rsidRDefault="00B5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4C0" w:rsidRPr="00C26090" w:rsidRDefault="004332D2" w:rsidP="003204C0">
    <w:pPr>
      <w:pStyle w:val="Cabealho"/>
      <w:jc w:val="center"/>
      <w:rPr>
        <w:rFonts w:ascii="Times New Roman" w:hAnsi="Times New Roman" w:cs="Times New Roman"/>
        <w:noProof/>
      </w:rPr>
    </w:pPr>
    <w:r w:rsidRPr="00C26090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660CB91" wp14:editId="3A6E3A0A">
          <wp:extent cx="581660" cy="653415"/>
          <wp:effectExtent l="0" t="0" r="8890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ASSEMBLEIA LEGISLATIVA DO ESTADO DO MARANHÃO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</w:rPr>
    </w:pPr>
    <w:r w:rsidRPr="00C26090">
      <w:rPr>
        <w:rFonts w:ascii="Times New Roman" w:hAnsi="Times New Roman" w:cs="Times New Roman"/>
        <w:b/>
      </w:rPr>
      <w:t>Gabinete do Deputado Wellington do Curso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Avenida Jerônimo, s/n, Sítio Rangedor –Cohafuma</w:t>
    </w:r>
  </w:p>
  <w:p w:rsidR="003204C0" w:rsidRPr="00C26090" w:rsidRDefault="004332D2" w:rsidP="003204C0">
    <w:pPr>
      <w:pStyle w:val="Cabealho"/>
      <w:tabs>
        <w:tab w:val="clear" w:pos="4252"/>
      </w:tabs>
      <w:jc w:val="center"/>
      <w:rPr>
        <w:rFonts w:ascii="Times New Roman" w:hAnsi="Times New Roman" w:cs="Times New Roman"/>
      </w:rPr>
    </w:pPr>
    <w:r w:rsidRPr="00C26090">
      <w:rPr>
        <w:rFonts w:ascii="Times New Roman" w:hAnsi="Times New Roman" w:cs="Times New Roman"/>
      </w:rPr>
      <w:t>São Luís - MA – 65.071-750 - Tel. 3269 3240/3429 – dep.wellingtondocurso@al.ma.leg.br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0FC"/>
    <w:multiLevelType w:val="hybridMultilevel"/>
    <w:tmpl w:val="C34E1926"/>
    <w:lvl w:ilvl="0" w:tplc="3D8E02B6">
      <w:start w:val="2"/>
      <w:numFmt w:val="upperRoman"/>
      <w:lvlText w:val="%1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EA4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8ADE6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ECBAA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18F6F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E09E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61AF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7E616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8F65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452FB7"/>
    <w:multiLevelType w:val="hybridMultilevel"/>
    <w:tmpl w:val="3FDC3A4A"/>
    <w:lvl w:ilvl="0" w:tplc="CD2A81C8">
      <w:start w:val="2"/>
      <w:numFmt w:val="upperRoman"/>
      <w:lvlText w:val="%1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0445D"/>
    <w:multiLevelType w:val="hybridMultilevel"/>
    <w:tmpl w:val="D384043E"/>
    <w:lvl w:ilvl="0" w:tplc="DCDECC30">
      <w:start w:val="2"/>
      <w:numFmt w:val="upperRoman"/>
      <w:lvlText w:val="%1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60739"/>
    <w:multiLevelType w:val="hybridMultilevel"/>
    <w:tmpl w:val="6CBCD46E"/>
    <w:lvl w:ilvl="0" w:tplc="3232EE82">
      <w:start w:val="1"/>
      <w:numFmt w:val="upperRoman"/>
      <w:lvlText w:val="%1"/>
      <w:lvlJc w:val="left"/>
      <w:pPr>
        <w:ind w:left="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547D92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F0C3B6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4E7FB6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7E8F38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82706C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7A1210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B2EA88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AC56EC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D2"/>
    <w:rsid w:val="00003971"/>
    <w:rsid w:val="00023A0E"/>
    <w:rsid w:val="0004125B"/>
    <w:rsid w:val="0004651B"/>
    <w:rsid w:val="00056E1E"/>
    <w:rsid w:val="000A14A0"/>
    <w:rsid w:val="000A527C"/>
    <w:rsid w:val="000A55FF"/>
    <w:rsid w:val="00130BB9"/>
    <w:rsid w:val="001615F9"/>
    <w:rsid w:val="001A33F6"/>
    <w:rsid w:val="001D2CA5"/>
    <w:rsid w:val="001E080C"/>
    <w:rsid w:val="001F1206"/>
    <w:rsid w:val="00203654"/>
    <w:rsid w:val="002342A0"/>
    <w:rsid w:val="00235F0E"/>
    <w:rsid w:val="00244B2D"/>
    <w:rsid w:val="00245ACD"/>
    <w:rsid w:val="00256050"/>
    <w:rsid w:val="002608F1"/>
    <w:rsid w:val="002905F5"/>
    <w:rsid w:val="002C1C9B"/>
    <w:rsid w:val="002C76BA"/>
    <w:rsid w:val="002D3D7F"/>
    <w:rsid w:val="002D4E59"/>
    <w:rsid w:val="002F7AE4"/>
    <w:rsid w:val="00307C92"/>
    <w:rsid w:val="003107DC"/>
    <w:rsid w:val="003265BB"/>
    <w:rsid w:val="00330577"/>
    <w:rsid w:val="003452E1"/>
    <w:rsid w:val="003541E7"/>
    <w:rsid w:val="00356E57"/>
    <w:rsid w:val="003A3EA8"/>
    <w:rsid w:val="003B4FB4"/>
    <w:rsid w:val="003C1832"/>
    <w:rsid w:val="003F16A7"/>
    <w:rsid w:val="00406235"/>
    <w:rsid w:val="004176E8"/>
    <w:rsid w:val="004332D2"/>
    <w:rsid w:val="00451027"/>
    <w:rsid w:val="0045450C"/>
    <w:rsid w:val="004920CC"/>
    <w:rsid w:val="00497A1B"/>
    <w:rsid w:val="004B358B"/>
    <w:rsid w:val="004F3B48"/>
    <w:rsid w:val="00511505"/>
    <w:rsid w:val="00570BD8"/>
    <w:rsid w:val="00573F3B"/>
    <w:rsid w:val="00587185"/>
    <w:rsid w:val="0059319F"/>
    <w:rsid w:val="005C17CE"/>
    <w:rsid w:val="005C1CD0"/>
    <w:rsid w:val="005D1EA3"/>
    <w:rsid w:val="005E6FDF"/>
    <w:rsid w:val="00607E15"/>
    <w:rsid w:val="0063041B"/>
    <w:rsid w:val="00633A35"/>
    <w:rsid w:val="00633E07"/>
    <w:rsid w:val="006D1E54"/>
    <w:rsid w:val="00704F7B"/>
    <w:rsid w:val="007105C3"/>
    <w:rsid w:val="00714AE0"/>
    <w:rsid w:val="00717885"/>
    <w:rsid w:val="00730344"/>
    <w:rsid w:val="0077508F"/>
    <w:rsid w:val="0078442F"/>
    <w:rsid w:val="00784A16"/>
    <w:rsid w:val="007A01FD"/>
    <w:rsid w:val="007E5C39"/>
    <w:rsid w:val="007F015C"/>
    <w:rsid w:val="007F7F58"/>
    <w:rsid w:val="00803655"/>
    <w:rsid w:val="008466AF"/>
    <w:rsid w:val="00882D60"/>
    <w:rsid w:val="008928CD"/>
    <w:rsid w:val="008C1B4B"/>
    <w:rsid w:val="008E5567"/>
    <w:rsid w:val="00940427"/>
    <w:rsid w:val="00961814"/>
    <w:rsid w:val="00970003"/>
    <w:rsid w:val="00976492"/>
    <w:rsid w:val="009940CB"/>
    <w:rsid w:val="009C7F04"/>
    <w:rsid w:val="009E638A"/>
    <w:rsid w:val="00A21DC6"/>
    <w:rsid w:val="00A26260"/>
    <w:rsid w:val="00A62F36"/>
    <w:rsid w:val="00A630A9"/>
    <w:rsid w:val="00A96491"/>
    <w:rsid w:val="00AA6980"/>
    <w:rsid w:val="00AB3345"/>
    <w:rsid w:val="00AB68C6"/>
    <w:rsid w:val="00AC069F"/>
    <w:rsid w:val="00AD177A"/>
    <w:rsid w:val="00AD31EA"/>
    <w:rsid w:val="00B179D5"/>
    <w:rsid w:val="00B4214A"/>
    <w:rsid w:val="00B54E01"/>
    <w:rsid w:val="00B62997"/>
    <w:rsid w:val="00BA4385"/>
    <w:rsid w:val="00BA4903"/>
    <w:rsid w:val="00BB693F"/>
    <w:rsid w:val="00C01554"/>
    <w:rsid w:val="00C0230B"/>
    <w:rsid w:val="00C26090"/>
    <w:rsid w:val="00C371AB"/>
    <w:rsid w:val="00C44FDD"/>
    <w:rsid w:val="00C472B3"/>
    <w:rsid w:val="00CB37C6"/>
    <w:rsid w:val="00CB4D66"/>
    <w:rsid w:val="00CB6F2B"/>
    <w:rsid w:val="00CC1D49"/>
    <w:rsid w:val="00CC553E"/>
    <w:rsid w:val="00CF5DEC"/>
    <w:rsid w:val="00CF6BC6"/>
    <w:rsid w:val="00D1439C"/>
    <w:rsid w:val="00D3435A"/>
    <w:rsid w:val="00D3498C"/>
    <w:rsid w:val="00D45B6D"/>
    <w:rsid w:val="00D50B0A"/>
    <w:rsid w:val="00D805E5"/>
    <w:rsid w:val="00D861B0"/>
    <w:rsid w:val="00D967A7"/>
    <w:rsid w:val="00DA5168"/>
    <w:rsid w:val="00DC4E5E"/>
    <w:rsid w:val="00E1044A"/>
    <w:rsid w:val="00E11224"/>
    <w:rsid w:val="00E36187"/>
    <w:rsid w:val="00E452B1"/>
    <w:rsid w:val="00E875E1"/>
    <w:rsid w:val="00E92AFC"/>
    <w:rsid w:val="00E92B6F"/>
    <w:rsid w:val="00EA7EAA"/>
    <w:rsid w:val="00EC13C9"/>
    <w:rsid w:val="00EC2FD7"/>
    <w:rsid w:val="00EE6480"/>
    <w:rsid w:val="00F0498B"/>
    <w:rsid w:val="00F12408"/>
    <w:rsid w:val="00F35FA9"/>
    <w:rsid w:val="00F61D9F"/>
    <w:rsid w:val="00F652A8"/>
    <w:rsid w:val="00F72059"/>
    <w:rsid w:val="00F80565"/>
    <w:rsid w:val="00F83374"/>
    <w:rsid w:val="00F94B9E"/>
    <w:rsid w:val="00FE2804"/>
    <w:rsid w:val="00F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DE4C"/>
  <w15:docId w15:val="{E560189F-7E51-4E30-92A5-C0AAC1D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2D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aliases w:val="Char Char"/>
    <w:basedOn w:val="Fontepargpadro"/>
    <w:link w:val="Cabealho"/>
    <w:rsid w:val="004332D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32D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332D2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8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03655"/>
  </w:style>
  <w:style w:type="character" w:styleId="Hyperlink">
    <w:name w:val="Hyperlink"/>
    <w:basedOn w:val="Fontepargpadro"/>
    <w:uiPriority w:val="99"/>
    <w:semiHidden/>
    <w:unhideWhenUsed/>
    <w:rsid w:val="008036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33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613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1625955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  <w:div w:id="8834432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75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15</cp:revision>
  <cp:lastPrinted>2021-02-10T12:34:00Z</cp:lastPrinted>
  <dcterms:created xsi:type="dcterms:W3CDTF">2021-02-16T19:08:00Z</dcterms:created>
  <dcterms:modified xsi:type="dcterms:W3CDTF">2021-02-22T14:26:00Z</dcterms:modified>
</cp:coreProperties>
</file>