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41" w:rsidRPr="001D5641" w:rsidRDefault="001D5641" w:rsidP="001D5641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REQUERIMENTO Nº         /2021</w:t>
      </w: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1D5641" w:rsidRDefault="001D5641" w:rsidP="001D5641">
      <w:pPr>
        <w:tabs>
          <w:tab w:val="left" w:pos="1134"/>
        </w:tabs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:rsidR="001D5641" w:rsidRDefault="001D5641" w:rsidP="001D5641">
      <w:pPr>
        <w:pStyle w:val="Default"/>
        <w:tabs>
          <w:tab w:val="left" w:pos="1418"/>
        </w:tabs>
        <w:spacing w:line="360" w:lineRule="auto"/>
        <w:ind w:firstLine="851"/>
        <w:jc w:val="both"/>
      </w:pPr>
      <w:r>
        <w:t xml:space="preserve">Nos termos do que dispõe o art. 163, VIII, do Regimento Interno da Assembleia Legislativa do Maranhão, requeiro informações </w:t>
      </w:r>
      <w:r>
        <w:rPr>
          <w:b/>
        </w:rPr>
        <w:t xml:space="preserve">ao </w:t>
      </w:r>
      <w:r w:rsidR="001E1DCC">
        <w:rPr>
          <w:b/>
        </w:rPr>
        <w:t>Secretário de Estado de Infraestrutura, Senh</w:t>
      </w:r>
      <w:r>
        <w:rPr>
          <w:b/>
        </w:rPr>
        <w:t>or</w:t>
      </w:r>
      <w:r w:rsidR="001E1DCC">
        <w:rPr>
          <w:b/>
        </w:rPr>
        <w:t xml:space="preserve"> Clayton </w:t>
      </w:r>
      <w:proofErr w:type="spellStart"/>
      <w:r w:rsidR="001E1DCC">
        <w:rPr>
          <w:b/>
        </w:rPr>
        <w:t>Noleto</w:t>
      </w:r>
      <w:proofErr w:type="spellEnd"/>
      <w:r w:rsidR="001E1DCC">
        <w:rPr>
          <w:b/>
        </w:rPr>
        <w:t xml:space="preserve"> Silva</w:t>
      </w:r>
      <w:r>
        <w:rPr>
          <w:b/>
        </w:rPr>
        <w:t xml:space="preserve">, </w:t>
      </w:r>
      <w:r>
        <w:t xml:space="preserve">acerca do </w:t>
      </w:r>
      <w:r w:rsidRPr="001D5641">
        <w:rPr>
          <w:b/>
        </w:rPr>
        <w:t xml:space="preserve">orçamento individualizado por obra e a programação de cronograma de desembolso dos empreendimentos </w:t>
      </w:r>
      <w:r>
        <w:rPr>
          <w:b/>
        </w:rPr>
        <w:t xml:space="preserve">abrangidos </w:t>
      </w:r>
      <w:r w:rsidRPr="001D5641">
        <w:rPr>
          <w:b/>
        </w:rPr>
        <w:t>pelo programa Maranhão Forte</w:t>
      </w:r>
      <w:r>
        <w:rPr>
          <w:b/>
        </w:rPr>
        <w:t>,</w:t>
      </w:r>
      <w:r w:rsidRPr="001D5641">
        <w:t xml:space="preserve"> inseridas na contratação de operação de crédito junto ao Banc</w:t>
      </w:r>
      <w:r>
        <w:t>o de Brasília – BRB, especialmente sobre:</w:t>
      </w:r>
    </w:p>
    <w:p w:rsidR="001D5641" w:rsidRDefault="001D5641" w:rsidP="001D5641">
      <w:pPr>
        <w:pStyle w:val="Default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color w:val="auto"/>
        </w:rPr>
      </w:pPr>
      <w:r>
        <w:rPr>
          <w:color w:val="auto"/>
        </w:rPr>
        <w:t>Ponte sobre o Rio Preguiças;</w:t>
      </w:r>
    </w:p>
    <w:p w:rsidR="001D5641" w:rsidRDefault="001D5641" w:rsidP="001D5641">
      <w:pPr>
        <w:pStyle w:val="Default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color w:val="auto"/>
        </w:rPr>
      </w:pPr>
      <w:r>
        <w:rPr>
          <w:color w:val="auto"/>
        </w:rPr>
        <w:t>Melhoria e pavimentação da Rodovia MA-211, entre os municípios de Central do Maranhão e Bequimão;</w:t>
      </w:r>
    </w:p>
    <w:p w:rsidR="001D5641" w:rsidRDefault="001D5641" w:rsidP="001D5641">
      <w:pPr>
        <w:pStyle w:val="Default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color w:val="auto"/>
        </w:rPr>
      </w:pPr>
      <w:r>
        <w:rPr>
          <w:color w:val="auto"/>
        </w:rPr>
        <w:t>Melhoria e pavimentação da Rodovia MA-247 entre os municípios de São Luís Gonzaga e Trizidela do Vale;</w:t>
      </w:r>
    </w:p>
    <w:p w:rsidR="001D5641" w:rsidRDefault="001D5641" w:rsidP="001D5641">
      <w:pPr>
        <w:pStyle w:val="Default"/>
        <w:numPr>
          <w:ilvl w:val="0"/>
          <w:numId w:val="1"/>
        </w:numPr>
        <w:tabs>
          <w:tab w:val="left" w:pos="1418"/>
        </w:tabs>
        <w:spacing w:line="360" w:lineRule="auto"/>
        <w:jc w:val="both"/>
        <w:rPr>
          <w:color w:val="auto"/>
        </w:rPr>
      </w:pPr>
      <w:r>
        <w:rPr>
          <w:color w:val="auto"/>
        </w:rPr>
        <w:t>Execução de serviços de conservação na Rodovia MA-006 entre os municípios de Grajaú e Formosa da Serra Negra.</w:t>
      </w: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 solicitação é para que comuniquem informações que devem se</w:t>
      </w:r>
      <w:r w:rsidR="00C14DF2">
        <w:rPr>
          <w:rFonts w:ascii="Times New Roman" w:hAnsi="Times New Roman"/>
        </w:rPr>
        <w:t>r de conhecimento público, uma vez que tratam de matéria orçamentária do Estado do Maranhão.</w:t>
      </w:r>
    </w:p>
    <w:p w:rsidR="001D5641" w:rsidRDefault="001D5641" w:rsidP="001D5641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1D5641" w:rsidRDefault="001D5641" w:rsidP="001D5641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Assembleia Legislativa do Estado do Maranhão, em 29 de março de 2021.</w:t>
      </w:r>
    </w:p>
    <w:p w:rsid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</w:rPr>
      </w:pPr>
    </w:p>
    <w:p w:rsidR="001D5641" w:rsidRP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  <w:noProof/>
        </w:rPr>
      </w:pPr>
      <w:r w:rsidRPr="001D5641">
        <w:rPr>
          <w:rFonts w:ascii="Times New Roman" w:hAnsi="Times New Roman"/>
          <w:b/>
          <w:noProof/>
        </w:rPr>
        <w:t>DR. YGLÉSIO</w:t>
      </w:r>
    </w:p>
    <w:p w:rsidR="001D5641" w:rsidRPr="001D5641" w:rsidRDefault="001D5641" w:rsidP="001D5641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1D5641">
        <w:rPr>
          <w:rFonts w:ascii="Times New Roman" w:hAnsi="Times New Roman"/>
          <w:b/>
          <w:noProof/>
        </w:rPr>
        <w:t>DEPUTADO ESTADUAL</w:t>
      </w:r>
    </w:p>
    <w:p w:rsidR="001D5641" w:rsidRDefault="001D5641"/>
    <w:sectPr w:rsidR="001D56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6E" w:rsidRDefault="0060786E" w:rsidP="001D5641">
      <w:r>
        <w:separator/>
      </w:r>
    </w:p>
  </w:endnote>
  <w:endnote w:type="continuationSeparator" w:id="0">
    <w:p w:rsidR="0060786E" w:rsidRDefault="0060786E" w:rsidP="001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6E" w:rsidRDefault="0060786E" w:rsidP="001D5641">
      <w:r>
        <w:separator/>
      </w:r>
    </w:p>
  </w:footnote>
  <w:footnote w:type="continuationSeparator" w:id="0">
    <w:p w:rsidR="0060786E" w:rsidRDefault="0060786E" w:rsidP="001D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41" w:rsidRDefault="001D5641" w:rsidP="001D5641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>
      <w:rPr>
        <w:rFonts w:ascii="Times New Roman" w:hAnsi="Times New Roman"/>
        <w:noProof/>
      </w:rPr>
      <w:drawing>
        <wp:inline distT="0" distB="0" distL="0" distR="0" wp14:anchorId="433D89EF" wp14:editId="2AE175A9">
          <wp:extent cx="952500" cy="8191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641" w:rsidRDefault="001D5641" w:rsidP="001D564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ASSEMBLEIA LEGISLATIVA DO ESTADO DO MARANHÃO</w:t>
    </w:r>
  </w:p>
  <w:p w:rsidR="001D5641" w:rsidRDefault="001D5641" w:rsidP="001D5641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GABINETE DO DEPUTADO DR. YGLÉSIO</w:t>
    </w:r>
  </w:p>
  <w:p w:rsidR="001D5641" w:rsidRDefault="001D56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7F7"/>
    <w:multiLevelType w:val="hybridMultilevel"/>
    <w:tmpl w:val="447A6776"/>
    <w:lvl w:ilvl="0" w:tplc="CC50D3E2">
      <w:numFmt w:val="bullet"/>
      <w:lvlText w:val=""/>
      <w:lvlJc w:val="left"/>
      <w:pPr>
        <w:ind w:left="1353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41"/>
    <w:rsid w:val="001D5641"/>
    <w:rsid w:val="001E1DCC"/>
    <w:rsid w:val="0060786E"/>
    <w:rsid w:val="00C14DF2"/>
    <w:rsid w:val="00D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2421"/>
  <w15:chartTrackingRefBased/>
  <w15:docId w15:val="{626478B3-3A6E-43D6-A1C4-5E89FB62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locked/>
    <w:rsid w:val="001D5641"/>
    <w:rPr>
      <w:rFonts w:ascii="Arial" w:hAnsi="Arial" w:cs="Arial"/>
      <w:sz w:val="24"/>
      <w:szCs w:val="24"/>
    </w:rPr>
  </w:style>
  <w:style w:type="paragraph" w:styleId="Cabealho">
    <w:name w:val="header"/>
    <w:aliases w:val="Char"/>
    <w:basedOn w:val="Normal"/>
    <w:link w:val="CabealhoChar"/>
    <w:unhideWhenUsed/>
    <w:rsid w:val="001D5641"/>
    <w:pPr>
      <w:tabs>
        <w:tab w:val="center" w:pos="4252"/>
        <w:tab w:val="right" w:pos="8504"/>
      </w:tabs>
    </w:pPr>
    <w:rPr>
      <w:rFonts w:eastAsiaTheme="minorHAnsi" w:cs="Arial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1D564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56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41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Default">
    <w:name w:val="Default"/>
    <w:rsid w:val="001D5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</dc:creator>
  <cp:keywords/>
  <dc:description/>
  <cp:lastModifiedBy>Juliana Ester</cp:lastModifiedBy>
  <cp:revision>2</cp:revision>
  <dcterms:created xsi:type="dcterms:W3CDTF">2021-03-29T19:43:00Z</dcterms:created>
  <dcterms:modified xsi:type="dcterms:W3CDTF">2021-03-30T12:13:00Z</dcterms:modified>
</cp:coreProperties>
</file>