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3E" w:rsidRDefault="00AE7C3E" w:rsidP="00AE7C3E">
      <w:pPr>
        <w:pStyle w:val="Cabealh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RESOLUÇÃO LEGISLATIVA Nº         /2021</w:t>
      </w:r>
    </w:p>
    <w:p w:rsidR="00AE7C3E" w:rsidRDefault="00AE7C3E" w:rsidP="00AE7C3E">
      <w:pPr>
        <w:pStyle w:val="Cabealho"/>
        <w:ind w:right="360"/>
        <w:jc w:val="center"/>
        <w:rPr>
          <w:rFonts w:ascii="Times New Roman" w:hAnsi="Times New Roman"/>
        </w:rPr>
      </w:pPr>
    </w:p>
    <w:p w:rsidR="00AE7C3E" w:rsidRDefault="00AE7C3E" w:rsidP="00AE7C3E">
      <w:pPr>
        <w:pStyle w:val="Cabealho"/>
        <w:ind w:right="360"/>
        <w:jc w:val="center"/>
        <w:rPr>
          <w:rFonts w:ascii="Times New Roman" w:hAnsi="Times New Roman"/>
        </w:rPr>
      </w:pPr>
    </w:p>
    <w:p w:rsidR="00AE7C3E" w:rsidRDefault="00AE7C3E" w:rsidP="00AE7C3E">
      <w:pPr>
        <w:pStyle w:val="Cabealho"/>
        <w:ind w:left="4111" w:righ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CONCEDE O TÍTULO DE CIDADÃ MARANHENSE À ENGENHEIRA AGRÔNOMA </w:t>
      </w:r>
      <w:r>
        <w:rPr>
          <w:rStyle w:val="Forte"/>
          <w:rFonts w:ascii="Times New Roman" w:hAnsi="Times New Roman"/>
          <w:spacing w:val="15"/>
        </w:rPr>
        <w:t>GISELA REGINA INTROVINI</w:t>
      </w:r>
      <w:r>
        <w:rPr>
          <w:rFonts w:ascii="Times New Roman" w:hAnsi="Times New Roman"/>
          <w:b/>
        </w:rPr>
        <w:t>, NATURAL DA CIDADE DE PONTA GROSSA, ESTADO DO PARANÁ.</w:t>
      </w:r>
    </w:p>
    <w:p w:rsidR="00AE7C3E" w:rsidRDefault="00AE7C3E" w:rsidP="00AE7C3E">
      <w:pPr>
        <w:pStyle w:val="Cabealho"/>
        <w:ind w:right="360"/>
        <w:rPr>
          <w:rFonts w:ascii="Times New Roman" w:hAnsi="Times New Roman"/>
        </w:rPr>
      </w:pPr>
    </w:p>
    <w:p w:rsidR="00AE7C3E" w:rsidRDefault="00AE7C3E" w:rsidP="00AE7C3E">
      <w:pPr>
        <w:pStyle w:val="Cabealho"/>
        <w:spacing w:after="240" w:line="360" w:lineRule="auto"/>
        <w:ind w:right="360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- É concedido o Título de Cidadã Maranhense à Engenheira Agrônoma, </w:t>
      </w:r>
      <w:r>
        <w:rPr>
          <w:rFonts w:ascii="Times New Roman" w:hAnsi="Times New Roman"/>
          <w:b/>
        </w:rPr>
        <w:t xml:space="preserve">Gisela Regina </w:t>
      </w:r>
      <w:proofErr w:type="spellStart"/>
      <w:r>
        <w:rPr>
          <w:rFonts w:ascii="Times New Roman" w:hAnsi="Times New Roman"/>
          <w:b/>
        </w:rPr>
        <w:t>Introvini</w:t>
      </w:r>
      <w:proofErr w:type="spellEnd"/>
      <w:r>
        <w:rPr>
          <w:rFonts w:ascii="Times New Roman" w:hAnsi="Times New Roman"/>
        </w:rPr>
        <w:t xml:space="preserve">, natural da cidade de Ponta Grossa, Estado do Paraná.  </w:t>
      </w:r>
    </w:p>
    <w:p w:rsidR="00AE7C3E" w:rsidRDefault="00AE7C3E" w:rsidP="00AE7C3E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2º - Esta Resolução Legislativa entra em vigor na data de sua publicação.  </w:t>
      </w:r>
    </w:p>
    <w:p w:rsidR="00AE7C3E" w:rsidRDefault="00AE7C3E" w:rsidP="00AE7C3E">
      <w:pPr>
        <w:pStyle w:val="Cabealho"/>
        <w:spacing w:line="360" w:lineRule="auto"/>
        <w:ind w:right="360" w:firstLine="1134"/>
        <w:rPr>
          <w:rFonts w:ascii="Times New Roman" w:hAnsi="Times New Roman"/>
          <w:b/>
        </w:rPr>
      </w:pPr>
    </w:p>
    <w:p w:rsidR="00AE7C3E" w:rsidRDefault="00AE7C3E" w:rsidP="00AE7C3E">
      <w:pPr>
        <w:pStyle w:val="Cabealho"/>
        <w:spacing w:line="360" w:lineRule="auto"/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Assembleia Legislativa do Estado do Maranhão, </w:t>
      </w:r>
      <w:r w:rsidR="00ED7F52"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 xml:space="preserve"> de março de 2021.</w:t>
      </w:r>
    </w:p>
    <w:p w:rsidR="00AE7C3E" w:rsidRDefault="00AE7C3E" w:rsidP="00AE7C3E">
      <w:pPr>
        <w:pStyle w:val="Cabealho"/>
        <w:spacing w:line="276" w:lineRule="auto"/>
        <w:ind w:right="360" w:firstLine="1134"/>
        <w:rPr>
          <w:rFonts w:ascii="Times New Roman" w:hAnsi="Times New Roman"/>
          <w:b/>
        </w:rPr>
      </w:pPr>
    </w:p>
    <w:p w:rsidR="00AE7C3E" w:rsidRDefault="00AE7C3E" w:rsidP="00AE7C3E">
      <w:pPr>
        <w:pStyle w:val="Cabealho"/>
        <w:spacing w:line="276" w:lineRule="auto"/>
        <w:ind w:right="360" w:firstLine="1134"/>
        <w:rPr>
          <w:rFonts w:ascii="Times New Roman" w:hAnsi="Times New Roman"/>
          <w:b/>
        </w:rPr>
      </w:pPr>
    </w:p>
    <w:p w:rsidR="00AE7C3E" w:rsidRDefault="00AE7C3E" w:rsidP="00AE7C3E">
      <w:pPr>
        <w:tabs>
          <w:tab w:val="left" w:pos="3261"/>
        </w:tabs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FÁBIO BRAGA</w:t>
      </w:r>
    </w:p>
    <w:p w:rsidR="00AE7C3E" w:rsidRDefault="00AE7C3E" w:rsidP="00AE7C3E">
      <w:pPr>
        <w:tabs>
          <w:tab w:val="left" w:pos="3261"/>
        </w:tabs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>DEPUTADO ESTADUAL</w:t>
      </w: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tabs>
          <w:tab w:val="left" w:pos="3261"/>
        </w:tabs>
        <w:spacing w:line="360" w:lineRule="auto"/>
        <w:jc w:val="center"/>
        <w:rPr>
          <w:rFonts w:ascii="Times New Roman" w:eastAsia="Arial Unicode MS" w:hAnsi="Times New Roman"/>
        </w:rPr>
      </w:pPr>
    </w:p>
    <w:p w:rsidR="00AE7C3E" w:rsidRDefault="00AE7C3E" w:rsidP="00AE7C3E">
      <w:pPr>
        <w:pStyle w:val="NormalWeb"/>
        <w:spacing w:before="0" w:beforeAutospacing="0" w:after="0" w:afterAutospacing="0" w:line="269" w:lineRule="atLeast"/>
        <w:jc w:val="center"/>
        <w:rPr>
          <w:b/>
          <w:bCs/>
        </w:rPr>
      </w:pPr>
      <w:r>
        <w:rPr>
          <w:b/>
          <w:bCs/>
        </w:rPr>
        <w:lastRenderedPageBreak/>
        <w:t>JUSTIFICATIVA</w:t>
      </w:r>
    </w:p>
    <w:p w:rsidR="00AE7C3E" w:rsidRDefault="00AE7C3E" w:rsidP="00AE7C3E">
      <w:pPr>
        <w:pStyle w:val="NormalWeb"/>
        <w:spacing w:before="0" w:beforeAutospacing="0" w:after="0" w:afterAutospacing="0" w:line="276" w:lineRule="auto"/>
        <w:jc w:val="both"/>
      </w:pPr>
    </w:p>
    <w:p w:rsidR="00AE7C3E" w:rsidRDefault="00FA2CF6" w:rsidP="00AE7C3E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>O Regimento Interno em seu art. 138, V, alínea “h”, estabelece normas para a concessão do título de Cidadão Maranhense, a pessoa que tenha prestado relevantes serviços à população maranhense. Dessa forma, apresentamos o nome d</w:t>
      </w:r>
      <w:r>
        <w:rPr>
          <w:rFonts w:ascii="Times New Roman" w:hAnsi="Times New Roman"/>
        </w:rPr>
        <w:t>a</w:t>
      </w:r>
      <w:r w:rsidRPr="00FA2CF6">
        <w:rPr>
          <w:rFonts w:ascii="Times New Roman" w:hAnsi="Times New Roman"/>
        </w:rPr>
        <w:t xml:space="preserve"> Ilustre </w:t>
      </w:r>
      <w:r>
        <w:rPr>
          <w:rFonts w:ascii="Times New Roman" w:hAnsi="Times New Roman"/>
        </w:rPr>
        <w:t>engenheira agrônoma</w:t>
      </w:r>
      <w:r w:rsidRPr="00FA2C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Gisela Regina </w:t>
      </w:r>
      <w:proofErr w:type="spellStart"/>
      <w:r>
        <w:rPr>
          <w:rFonts w:ascii="Times New Roman" w:hAnsi="Times New Roman"/>
        </w:rPr>
        <w:t>Introvini</w:t>
      </w:r>
      <w:proofErr w:type="spellEnd"/>
      <w:r w:rsidRPr="00FA2CF6">
        <w:rPr>
          <w:rFonts w:ascii="Times New Roman" w:hAnsi="Times New Roman"/>
        </w:rPr>
        <w:t>, que presta serviços relevantes aos maranhenses. A seguir, a trajetória profissional d</w:t>
      </w:r>
      <w:r>
        <w:rPr>
          <w:rFonts w:ascii="Times New Roman" w:hAnsi="Times New Roman"/>
        </w:rPr>
        <w:t>a</w:t>
      </w:r>
      <w:r w:rsidRPr="00FA2C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engenheira agrônoma</w:t>
      </w:r>
      <w:r w:rsidRPr="00FA2CF6">
        <w:rPr>
          <w:rFonts w:ascii="Times New Roman" w:hAnsi="Times New Roman"/>
        </w:rPr>
        <w:t>:</w:t>
      </w:r>
    </w:p>
    <w:p w:rsidR="00FA2CF6" w:rsidRDefault="00FA2CF6" w:rsidP="00AE7C3E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 xml:space="preserve">Gisela </w:t>
      </w:r>
      <w:proofErr w:type="spellStart"/>
      <w:r w:rsidRPr="00FA2CF6">
        <w:rPr>
          <w:rFonts w:ascii="Times New Roman" w:hAnsi="Times New Roman"/>
        </w:rPr>
        <w:t>Introvini</w:t>
      </w:r>
      <w:proofErr w:type="spellEnd"/>
      <w:r w:rsidRPr="00FA2CF6">
        <w:rPr>
          <w:rFonts w:ascii="Times New Roman" w:hAnsi="Times New Roman"/>
        </w:rPr>
        <w:t xml:space="preserve">, Técnica em Agropecuária e Engenharia Agrônoma, formada pela Universidade Estadual de Ponta Grossa, com especialização na produção de sementes, doenças de sementes e plantas, tecnologia da informação e agronegócio. 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>Cidadã Balsense, tem como missão promover o desenvolvimento sustentável da região através de trabalhos que visem proporcionar maior visibilidade e valorização territorial aos estados Maranhão e Piaui.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 xml:space="preserve">Trabalhou nas grandes cooperativas do Paraná e está em Balsas há 25 anos como Superintendente da Fundação de Apoio à Pesquisa do Corredor de Exportação Norte “Irineu Alcides </w:t>
      </w:r>
      <w:proofErr w:type="spellStart"/>
      <w:r w:rsidRPr="00FA2CF6">
        <w:rPr>
          <w:rFonts w:ascii="Times New Roman" w:hAnsi="Times New Roman"/>
        </w:rPr>
        <w:t>Bays</w:t>
      </w:r>
      <w:proofErr w:type="spellEnd"/>
      <w:r w:rsidRPr="00FA2CF6">
        <w:rPr>
          <w:rFonts w:ascii="Times New Roman" w:hAnsi="Times New Roman"/>
        </w:rPr>
        <w:t>” (FAPCEN).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>(2000-2015) Coordenou o projeto melhoramento genético de cultivares de soja entre a FAPCEN com Embrapa Soja, conduzindo campos experimentais nos estados Maranhão, Piauí e Tocantins, permitindo dessa maneira que a soja pudesse expandir nas regiões de baixas altitudes do Norte e Nordeste do Brasil.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>(2000-2016) Esteve na Presidência da Comissão de Sementes e Mudas no Estado do Maranhão (CSM-MA), quando implantou a certificação de sementes de grandes culturas no Estado.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 xml:space="preserve">(2017-2021) Está como Presidente da Associação das Mulheres do </w:t>
      </w:r>
      <w:r w:rsidRPr="00FA2CF6">
        <w:rPr>
          <w:rFonts w:ascii="Times New Roman" w:hAnsi="Times New Roman"/>
        </w:rPr>
        <w:t>Agronegócio</w:t>
      </w:r>
      <w:r w:rsidRPr="00FA2CF6">
        <w:rPr>
          <w:rFonts w:ascii="Times New Roman" w:hAnsi="Times New Roman"/>
        </w:rPr>
        <w:t xml:space="preserve"> da região do MATOPI, uma plataforma feminina que interliga mulheres do agro com as do comercio e universidades.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lastRenderedPageBreak/>
        <w:tab/>
        <w:t xml:space="preserve">(2010-2021) Está como membro da Diretoria Executiva da Round </w:t>
      </w:r>
      <w:proofErr w:type="spellStart"/>
      <w:r w:rsidRPr="00FA2CF6">
        <w:rPr>
          <w:rFonts w:ascii="Times New Roman" w:hAnsi="Times New Roman"/>
        </w:rPr>
        <w:t>Table</w:t>
      </w:r>
      <w:proofErr w:type="spellEnd"/>
      <w:r w:rsidRPr="00FA2CF6">
        <w:rPr>
          <w:rFonts w:ascii="Times New Roman" w:hAnsi="Times New Roman"/>
        </w:rPr>
        <w:t xml:space="preserve"> for </w:t>
      </w:r>
      <w:proofErr w:type="spellStart"/>
      <w:r w:rsidRPr="00FA2CF6">
        <w:rPr>
          <w:rFonts w:ascii="Times New Roman" w:hAnsi="Times New Roman"/>
        </w:rPr>
        <w:t>Responsible</w:t>
      </w:r>
      <w:proofErr w:type="spellEnd"/>
      <w:r w:rsidRPr="00FA2CF6">
        <w:rPr>
          <w:rFonts w:ascii="Times New Roman" w:hAnsi="Times New Roman"/>
        </w:rPr>
        <w:t xml:space="preserve"> </w:t>
      </w:r>
      <w:proofErr w:type="spellStart"/>
      <w:r w:rsidRPr="00FA2CF6">
        <w:rPr>
          <w:rFonts w:ascii="Times New Roman" w:hAnsi="Times New Roman"/>
        </w:rPr>
        <w:t>Soy</w:t>
      </w:r>
      <w:proofErr w:type="spellEnd"/>
      <w:r w:rsidRPr="00FA2CF6">
        <w:rPr>
          <w:rFonts w:ascii="Times New Roman" w:hAnsi="Times New Roman"/>
        </w:rPr>
        <w:t xml:space="preserve"> – (RTRS), um organismo internacional pertencente a 23 países, que certifica propriedades rurais que produzem milho e soja.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>(2000-2021) Preside a Comissão Organizadora da maior feira do agronegócio no estado do Maranhão – AGROBALSAS, que se encontra na sua 18. Edição.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 xml:space="preserve">(2020) Coordena o Pacto Regional da Região de Balsas juntamente com o Instituto do governo da Holanda </w:t>
      </w:r>
      <w:proofErr w:type="spellStart"/>
      <w:r w:rsidRPr="00FA2CF6">
        <w:rPr>
          <w:rFonts w:ascii="Times New Roman" w:hAnsi="Times New Roman"/>
        </w:rPr>
        <w:t>Susteinable</w:t>
      </w:r>
      <w:proofErr w:type="spellEnd"/>
      <w:r w:rsidRPr="00FA2CF6">
        <w:rPr>
          <w:rFonts w:ascii="Times New Roman" w:hAnsi="Times New Roman"/>
        </w:rPr>
        <w:t xml:space="preserve"> Trade </w:t>
      </w:r>
      <w:proofErr w:type="spellStart"/>
      <w:r w:rsidRPr="00FA2CF6">
        <w:rPr>
          <w:rFonts w:ascii="Times New Roman" w:hAnsi="Times New Roman"/>
        </w:rPr>
        <w:t>Initiative</w:t>
      </w:r>
      <w:proofErr w:type="spellEnd"/>
      <w:r w:rsidRPr="00FA2CF6">
        <w:rPr>
          <w:rFonts w:ascii="Times New Roman" w:hAnsi="Times New Roman"/>
        </w:rPr>
        <w:t xml:space="preserve"> – (IDH), direcionado aos 12 municípios do sul do estado que plantam soja, dentro das metas propostas aos eixos, Produzir, Conservar e Incluir.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>(2016) Publicou Artigo cientifico sobre Certificação RTRS nos cerrados nordestinos, coautora tese mestrado com o título, Produção de Sementes Sustentáveis RTRS pela Universidade Pelotas/RS.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>(2010) Autora do livro, Semeando a Linha do Equador, que conta a história da introdução da soja nas regiões norte e nordeste do Brasil, como também sobre a miscigenação de diferentes etnias na região dos cerrados.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ab/>
        <w:t xml:space="preserve">(2019) Autora do Anuário, </w:t>
      </w:r>
      <w:proofErr w:type="gramStart"/>
      <w:r w:rsidRPr="00FA2CF6">
        <w:rPr>
          <w:rFonts w:ascii="Times New Roman" w:hAnsi="Times New Roman"/>
        </w:rPr>
        <w:t>Os</w:t>
      </w:r>
      <w:proofErr w:type="gramEnd"/>
      <w:r w:rsidRPr="00FA2CF6">
        <w:rPr>
          <w:rFonts w:ascii="Times New Roman" w:hAnsi="Times New Roman"/>
        </w:rPr>
        <w:t xml:space="preserve"> caminhos da Soja Sustentável, dos Campos de Produção ao Porto Itaqui, que mostra a grandeza da agricultura, artesanatos e pontos turísticos do MATOPI.</w:t>
      </w:r>
    </w:p>
    <w:p w:rsid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  <w:r w:rsidRPr="00FA2CF6">
        <w:rPr>
          <w:rFonts w:ascii="Times New Roman" w:hAnsi="Times New Roman"/>
        </w:rPr>
        <w:t>Proferiu palestras sobre Agricultura Sustentável no Nordeste do Brasil, em eventos internacionais na França, China, Bélgica, Holanda e em diferentes estados brasileiros.</w:t>
      </w:r>
    </w:p>
    <w:p w:rsidR="00AE7C3E" w:rsidRDefault="00FA2CF6" w:rsidP="00FA2CF6">
      <w:pPr>
        <w:pStyle w:val="Cabealho"/>
        <w:spacing w:line="360" w:lineRule="auto"/>
        <w:ind w:right="360" w:firstLine="1134"/>
        <w:rPr>
          <w:rFonts w:ascii="Times New Roman" w:eastAsia="Arial Unicode MS" w:hAnsi="Times New Roman"/>
        </w:rPr>
      </w:pPr>
      <w:r w:rsidRPr="00FA2CF6">
        <w:rPr>
          <w:rFonts w:ascii="Times New Roman" w:eastAsia="Arial Unicode MS" w:hAnsi="Times New Roman"/>
        </w:rPr>
        <w:t>Ante o exposto, solicitamos aos nobres pares a aprovação desta matéria</w:t>
      </w:r>
      <w:r>
        <w:rPr>
          <w:rFonts w:ascii="Times New Roman" w:eastAsia="Arial Unicode MS" w:hAnsi="Times New Roman"/>
        </w:rPr>
        <w:t>.</w:t>
      </w:r>
    </w:p>
    <w:p w:rsidR="00FA2CF6" w:rsidRPr="00FA2CF6" w:rsidRDefault="00FA2CF6" w:rsidP="00FA2CF6">
      <w:pPr>
        <w:pStyle w:val="Cabealho"/>
        <w:spacing w:line="360" w:lineRule="auto"/>
        <w:ind w:right="360" w:firstLine="1134"/>
        <w:rPr>
          <w:rFonts w:ascii="Times New Roman" w:hAnsi="Times New Roman"/>
        </w:rPr>
      </w:pPr>
    </w:p>
    <w:p w:rsidR="00AE7C3E" w:rsidRDefault="00AE7C3E" w:rsidP="00AE7C3E">
      <w:pPr>
        <w:tabs>
          <w:tab w:val="left" w:pos="3261"/>
        </w:tabs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FÁBIO BRAGA</w:t>
      </w:r>
    </w:p>
    <w:p w:rsidR="00AE7C3E" w:rsidRDefault="00AE7C3E" w:rsidP="00AE7C3E">
      <w:pPr>
        <w:tabs>
          <w:tab w:val="left" w:pos="3261"/>
        </w:tabs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eastAsia="Arial Unicode MS" w:hAnsi="Times New Roman"/>
          <w:b/>
          <w:sz w:val="20"/>
          <w:szCs w:val="20"/>
        </w:rPr>
        <w:t>DEPUTADO ESTADUAL</w:t>
      </w:r>
    </w:p>
    <w:p w:rsidR="009C10EB" w:rsidRPr="00AE7C3E" w:rsidRDefault="009C10EB" w:rsidP="00AE7C3E">
      <w:pPr>
        <w:rPr>
          <w:rFonts w:eastAsiaTheme="minorHAnsi"/>
        </w:rPr>
      </w:pPr>
    </w:p>
    <w:sectPr w:rsidR="009C10EB" w:rsidRPr="00AE7C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4B" w:rsidRDefault="000F774B" w:rsidP="006F7872">
      <w:r>
        <w:separator/>
      </w:r>
    </w:p>
  </w:endnote>
  <w:endnote w:type="continuationSeparator" w:id="0">
    <w:p w:rsidR="000F774B" w:rsidRDefault="000F774B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4B" w:rsidRDefault="000F774B" w:rsidP="006F7872">
      <w:r>
        <w:separator/>
      </w:r>
    </w:p>
  </w:footnote>
  <w:footnote w:type="continuationSeparator" w:id="0">
    <w:p w:rsidR="000F774B" w:rsidRDefault="000F774B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>Avenida Jerônimo de Albuquerque, s/n, Sítio do Rangedor – Cohafuma</w:t>
    </w:r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AE7C3E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5015F"/>
    <w:rsid w:val="000D5334"/>
    <w:rsid w:val="000F774B"/>
    <w:rsid w:val="0023359A"/>
    <w:rsid w:val="002B793A"/>
    <w:rsid w:val="0033726C"/>
    <w:rsid w:val="00342F05"/>
    <w:rsid w:val="00375B4D"/>
    <w:rsid w:val="00381DDE"/>
    <w:rsid w:val="003B611F"/>
    <w:rsid w:val="003D3A29"/>
    <w:rsid w:val="003F01CC"/>
    <w:rsid w:val="0068661E"/>
    <w:rsid w:val="006F7872"/>
    <w:rsid w:val="00704E30"/>
    <w:rsid w:val="007542CE"/>
    <w:rsid w:val="007B7FD5"/>
    <w:rsid w:val="007C1DC2"/>
    <w:rsid w:val="007D52A0"/>
    <w:rsid w:val="007E14D4"/>
    <w:rsid w:val="00823996"/>
    <w:rsid w:val="008C59B4"/>
    <w:rsid w:val="009040E0"/>
    <w:rsid w:val="009C10EB"/>
    <w:rsid w:val="009D7851"/>
    <w:rsid w:val="009E4133"/>
    <w:rsid w:val="00A278C4"/>
    <w:rsid w:val="00A45129"/>
    <w:rsid w:val="00A6070E"/>
    <w:rsid w:val="00AE7C3E"/>
    <w:rsid w:val="00B24F95"/>
    <w:rsid w:val="00B40DC4"/>
    <w:rsid w:val="00BA7F29"/>
    <w:rsid w:val="00C04677"/>
    <w:rsid w:val="00D173E2"/>
    <w:rsid w:val="00D372F2"/>
    <w:rsid w:val="00E4624A"/>
    <w:rsid w:val="00EC1202"/>
    <w:rsid w:val="00ED7F52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5101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C10EB"/>
    <w:pPr>
      <w:widowControl w:val="0"/>
      <w:spacing w:after="283"/>
      <w:jc w:val="left"/>
    </w:pPr>
    <w:rPr>
      <w:rFonts w:ascii="DejaVu Serif" w:eastAsia="DejaVu Sans" w:hAnsi="DejaVu Serif" w:cs="DejaVu Sans"/>
      <w:lang w:val="en-US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C10EB"/>
    <w:rPr>
      <w:rFonts w:ascii="DejaVu Serif" w:eastAsia="DejaVu Sans" w:hAnsi="DejaVu Serif" w:cs="DejaVu Sans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E7C3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AE7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AF90-B942-43E8-9342-4F8CCD7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4</cp:revision>
  <cp:lastPrinted>2021-03-03T12:28:00Z</cp:lastPrinted>
  <dcterms:created xsi:type="dcterms:W3CDTF">2021-03-29T14:05:00Z</dcterms:created>
  <dcterms:modified xsi:type="dcterms:W3CDTF">2021-03-30T12:13:00Z</dcterms:modified>
</cp:coreProperties>
</file>