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DC" w:rsidRPr="00882464" w:rsidRDefault="003925DC" w:rsidP="003925DC">
      <w:pPr>
        <w:pStyle w:val="Ementa"/>
        <w:jc w:val="center"/>
        <w:rPr>
          <w:rFonts w:ascii="Arial" w:hAnsi="Arial" w:cs="Arial"/>
          <w:b/>
          <w:i w:val="0"/>
          <w:sz w:val="24"/>
          <w:szCs w:val="24"/>
        </w:rPr>
      </w:pPr>
      <w:bookmarkStart w:id="0" w:name="_Hlk14954083"/>
    </w:p>
    <w:p w:rsidR="00ED7541" w:rsidRPr="00882464" w:rsidRDefault="00ED7541" w:rsidP="00ED5085">
      <w:pPr>
        <w:pStyle w:val="Ementa"/>
        <w:ind w:left="0" w:right="-142"/>
        <w:jc w:val="center"/>
        <w:rPr>
          <w:rFonts w:ascii="Arial" w:hAnsi="Arial" w:cs="Arial"/>
          <w:b/>
          <w:bCs/>
          <w:i w:val="0"/>
          <w:sz w:val="24"/>
          <w:szCs w:val="24"/>
        </w:rPr>
      </w:pPr>
      <w:r w:rsidRPr="00882464">
        <w:rPr>
          <w:rFonts w:ascii="Arial" w:hAnsi="Arial" w:cs="Arial"/>
          <w:b/>
          <w:bCs/>
          <w:i w:val="0"/>
          <w:sz w:val="24"/>
          <w:szCs w:val="24"/>
        </w:rPr>
        <w:t>PROJETO DE LEI N°        /20</w:t>
      </w:r>
      <w:r w:rsidR="00304542" w:rsidRPr="00882464">
        <w:rPr>
          <w:rFonts w:ascii="Arial" w:hAnsi="Arial" w:cs="Arial"/>
          <w:b/>
          <w:bCs/>
          <w:i w:val="0"/>
          <w:sz w:val="24"/>
          <w:szCs w:val="24"/>
        </w:rPr>
        <w:t>2</w:t>
      </w:r>
      <w:r w:rsidR="00ED5085" w:rsidRPr="00882464">
        <w:rPr>
          <w:rFonts w:ascii="Arial" w:hAnsi="Arial" w:cs="Arial"/>
          <w:b/>
          <w:bCs/>
          <w:i w:val="0"/>
          <w:sz w:val="24"/>
          <w:szCs w:val="24"/>
        </w:rPr>
        <w:t>1</w:t>
      </w:r>
    </w:p>
    <w:p w:rsidR="00ED5085" w:rsidRPr="00882464" w:rsidRDefault="00ED5085" w:rsidP="00882464">
      <w:pPr>
        <w:pStyle w:val="Ementa"/>
        <w:ind w:left="0" w:right="-142"/>
        <w:rPr>
          <w:rFonts w:ascii="Arial" w:hAnsi="Arial" w:cs="Arial"/>
          <w:b/>
          <w:bCs/>
          <w:sz w:val="24"/>
          <w:szCs w:val="24"/>
        </w:rPr>
      </w:pPr>
    </w:p>
    <w:p w:rsidR="003925DC" w:rsidRPr="00882464" w:rsidRDefault="003925DC" w:rsidP="003925DC">
      <w:pPr>
        <w:pStyle w:val="Ementa"/>
        <w:ind w:left="4536" w:right="-142"/>
        <w:rPr>
          <w:rFonts w:ascii="Arial" w:hAnsi="Arial" w:cs="Arial"/>
          <w:sz w:val="24"/>
          <w:szCs w:val="24"/>
        </w:rPr>
      </w:pPr>
    </w:p>
    <w:p w:rsidR="00D2085B" w:rsidRPr="00882464" w:rsidRDefault="00D2085B" w:rsidP="00626028">
      <w:pPr>
        <w:widowControl/>
        <w:shd w:val="clear" w:color="auto" w:fill="FFFFFF"/>
        <w:autoSpaceDE/>
        <w:autoSpaceDN/>
        <w:ind w:left="3969"/>
        <w:jc w:val="both"/>
        <w:rPr>
          <w:rFonts w:ascii="Arial" w:hAnsi="Arial" w:cs="Arial"/>
          <w:color w:val="333333"/>
          <w:sz w:val="24"/>
          <w:szCs w:val="24"/>
          <w:lang w:bidi="ar-SA"/>
        </w:rPr>
      </w:pPr>
      <w:r w:rsidRPr="00882464">
        <w:rPr>
          <w:rFonts w:ascii="Arial" w:hAnsi="Arial" w:cs="Arial"/>
          <w:color w:val="333333"/>
          <w:sz w:val="24"/>
          <w:szCs w:val="24"/>
          <w:lang w:bidi="ar-SA"/>
        </w:rPr>
        <w:t xml:space="preserve">Dispõe sobre a </w:t>
      </w:r>
      <w:r w:rsidR="00EE3942" w:rsidRPr="00882464">
        <w:rPr>
          <w:rFonts w:ascii="Arial" w:hAnsi="Arial" w:cs="Arial"/>
          <w:color w:val="333333"/>
          <w:sz w:val="24"/>
          <w:szCs w:val="24"/>
          <w:lang w:bidi="ar-SA"/>
        </w:rPr>
        <w:t xml:space="preserve">prioridade na vacinação dos grupos de </w:t>
      </w:r>
      <w:r w:rsidR="00C1257E" w:rsidRPr="00882464">
        <w:rPr>
          <w:rFonts w:ascii="Arial" w:hAnsi="Arial" w:cs="Arial"/>
          <w:color w:val="333333"/>
          <w:sz w:val="24"/>
          <w:szCs w:val="24"/>
          <w:lang w:bidi="ar-SA"/>
        </w:rPr>
        <w:t>profissionais que laboram na limpeza urbana</w:t>
      </w:r>
      <w:r w:rsidR="00CA074F" w:rsidRPr="00882464">
        <w:rPr>
          <w:rFonts w:ascii="Arial" w:hAnsi="Arial" w:cs="Arial"/>
          <w:color w:val="333333"/>
          <w:sz w:val="24"/>
          <w:szCs w:val="24"/>
          <w:lang w:bidi="ar-SA"/>
        </w:rPr>
        <w:t xml:space="preserve"> (garis)</w:t>
      </w:r>
      <w:r w:rsidR="00C1257E" w:rsidRPr="00882464">
        <w:rPr>
          <w:rFonts w:ascii="Arial" w:hAnsi="Arial" w:cs="Arial"/>
          <w:color w:val="333333"/>
          <w:sz w:val="24"/>
          <w:szCs w:val="24"/>
          <w:lang w:bidi="ar-SA"/>
        </w:rPr>
        <w:t>,</w:t>
      </w:r>
      <w:r w:rsidR="00CA074F" w:rsidRPr="00882464">
        <w:rPr>
          <w:rFonts w:ascii="Arial" w:hAnsi="Arial" w:cs="Arial"/>
          <w:color w:val="333333"/>
          <w:sz w:val="24"/>
          <w:szCs w:val="24"/>
          <w:lang w:bidi="ar-SA"/>
        </w:rPr>
        <w:t xml:space="preserve"> pessoas com deficiência e comorbidades, servidores da assistência social, motoristas e cobradores de ônibus,</w:t>
      </w:r>
      <w:r w:rsidR="00C1257E" w:rsidRPr="00882464">
        <w:rPr>
          <w:rFonts w:ascii="Arial" w:hAnsi="Arial" w:cs="Arial"/>
          <w:color w:val="333333"/>
          <w:sz w:val="24"/>
          <w:szCs w:val="24"/>
          <w:lang w:bidi="ar-SA"/>
        </w:rPr>
        <w:t xml:space="preserve"> </w:t>
      </w:r>
      <w:r w:rsidR="00CA074F" w:rsidRPr="00882464">
        <w:rPr>
          <w:rFonts w:ascii="Arial" w:hAnsi="Arial" w:cs="Arial"/>
          <w:color w:val="333333"/>
          <w:sz w:val="24"/>
          <w:szCs w:val="24"/>
          <w:lang w:bidi="ar-SA"/>
        </w:rPr>
        <w:t xml:space="preserve">e </w:t>
      </w:r>
      <w:r w:rsidR="00EE3942" w:rsidRPr="00882464">
        <w:rPr>
          <w:rFonts w:ascii="Arial" w:hAnsi="Arial" w:cs="Arial"/>
          <w:color w:val="333333"/>
          <w:sz w:val="24"/>
          <w:szCs w:val="24"/>
          <w:lang w:bidi="ar-SA"/>
        </w:rPr>
        <w:t>bancários</w:t>
      </w:r>
      <w:r w:rsidR="00365A46" w:rsidRPr="00882464">
        <w:rPr>
          <w:rFonts w:ascii="Arial" w:hAnsi="Arial" w:cs="Arial"/>
          <w:color w:val="333333"/>
          <w:sz w:val="24"/>
          <w:szCs w:val="24"/>
          <w:lang w:bidi="ar-SA"/>
        </w:rPr>
        <w:t>, no âmbito do Estado do Maranhão.</w:t>
      </w:r>
    </w:p>
    <w:p w:rsidR="00626028" w:rsidRPr="00882464" w:rsidRDefault="00626028" w:rsidP="0062602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333333"/>
          <w:sz w:val="24"/>
          <w:szCs w:val="24"/>
          <w:lang w:bidi="ar-SA"/>
        </w:rPr>
      </w:pPr>
      <w:r w:rsidRPr="00882464">
        <w:rPr>
          <w:rFonts w:ascii="Arial" w:hAnsi="Arial" w:cs="Arial"/>
          <w:color w:val="333333"/>
          <w:sz w:val="24"/>
          <w:szCs w:val="24"/>
          <w:lang w:bidi="ar-SA"/>
        </w:rPr>
        <w:t> </w:t>
      </w:r>
    </w:p>
    <w:p w:rsidR="00E0389C" w:rsidRPr="00882464" w:rsidRDefault="00E0389C" w:rsidP="00626028">
      <w:pPr>
        <w:widowControl/>
        <w:shd w:val="clear" w:color="auto" w:fill="FFFFFF"/>
        <w:autoSpaceDE/>
        <w:autoSpaceDN/>
        <w:ind w:firstLine="567"/>
        <w:jc w:val="both"/>
        <w:rPr>
          <w:rFonts w:ascii="Arial" w:hAnsi="Arial" w:cs="Arial"/>
          <w:color w:val="333333"/>
          <w:sz w:val="24"/>
          <w:szCs w:val="24"/>
          <w:lang w:bidi="ar-SA"/>
        </w:rPr>
      </w:pPr>
    </w:p>
    <w:p w:rsidR="00626028" w:rsidRPr="00882464" w:rsidRDefault="00752678" w:rsidP="00CA074F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2464">
        <w:rPr>
          <w:rFonts w:ascii="Arial" w:hAnsi="Arial" w:cs="Arial"/>
          <w:sz w:val="24"/>
          <w:szCs w:val="24"/>
          <w:lang w:bidi="ar-SA"/>
        </w:rPr>
        <w:t xml:space="preserve">Art. 1º </w:t>
      </w:r>
      <w:r w:rsidR="00D6593D" w:rsidRPr="00882464">
        <w:rPr>
          <w:rFonts w:ascii="Arial" w:hAnsi="Arial" w:cs="Arial"/>
          <w:sz w:val="24"/>
          <w:szCs w:val="24"/>
        </w:rPr>
        <w:t>As seguintes categorias de trabalhadores serão contempladas no grupo de prioritários do Plano Nacional de Vacinação:</w:t>
      </w:r>
    </w:p>
    <w:p w:rsidR="00CA074F" w:rsidRPr="00882464" w:rsidRDefault="00CA074F" w:rsidP="00CA074F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A074F" w:rsidRPr="00882464" w:rsidRDefault="00D6593D" w:rsidP="00CA074F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2464">
        <w:rPr>
          <w:rFonts w:ascii="Arial" w:hAnsi="Arial" w:cs="Arial"/>
          <w:sz w:val="24"/>
          <w:szCs w:val="24"/>
        </w:rPr>
        <w:t xml:space="preserve">I – </w:t>
      </w:r>
      <w:r w:rsidR="00C1257E" w:rsidRPr="00882464">
        <w:rPr>
          <w:rFonts w:ascii="Arial" w:hAnsi="Arial" w:cs="Arial"/>
          <w:sz w:val="24"/>
          <w:szCs w:val="24"/>
        </w:rPr>
        <w:t>Profissionais da limpeza pública (Garis)</w:t>
      </w:r>
      <w:r w:rsidR="00CA074F" w:rsidRPr="00882464">
        <w:rPr>
          <w:rFonts w:ascii="Arial" w:hAnsi="Arial" w:cs="Arial"/>
          <w:sz w:val="24"/>
          <w:szCs w:val="24"/>
        </w:rPr>
        <w:t>;</w:t>
      </w:r>
    </w:p>
    <w:p w:rsidR="00CA074F" w:rsidRPr="00882464" w:rsidRDefault="00D6593D" w:rsidP="00CA074F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2464">
        <w:rPr>
          <w:rFonts w:ascii="Arial" w:hAnsi="Arial" w:cs="Arial"/>
          <w:sz w:val="24"/>
          <w:szCs w:val="24"/>
        </w:rPr>
        <w:t xml:space="preserve">II – </w:t>
      </w:r>
      <w:r w:rsidR="00C1257E" w:rsidRPr="00882464">
        <w:rPr>
          <w:rFonts w:ascii="Arial" w:hAnsi="Arial" w:cs="Arial"/>
          <w:sz w:val="24"/>
          <w:szCs w:val="24"/>
        </w:rPr>
        <w:t>Pessoas com deficiência e Comorbidades</w:t>
      </w:r>
      <w:r w:rsidR="00CA074F" w:rsidRPr="00882464">
        <w:rPr>
          <w:rFonts w:ascii="Arial" w:hAnsi="Arial" w:cs="Arial"/>
          <w:sz w:val="24"/>
          <w:szCs w:val="24"/>
        </w:rPr>
        <w:t>;</w:t>
      </w:r>
      <w:r w:rsidR="00C1257E" w:rsidRPr="00882464">
        <w:rPr>
          <w:rFonts w:ascii="Arial" w:hAnsi="Arial" w:cs="Arial"/>
          <w:sz w:val="24"/>
          <w:szCs w:val="24"/>
        </w:rPr>
        <w:t xml:space="preserve"> </w:t>
      </w:r>
    </w:p>
    <w:p w:rsidR="00CA074F" w:rsidRPr="00882464" w:rsidRDefault="00D6593D" w:rsidP="00CA074F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2464">
        <w:rPr>
          <w:rFonts w:ascii="Arial" w:hAnsi="Arial" w:cs="Arial"/>
          <w:sz w:val="24"/>
          <w:szCs w:val="24"/>
        </w:rPr>
        <w:t xml:space="preserve">III – </w:t>
      </w:r>
      <w:r w:rsidR="00C1257E" w:rsidRPr="00882464">
        <w:rPr>
          <w:rFonts w:ascii="Arial" w:hAnsi="Arial" w:cs="Arial"/>
          <w:sz w:val="24"/>
          <w:szCs w:val="24"/>
        </w:rPr>
        <w:t>Servidores da Assistência Social</w:t>
      </w:r>
      <w:r w:rsidR="00CA074F" w:rsidRPr="00882464">
        <w:rPr>
          <w:rFonts w:ascii="Arial" w:hAnsi="Arial" w:cs="Arial"/>
          <w:sz w:val="24"/>
          <w:szCs w:val="24"/>
        </w:rPr>
        <w:t>;</w:t>
      </w:r>
    </w:p>
    <w:p w:rsidR="00CA074F" w:rsidRPr="00882464" w:rsidRDefault="00C1257E" w:rsidP="00CA074F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2464">
        <w:rPr>
          <w:rFonts w:ascii="Arial" w:hAnsi="Arial" w:cs="Arial"/>
          <w:sz w:val="24"/>
          <w:szCs w:val="24"/>
        </w:rPr>
        <w:t>IV – Motoristas e Cobradores de coletivos</w:t>
      </w:r>
      <w:r w:rsidR="00CA074F" w:rsidRPr="00882464">
        <w:rPr>
          <w:rFonts w:ascii="Arial" w:hAnsi="Arial" w:cs="Arial"/>
          <w:sz w:val="24"/>
          <w:szCs w:val="24"/>
        </w:rPr>
        <w:t>;</w:t>
      </w:r>
    </w:p>
    <w:p w:rsidR="00C1257E" w:rsidRPr="00882464" w:rsidRDefault="00C1257E" w:rsidP="00CA074F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2464">
        <w:rPr>
          <w:rFonts w:ascii="Arial" w:hAnsi="Arial" w:cs="Arial"/>
          <w:sz w:val="24"/>
          <w:szCs w:val="24"/>
        </w:rPr>
        <w:t>V – Bancários</w:t>
      </w:r>
      <w:r w:rsidR="00CA074F" w:rsidRPr="00882464">
        <w:rPr>
          <w:rFonts w:ascii="Arial" w:hAnsi="Arial" w:cs="Arial"/>
          <w:sz w:val="24"/>
          <w:szCs w:val="24"/>
        </w:rPr>
        <w:t>;</w:t>
      </w:r>
      <w:r w:rsidRPr="00882464">
        <w:rPr>
          <w:rFonts w:ascii="Arial" w:hAnsi="Arial" w:cs="Arial"/>
          <w:sz w:val="24"/>
          <w:szCs w:val="24"/>
        </w:rPr>
        <w:t xml:space="preserve"> </w:t>
      </w:r>
    </w:p>
    <w:p w:rsidR="00D6593D" w:rsidRPr="00882464" w:rsidRDefault="00D6593D" w:rsidP="00CA074F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93D" w:rsidRPr="00882464" w:rsidRDefault="00D6593D" w:rsidP="00CA074F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bidi="ar-SA"/>
        </w:rPr>
      </w:pPr>
      <w:r w:rsidRPr="00882464">
        <w:rPr>
          <w:rFonts w:ascii="Arial" w:hAnsi="Arial" w:cs="Arial"/>
          <w:sz w:val="24"/>
          <w:szCs w:val="24"/>
        </w:rPr>
        <w:t>Art. 2º</w:t>
      </w:r>
      <w:r w:rsidR="00563790" w:rsidRPr="00882464">
        <w:rPr>
          <w:rFonts w:ascii="Arial" w:hAnsi="Arial" w:cs="Arial"/>
          <w:sz w:val="24"/>
          <w:szCs w:val="24"/>
        </w:rPr>
        <w:t xml:space="preserve"> A Secretaria de Saúde</w:t>
      </w:r>
      <w:r w:rsidR="00882464">
        <w:rPr>
          <w:rFonts w:ascii="Arial" w:hAnsi="Arial" w:cs="Arial"/>
          <w:sz w:val="24"/>
          <w:szCs w:val="24"/>
        </w:rPr>
        <w:t xml:space="preserve"> do Estado do Maranhão</w:t>
      </w:r>
      <w:r w:rsidRPr="00882464">
        <w:rPr>
          <w:rFonts w:ascii="Arial" w:hAnsi="Arial" w:cs="Arial"/>
          <w:sz w:val="24"/>
          <w:szCs w:val="24"/>
        </w:rPr>
        <w:t>, em conjunto com as recomendações da ANVISA, regulamentará a operacionalização da vacinação.</w:t>
      </w:r>
    </w:p>
    <w:p w:rsidR="00882464" w:rsidRDefault="00882464" w:rsidP="00146C4D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bidi="ar-SA"/>
        </w:rPr>
      </w:pPr>
    </w:p>
    <w:p w:rsidR="00CA074F" w:rsidRPr="00882464" w:rsidRDefault="00091645" w:rsidP="00146C4D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bidi="ar-SA"/>
        </w:rPr>
      </w:pPr>
      <w:r w:rsidRPr="00882464">
        <w:rPr>
          <w:rFonts w:ascii="Arial" w:hAnsi="Arial" w:cs="Arial"/>
          <w:sz w:val="24"/>
          <w:szCs w:val="24"/>
          <w:lang w:bidi="ar-SA"/>
        </w:rPr>
        <w:t>Art.</w:t>
      </w:r>
      <w:r w:rsidR="00D6593D" w:rsidRPr="00882464">
        <w:rPr>
          <w:rFonts w:ascii="Arial" w:hAnsi="Arial" w:cs="Arial"/>
          <w:sz w:val="24"/>
          <w:szCs w:val="24"/>
          <w:lang w:bidi="ar-SA"/>
        </w:rPr>
        <w:t xml:space="preserve"> 3</w:t>
      </w:r>
      <w:r w:rsidR="00626028" w:rsidRPr="00882464">
        <w:rPr>
          <w:rFonts w:ascii="Arial" w:hAnsi="Arial" w:cs="Arial"/>
          <w:sz w:val="24"/>
          <w:szCs w:val="24"/>
          <w:lang w:bidi="ar-SA"/>
        </w:rPr>
        <w:t xml:space="preserve">º Esta Lei entra em </w:t>
      </w:r>
      <w:r w:rsidR="00CA074F" w:rsidRPr="00882464">
        <w:rPr>
          <w:rFonts w:ascii="Arial" w:hAnsi="Arial" w:cs="Arial"/>
          <w:sz w:val="24"/>
          <w:szCs w:val="24"/>
          <w:lang w:bidi="ar-SA"/>
        </w:rPr>
        <w:t>vigor na data de sua publicação.</w:t>
      </w:r>
    </w:p>
    <w:p w:rsidR="00CA074F" w:rsidRPr="00882464" w:rsidRDefault="00CA074F" w:rsidP="00146C4D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bidi="ar-SA"/>
        </w:rPr>
      </w:pPr>
    </w:p>
    <w:p w:rsidR="00CA074F" w:rsidRPr="00882464" w:rsidRDefault="00CA074F" w:rsidP="00146C4D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bidi="ar-SA"/>
        </w:rPr>
      </w:pPr>
    </w:p>
    <w:p w:rsidR="00146C4D" w:rsidRPr="00882464" w:rsidRDefault="00146C4D" w:rsidP="00146C4D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bidi="ar-SA"/>
        </w:rPr>
      </w:pPr>
    </w:p>
    <w:p w:rsidR="008567C2" w:rsidRPr="00882464" w:rsidRDefault="00752678" w:rsidP="008567C2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82464">
        <w:rPr>
          <w:rFonts w:ascii="Arial" w:hAnsi="Arial" w:cs="Arial"/>
          <w:sz w:val="24"/>
          <w:szCs w:val="24"/>
        </w:rPr>
        <w:t xml:space="preserve">           </w:t>
      </w:r>
      <w:r w:rsidR="008567C2" w:rsidRPr="00882464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="008567C2" w:rsidRPr="00882464">
        <w:rPr>
          <w:rFonts w:ascii="Arial" w:hAnsi="Arial" w:cs="Arial"/>
          <w:sz w:val="24"/>
          <w:szCs w:val="24"/>
        </w:rPr>
        <w:t>Haickel</w:t>
      </w:r>
      <w:proofErr w:type="spellEnd"/>
      <w:r w:rsidR="008567C2" w:rsidRPr="00882464">
        <w:rPr>
          <w:rFonts w:ascii="Arial" w:hAnsi="Arial" w:cs="Arial"/>
          <w:sz w:val="24"/>
          <w:szCs w:val="24"/>
        </w:rPr>
        <w:t>” do Palácio “Manoel Bequimão”.</w:t>
      </w:r>
    </w:p>
    <w:p w:rsidR="00A64DB9" w:rsidRPr="00882464" w:rsidRDefault="00A64DB9" w:rsidP="008567C2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8567C2" w:rsidRPr="00882464" w:rsidRDefault="008567C2" w:rsidP="008567C2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82464">
        <w:rPr>
          <w:rFonts w:ascii="Arial" w:hAnsi="Arial" w:cs="Arial"/>
          <w:sz w:val="24"/>
          <w:szCs w:val="24"/>
        </w:rPr>
        <w:t xml:space="preserve">São Luís, </w:t>
      </w:r>
      <w:r w:rsidR="00C1257E" w:rsidRPr="00882464">
        <w:rPr>
          <w:rFonts w:ascii="Arial" w:hAnsi="Arial" w:cs="Arial"/>
          <w:sz w:val="24"/>
          <w:szCs w:val="24"/>
        </w:rPr>
        <w:t>26 de abril de 2021.</w:t>
      </w:r>
    </w:p>
    <w:p w:rsidR="008567C2" w:rsidRPr="00882464" w:rsidRDefault="008567C2" w:rsidP="008567C2">
      <w:pPr>
        <w:spacing w:after="120" w:line="360" w:lineRule="auto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</w:p>
    <w:p w:rsidR="008567C2" w:rsidRPr="00882464" w:rsidRDefault="008567C2" w:rsidP="008567C2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34004" w:rsidRPr="00882464" w:rsidRDefault="00534004" w:rsidP="00534004">
      <w:pPr>
        <w:jc w:val="center"/>
        <w:rPr>
          <w:rFonts w:ascii="Arial" w:hAnsi="Arial" w:cs="Arial"/>
          <w:b/>
          <w:sz w:val="24"/>
          <w:szCs w:val="24"/>
        </w:rPr>
      </w:pPr>
      <w:r w:rsidRPr="00882464">
        <w:rPr>
          <w:rFonts w:ascii="Arial" w:hAnsi="Arial" w:cs="Arial"/>
          <w:b/>
          <w:sz w:val="24"/>
          <w:szCs w:val="24"/>
        </w:rPr>
        <w:t>VINICIUS LOURO</w:t>
      </w:r>
    </w:p>
    <w:p w:rsidR="00534004" w:rsidRPr="00882464" w:rsidRDefault="00534004" w:rsidP="00534004">
      <w:pPr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882464">
        <w:rPr>
          <w:rFonts w:ascii="Arial" w:hAnsi="Arial" w:cs="Arial"/>
          <w:b/>
          <w:sz w:val="24"/>
          <w:szCs w:val="24"/>
        </w:rPr>
        <w:t>Deputado Estadual</w:t>
      </w:r>
    </w:p>
    <w:p w:rsidR="00D6593D" w:rsidRPr="00882464" w:rsidRDefault="00D6593D" w:rsidP="000E15B7">
      <w:pPr>
        <w:spacing w:after="120" w:line="276" w:lineRule="auto"/>
        <w:jc w:val="center"/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</w:p>
    <w:p w:rsidR="000E15B7" w:rsidRPr="00882464" w:rsidRDefault="000E15B7" w:rsidP="000E15B7">
      <w:pPr>
        <w:spacing w:after="120" w:line="276" w:lineRule="auto"/>
        <w:jc w:val="center"/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</w:pPr>
      <w:r w:rsidRPr="00882464">
        <w:rPr>
          <w:rFonts w:ascii="Arial" w:hAnsi="Arial" w:cs="Arial"/>
          <w:b/>
          <w:snapToGrid w:val="0"/>
          <w:color w:val="000000"/>
          <w:sz w:val="24"/>
          <w:szCs w:val="24"/>
          <w:u w:val="single"/>
        </w:rPr>
        <w:lastRenderedPageBreak/>
        <w:t>JUSTIFICATIVA</w:t>
      </w:r>
    </w:p>
    <w:p w:rsidR="006867A1" w:rsidRPr="00882464" w:rsidRDefault="006867A1" w:rsidP="003925DC">
      <w:pPr>
        <w:spacing w:after="120"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7730" w:rsidRPr="00882464" w:rsidRDefault="00D009ED" w:rsidP="00486721">
      <w:pPr>
        <w:spacing w:line="360" w:lineRule="auto"/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Diante do caos que estamos enfrentando em decorrência da Epidemia do COVID-19, é louvável </w:t>
      </w:r>
      <w:r w:rsidR="001F2AEF" w:rsidRPr="00882464">
        <w:rPr>
          <w:rFonts w:ascii="Arial" w:hAnsi="Arial" w:cs="Arial"/>
          <w:snapToGrid w:val="0"/>
          <w:color w:val="000000"/>
          <w:sz w:val="24"/>
          <w:szCs w:val="24"/>
        </w:rPr>
        <w:t>que busquemos meios para</w:t>
      </w:r>
      <w:r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 prevenir </w:t>
      </w:r>
      <w:r w:rsidR="00DF7730" w:rsidRPr="00882464">
        <w:rPr>
          <w:rFonts w:ascii="Arial" w:hAnsi="Arial" w:cs="Arial"/>
          <w:snapToGrid w:val="0"/>
          <w:color w:val="000000"/>
          <w:sz w:val="24"/>
          <w:szCs w:val="24"/>
        </w:rPr>
        <w:t>os casos de óbitos em razão do vírus</w:t>
      </w:r>
      <w:r w:rsidR="003B77DB" w:rsidRPr="00882464">
        <w:rPr>
          <w:rFonts w:ascii="Arial" w:hAnsi="Arial" w:cs="Arial"/>
          <w:snapToGrid w:val="0"/>
          <w:color w:val="000000"/>
          <w:sz w:val="24"/>
          <w:szCs w:val="24"/>
        </w:rPr>
        <w:t>, sobretudo, por ess</w:t>
      </w:r>
      <w:r w:rsidR="00DF7730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as categorias de </w:t>
      </w:r>
      <w:r w:rsidR="003B77DB" w:rsidRPr="00882464">
        <w:rPr>
          <w:rFonts w:ascii="Arial" w:hAnsi="Arial" w:cs="Arial"/>
          <w:snapToGrid w:val="0"/>
          <w:color w:val="000000"/>
          <w:sz w:val="24"/>
          <w:szCs w:val="24"/>
        </w:rPr>
        <w:t>profissionais que</w:t>
      </w:r>
      <w:r w:rsidR="006D2C92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 diariamente </w:t>
      </w:r>
      <w:r w:rsidR="00DF7730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são expostos </w:t>
      </w:r>
      <w:r w:rsid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em contato com </w:t>
      </w:r>
      <w:r w:rsidR="00DF7730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um número elevado de pessoas. </w:t>
      </w:r>
    </w:p>
    <w:p w:rsidR="006E7A7A" w:rsidRPr="00882464" w:rsidRDefault="006D2C92" w:rsidP="00486721">
      <w:pPr>
        <w:spacing w:line="360" w:lineRule="auto"/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82464">
        <w:rPr>
          <w:rFonts w:ascii="Arial" w:hAnsi="Arial" w:cs="Arial"/>
          <w:snapToGrid w:val="0"/>
          <w:color w:val="000000"/>
          <w:sz w:val="24"/>
          <w:szCs w:val="24"/>
        </w:rPr>
        <w:t>Além d</w:t>
      </w:r>
      <w:r w:rsidR="00DF7730" w:rsidRPr="00882464">
        <w:rPr>
          <w:rFonts w:ascii="Arial" w:hAnsi="Arial" w:cs="Arial"/>
          <w:snapToGrid w:val="0"/>
          <w:color w:val="000000"/>
          <w:sz w:val="24"/>
          <w:szCs w:val="24"/>
        </w:rPr>
        <w:t>esses grupos</w:t>
      </w:r>
      <w:r w:rsidRPr="00882464">
        <w:rPr>
          <w:rFonts w:ascii="Arial" w:hAnsi="Arial" w:cs="Arial"/>
          <w:snapToGrid w:val="0"/>
          <w:color w:val="000000"/>
          <w:sz w:val="24"/>
          <w:szCs w:val="24"/>
        </w:rPr>
        <w:t>, temos também</w:t>
      </w:r>
      <w:r w:rsidR="00DF7730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, em outros Estados, a aprovação da prioridade na vacinação das pessoas com deficiência juntamente com </w:t>
      </w:r>
      <w:r w:rsidR="006E7A7A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pacientes portadores de </w:t>
      </w:r>
      <w:r w:rsidR="00DF7730" w:rsidRPr="00882464">
        <w:rPr>
          <w:rFonts w:ascii="Arial" w:hAnsi="Arial" w:cs="Arial"/>
          <w:snapToGrid w:val="0"/>
          <w:color w:val="000000"/>
          <w:sz w:val="24"/>
          <w:szCs w:val="24"/>
        </w:rPr>
        <w:t>comorbidades</w:t>
      </w:r>
      <w:r w:rsidR="006E7A7A" w:rsidRPr="00882464">
        <w:rPr>
          <w:rFonts w:ascii="Arial" w:hAnsi="Arial" w:cs="Arial"/>
          <w:snapToGrid w:val="0"/>
          <w:color w:val="000000"/>
          <w:sz w:val="24"/>
          <w:szCs w:val="24"/>
        </w:rPr>
        <w:t>. Há inclusive, uma Ação Civil Pública tramitando no Tribunal de Justiça do Estado do Maranhão, para que seja reconhecida a necessidade</w:t>
      </w:r>
      <w:r w:rsid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6E7A7A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imediata </w:t>
      </w:r>
      <w:r w:rsidR="00882464">
        <w:rPr>
          <w:rFonts w:ascii="Arial" w:hAnsi="Arial" w:cs="Arial"/>
          <w:snapToGrid w:val="0"/>
          <w:color w:val="000000"/>
          <w:sz w:val="24"/>
          <w:szCs w:val="24"/>
        </w:rPr>
        <w:t>na aplicação de vacina n</w:t>
      </w:r>
      <w:r w:rsidR="006E7A7A" w:rsidRPr="00882464">
        <w:rPr>
          <w:rFonts w:ascii="Arial" w:hAnsi="Arial" w:cs="Arial"/>
          <w:snapToGrid w:val="0"/>
          <w:color w:val="000000"/>
          <w:sz w:val="24"/>
          <w:szCs w:val="24"/>
        </w:rPr>
        <w:t>esse</w:t>
      </w:r>
      <w:r w:rsidR="00882464">
        <w:rPr>
          <w:rFonts w:ascii="Arial" w:hAnsi="Arial" w:cs="Arial"/>
          <w:snapToGrid w:val="0"/>
          <w:color w:val="000000"/>
          <w:sz w:val="24"/>
          <w:szCs w:val="24"/>
        </w:rPr>
        <w:t>s</w:t>
      </w:r>
      <w:r w:rsidR="006E7A7A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 grupo</w:t>
      </w:r>
      <w:r w:rsidR="00882464">
        <w:rPr>
          <w:rFonts w:ascii="Arial" w:hAnsi="Arial" w:cs="Arial"/>
          <w:snapToGrid w:val="0"/>
          <w:color w:val="000000"/>
          <w:sz w:val="24"/>
          <w:szCs w:val="24"/>
        </w:rPr>
        <w:t>s</w:t>
      </w:r>
      <w:r w:rsidR="006E7A7A" w:rsidRPr="00882464">
        <w:rPr>
          <w:rFonts w:ascii="Arial" w:hAnsi="Arial" w:cs="Arial"/>
          <w:snapToGrid w:val="0"/>
          <w:color w:val="000000"/>
          <w:sz w:val="24"/>
          <w:szCs w:val="24"/>
        </w:rPr>
        <w:t>, sem que haja preterição, uma vez que a própria</w:t>
      </w:r>
      <w:r w:rsidR="003E34EB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 Convenção Internacional sobre os Direitos das Pessoas com Deficiência, com status de emenda constitucional, e da</w:t>
      </w:r>
      <w:r w:rsidR="006E7A7A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 Lei Brasileira de Inclusão,</w:t>
      </w:r>
      <w:r w:rsidR="003E34EB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6E7A7A" w:rsidRPr="00882464">
        <w:rPr>
          <w:rFonts w:ascii="Arial" w:hAnsi="Arial" w:cs="Arial"/>
          <w:snapToGrid w:val="0"/>
          <w:color w:val="000000"/>
          <w:sz w:val="24"/>
          <w:szCs w:val="24"/>
        </w:rPr>
        <w:t>garantem a prioridade das pessoas com defic</w:t>
      </w:r>
      <w:r w:rsidR="003E34EB"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iência especialmente em situações de emergência humanitária. </w:t>
      </w:r>
    </w:p>
    <w:p w:rsidR="004F7782" w:rsidRPr="00882464" w:rsidRDefault="003E34EB" w:rsidP="008B4DE4">
      <w:pPr>
        <w:widowControl/>
        <w:shd w:val="clear" w:color="auto" w:fill="FFFFFF"/>
        <w:autoSpaceDE/>
        <w:autoSpaceDN/>
        <w:spacing w:line="360" w:lineRule="auto"/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82464">
        <w:rPr>
          <w:rFonts w:ascii="Arial" w:hAnsi="Arial" w:cs="Arial"/>
          <w:snapToGrid w:val="0"/>
          <w:color w:val="000000"/>
          <w:sz w:val="24"/>
          <w:szCs w:val="24"/>
        </w:rPr>
        <w:t xml:space="preserve">A finalidade </w:t>
      </w:r>
      <w:r w:rsidRPr="00882464">
        <w:rPr>
          <w:rFonts w:ascii="Arial" w:hAnsi="Arial" w:cs="Arial"/>
          <w:sz w:val="24"/>
          <w:szCs w:val="24"/>
        </w:rPr>
        <w:t>d</w:t>
      </w:r>
      <w:r w:rsidRPr="00882464">
        <w:rPr>
          <w:rFonts w:ascii="Arial" w:hAnsi="Arial" w:cs="Arial"/>
          <w:sz w:val="24"/>
          <w:szCs w:val="24"/>
        </w:rPr>
        <w:t>esse</w:t>
      </w:r>
      <w:r w:rsidRPr="00882464">
        <w:rPr>
          <w:rFonts w:ascii="Arial" w:hAnsi="Arial" w:cs="Arial"/>
          <w:sz w:val="24"/>
          <w:szCs w:val="24"/>
        </w:rPr>
        <w:t xml:space="preserve"> Projeto de Lei é garantir a imunização da categoria de servidores de assistência social</w:t>
      </w:r>
      <w:r w:rsidRPr="00882464">
        <w:rPr>
          <w:rFonts w:ascii="Arial" w:hAnsi="Arial" w:cs="Arial"/>
          <w:sz w:val="24"/>
          <w:szCs w:val="24"/>
        </w:rPr>
        <w:t>, p</w:t>
      </w:r>
      <w:r w:rsidRPr="00882464">
        <w:rPr>
          <w:rFonts w:ascii="Arial" w:hAnsi="Arial" w:cs="Arial"/>
          <w:sz w:val="24"/>
          <w:szCs w:val="24"/>
        </w:rPr>
        <w:t>rofissionais da limpeza pública (</w:t>
      </w:r>
      <w:r w:rsidRPr="00882464">
        <w:rPr>
          <w:rFonts w:ascii="Arial" w:hAnsi="Arial" w:cs="Arial"/>
          <w:sz w:val="24"/>
          <w:szCs w:val="24"/>
        </w:rPr>
        <w:t>g</w:t>
      </w:r>
      <w:r w:rsidRPr="00882464">
        <w:rPr>
          <w:rFonts w:ascii="Arial" w:hAnsi="Arial" w:cs="Arial"/>
          <w:sz w:val="24"/>
          <w:szCs w:val="24"/>
        </w:rPr>
        <w:t>aris)</w:t>
      </w:r>
      <w:r w:rsidRPr="00882464">
        <w:rPr>
          <w:rFonts w:ascii="Arial" w:hAnsi="Arial" w:cs="Arial"/>
          <w:sz w:val="24"/>
          <w:szCs w:val="24"/>
        </w:rPr>
        <w:t>, p</w:t>
      </w:r>
      <w:r w:rsidRPr="00882464">
        <w:rPr>
          <w:rFonts w:ascii="Arial" w:hAnsi="Arial" w:cs="Arial"/>
          <w:sz w:val="24"/>
          <w:szCs w:val="24"/>
        </w:rPr>
        <w:t xml:space="preserve">essoas com deficiência e </w:t>
      </w:r>
      <w:r w:rsidRPr="00882464">
        <w:rPr>
          <w:rFonts w:ascii="Arial" w:hAnsi="Arial" w:cs="Arial"/>
          <w:sz w:val="24"/>
          <w:szCs w:val="24"/>
        </w:rPr>
        <w:t>c</w:t>
      </w:r>
      <w:r w:rsidRPr="00882464">
        <w:rPr>
          <w:rFonts w:ascii="Arial" w:hAnsi="Arial" w:cs="Arial"/>
          <w:sz w:val="24"/>
          <w:szCs w:val="24"/>
        </w:rPr>
        <w:t>omorbidades</w:t>
      </w:r>
      <w:r w:rsidRPr="00882464">
        <w:rPr>
          <w:rFonts w:ascii="Arial" w:hAnsi="Arial" w:cs="Arial"/>
          <w:sz w:val="24"/>
          <w:szCs w:val="24"/>
        </w:rPr>
        <w:t>,</w:t>
      </w:r>
      <w:r w:rsidR="00882464" w:rsidRPr="00882464">
        <w:rPr>
          <w:rFonts w:ascii="Arial" w:hAnsi="Arial" w:cs="Arial"/>
          <w:sz w:val="24"/>
          <w:szCs w:val="24"/>
        </w:rPr>
        <w:t xml:space="preserve"> m</w:t>
      </w:r>
      <w:r w:rsidRPr="00882464">
        <w:rPr>
          <w:rFonts w:ascii="Arial" w:hAnsi="Arial" w:cs="Arial"/>
          <w:sz w:val="24"/>
          <w:szCs w:val="24"/>
        </w:rPr>
        <w:t xml:space="preserve">otoristas e </w:t>
      </w:r>
      <w:r w:rsidR="00882464" w:rsidRPr="00882464">
        <w:rPr>
          <w:rFonts w:ascii="Arial" w:hAnsi="Arial" w:cs="Arial"/>
          <w:sz w:val="24"/>
          <w:szCs w:val="24"/>
        </w:rPr>
        <w:t>c</w:t>
      </w:r>
      <w:r w:rsidRPr="00882464">
        <w:rPr>
          <w:rFonts w:ascii="Arial" w:hAnsi="Arial" w:cs="Arial"/>
          <w:sz w:val="24"/>
          <w:szCs w:val="24"/>
        </w:rPr>
        <w:t>obradores de coletivos</w:t>
      </w:r>
      <w:r w:rsidR="00882464" w:rsidRPr="00882464">
        <w:rPr>
          <w:rFonts w:ascii="Arial" w:hAnsi="Arial" w:cs="Arial"/>
          <w:sz w:val="24"/>
          <w:szCs w:val="24"/>
        </w:rPr>
        <w:t xml:space="preserve"> e b</w:t>
      </w:r>
      <w:r w:rsidRPr="00882464">
        <w:rPr>
          <w:rFonts w:ascii="Arial" w:hAnsi="Arial" w:cs="Arial"/>
          <w:sz w:val="24"/>
          <w:szCs w:val="24"/>
        </w:rPr>
        <w:t xml:space="preserve">ancários, </w:t>
      </w:r>
      <w:r w:rsidR="008B4DE4">
        <w:rPr>
          <w:rFonts w:ascii="Arial" w:hAnsi="Arial" w:cs="Arial"/>
          <w:sz w:val="24"/>
          <w:szCs w:val="24"/>
        </w:rPr>
        <w:t xml:space="preserve">com extrema urgência devido ao risco elevado que tais grupos estão expostos e a possibilidade de complicações severas e risco inerente à saúde.  </w:t>
      </w:r>
    </w:p>
    <w:p w:rsidR="00AE5668" w:rsidRPr="00882464" w:rsidRDefault="00486721" w:rsidP="00486721">
      <w:pPr>
        <w:spacing w:after="120" w:line="276" w:lineRule="auto"/>
        <w:ind w:firstLine="1134"/>
        <w:rPr>
          <w:rFonts w:ascii="Arial" w:hAnsi="Arial" w:cs="Arial"/>
          <w:snapToGrid w:val="0"/>
          <w:color w:val="000000"/>
          <w:sz w:val="24"/>
          <w:szCs w:val="24"/>
        </w:rPr>
      </w:pPr>
      <w:r w:rsidRPr="00882464">
        <w:rPr>
          <w:rFonts w:ascii="Arial" w:hAnsi="Arial" w:cs="Arial"/>
          <w:snapToGrid w:val="0"/>
          <w:color w:val="000000"/>
          <w:sz w:val="24"/>
          <w:szCs w:val="24"/>
        </w:rPr>
        <w:t>Nesses termos, pedimos aos nobres pares o apoio para a aprovação desse importante projeto de lei.</w:t>
      </w:r>
    </w:p>
    <w:p w:rsidR="00882464" w:rsidRPr="00882464" w:rsidRDefault="00882464" w:rsidP="00486721">
      <w:pPr>
        <w:spacing w:after="120" w:line="276" w:lineRule="auto"/>
        <w:ind w:firstLine="1134"/>
        <w:rPr>
          <w:rFonts w:ascii="Arial" w:hAnsi="Arial" w:cs="Arial"/>
          <w:snapToGrid w:val="0"/>
          <w:color w:val="000000"/>
          <w:sz w:val="24"/>
          <w:szCs w:val="24"/>
        </w:rPr>
      </w:pPr>
      <w:bookmarkStart w:id="1" w:name="_GoBack"/>
      <w:bookmarkEnd w:id="1"/>
    </w:p>
    <w:p w:rsidR="00AE5668" w:rsidRPr="00882464" w:rsidRDefault="00AE5668" w:rsidP="00486721">
      <w:pPr>
        <w:spacing w:after="120" w:line="276" w:lineRule="auto"/>
        <w:ind w:firstLine="1134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575CC" w:rsidRPr="00882464" w:rsidRDefault="000575CC" w:rsidP="000575CC">
      <w:pPr>
        <w:adjustRightInd w:val="0"/>
        <w:ind w:firstLine="851"/>
        <w:jc w:val="center"/>
        <w:rPr>
          <w:rFonts w:ascii="Arial" w:hAnsi="Arial" w:cs="Arial"/>
          <w:sz w:val="24"/>
          <w:szCs w:val="24"/>
        </w:rPr>
      </w:pPr>
      <w:r w:rsidRPr="00882464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882464">
        <w:rPr>
          <w:rFonts w:ascii="Arial" w:hAnsi="Arial" w:cs="Arial"/>
          <w:sz w:val="24"/>
          <w:szCs w:val="24"/>
        </w:rPr>
        <w:t>Haickel</w:t>
      </w:r>
      <w:proofErr w:type="spellEnd"/>
      <w:r w:rsidRPr="00882464">
        <w:rPr>
          <w:rFonts w:ascii="Arial" w:hAnsi="Arial" w:cs="Arial"/>
          <w:sz w:val="24"/>
          <w:szCs w:val="24"/>
        </w:rPr>
        <w:t>” do Palácio “Manoel Bequimão”.</w:t>
      </w:r>
    </w:p>
    <w:p w:rsidR="000575CC" w:rsidRPr="00882464" w:rsidRDefault="000575CC" w:rsidP="000575CC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0575CC" w:rsidRPr="00882464" w:rsidRDefault="000575CC" w:rsidP="000575CC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82464">
        <w:rPr>
          <w:rFonts w:ascii="Arial" w:hAnsi="Arial" w:cs="Arial"/>
          <w:sz w:val="24"/>
          <w:szCs w:val="24"/>
        </w:rPr>
        <w:t xml:space="preserve">São Luís, </w:t>
      </w:r>
      <w:r w:rsidR="00C1257E" w:rsidRPr="00882464">
        <w:rPr>
          <w:rFonts w:ascii="Arial" w:hAnsi="Arial" w:cs="Arial"/>
          <w:sz w:val="24"/>
          <w:szCs w:val="24"/>
        </w:rPr>
        <w:t>26</w:t>
      </w:r>
      <w:r w:rsidRPr="00882464">
        <w:rPr>
          <w:rFonts w:ascii="Arial" w:hAnsi="Arial" w:cs="Arial"/>
          <w:sz w:val="24"/>
          <w:szCs w:val="24"/>
        </w:rPr>
        <w:t xml:space="preserve"> de</w:t>
      </w:r>
      <w:r w:rsidR="00C1257E" w:rsidRPr="00882464">
        <w:rPr>
          <w:rFonts w:ascii="Arial" w:hAnsi="Arial" w:cs="Arial"/>
          <w:sz w:val="24"/>
          <w:szCs w:val="24"/>
        </w:rPr>
        <w:t xml:space="preserve"> abril</w:t>
      </w:r>
      <w:r w:rsidRPr="00882464">
        <w:rPr>
          <w:rFonts w:ascii="Arial" w:hAnsi="Arial" w:cs="Arial"/>
          <w:sz w:val="24"/>
          <w:szCs w:val="24"/>
        </w:rPr>
        <w:t xml:space="preserve"> de 202</w:t>
      </w:r>
      <w:r w:rsidR="00ED5085" w:rsidRPr="00882464">
        <w:rPr>
          <w:rFonts w:ascii="Arial" w:hAnsi="Arial" w:cs="Arial"/>
          <w:sz w:val="24"/>
          <w:szCs w:val="24"/>
        </w:rPr>
        <w:t>1</w:t>
      </w:r>
      <w:r w:rsidRPr="00882464">
        <w:rPr>
          <w:rFonts w:ascii="Arial" w:hAnsi="Arial" w:cs="Arial"/>
          <w:sz w:val="24"/>
          <w:szCs w:val="24"/>
        </w:rPr>
        <w:t>.</w:t>
      </w:r>
    </w:p>
    <w:p w:rsidR="003B77DB" w:rsidRPr="00882464" w:rsidRDefault="003B77DB" w:rsidP="007B7B39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0575CC" w:rsidRPr="00882464" w:rsidRDefault="000575CC" w:rsidP="000575C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75CC" w:rsidRPr="00882464" w:rsidRDefault="00D2085B" w:rsidP="00ED5085">
      <w:pPr>
        <w:jc w:val="center"/>
        <w:rPr>
          <w:rFonts w:ascii="Arial" w:hAnsi="Arial" w:cs="Arial"/>
          <w:b/>
          <w:sz w:val="24"/>
          <w:szCs w:val="24"/>
        </w:rPr>
      </w:pPr>
      <w:r w:rsidRPr="00882464">
        <w:rPr>
          <w:rFonts w:ascii="Arial" w:hAnsi="Arial" w:cs="Arial"/>
          <w:b/>
          <w:sz w:val="24"/>
          <w:szCs w:val="24"/>
        </w:rPr>
        <w:t>VINICIUS LOURO</w:t>
      </w:r>
    </w:p>
    <w:p w:rsidR="003925DC" w:rsidRPr="00882464" w:rsidRDefault="000575CC" w:rsidP="00882464">
      <w:pPr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882464">
        <w:rPr>
          <w:rFonts w:ascii="Arial" w:hAnsi="Arial" w:cs="Arial"/>
          <w:b/>
          <w:sz w:val="24"/>
          <w:szCs w:val="24"/>
        </w:rPr>
        <w:t>Deputad</w:t>
      </w:r>
      <w:r w:rsidR="00D2085B" w:rsidRPr="00882464">
        <w:rPr>
          <w:rFonts w:ascii="Arial" w:hAnsi="Arial" w:cs="Arial"/>
          <w:b/>
          <w:sz w:val="24"/>
          <w:szCs w:val="24"/>
        </w:rPr>
        <w:t>o</w:t>
      </w:r>
      <w:r w:rsidRPr="00882464">
        <w:rPr>
          <w:rFonts w:ascii="Arial" w:hAnsi="Arial" w:cs="Arial"/>
          <w:b/>
          <w:sz w:val="24"/>
          <w:szCs w:val="24"/>
        </w:rPr>
        <w:t xml:space="preserve"> Estadual</w:t>
      </w:r>
    </w:p>
    <w:bookmarkEnd w:id="0"/>
    <w:p w:rsidR="003925DC" w:rsidRPr="00882464" w:rsidRDefault="003925DC" w:rsidP="000777EA">
      <w:pPr>
        <w:spacing w:after="120"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sectPr w:rsidR="003925DC" w:rsidRPr="00882464">
      <w:headerReference w:type="default" r:id="rId6"/>
      <w:pgSz w:w="11910" w:h="16840"/>
      <w:pgMar w:top="3220" w:right="1580" w:bottom="280" w:left="16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FE" w:rsidRDefault="005B05FE">
      <w:r>
        <w:separator/>
      </w:r>
    </w:p>
  </w:endnote>
  <w:endnote w:type="continuationSeparator" w:id="0">
    <w:p w:rsidR="005B05FE" w:rsidRDefault="005B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FE" w:rsidRDefault="005B05FE">
      <w:r>
        <w:separator/>
      </w:r>
    </w:p>
  </w:footnote>
  <w:footnote w:type="continuationSeparator" w:id="0">
    <w:p w:rsidR="005B05FE" w:rsidRDefault="005B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0A" w:rsidRDefault="005A4B6B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68432655" behindDoc="1" locked="0" layoutInCell="1" allowOverlap="1" wp14:anchorId="66E6F0D3" wp14:editId="44B1CABC">
          <wp:simplePos x="0" y="0"/>
          <wp:positionH relativeFrom="page">
            <wp:posOffset>3253740</wp:posOffset>
          </wp:positionH>
          <wp:positionV relativeFrom="page">
            <wp:posOffset>452031</wp:posOffset>
          </wp:positionV>
          <wp:extent cx="820419" cy="703668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0419" cy="703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9B6">
      <w:rPr>
        <w:noProof/>
        <w:lang w:bidi="ar-SA"/>
      </w:rPr>
      <mc:AlternateContent>
        <mc:Choice Requires="wps">
          <w:drawing>
            <wp:anchor distT="0" distB="0" distL="114300" distR="114300" simplePos="0" relativeHeight="503313728" behindDoc="1" locked="0" layoutInCell="1" allowOverlap="1">
              <wp:simplePos x="0" y="0"/>
              <wp:positionH relativeFrom="page">
                <wp:posOffset>1811655</wp:posOffset>
              </wp:positionH>
              <wp:positionV relativeFrom="page">
                <wp:posOffset>1148080</wp:posOffset>
              </wp:positionV>
              <wp:extent cx="3932555" cy="774700"/>
              <wp:effectExtent l="190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E0A" w:rsidRDefault="005A4B6B">
                          <w:pPr>
                            <w:spacing w:before="10" w:line="253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ASSEMBLEIA LEGISLATIVA DO ESTADO DO MARANHÃO</w:t>
                          </w:r>
                        </w:p>
                        <w:p w:rsidR="00080E0A" w:rsidRDefault="00D2085B">
                          <w:pPr>
                            <w:spacing w:line="251" w:lineRule="exact"/>
                            <w:ind w:left="132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Gabinete do </w:t>
                          </w:r>
                          <w:r w:rsidR="005A4B6B">
                            <w:rPr>
                              <w:b/>
                            </w:rPr>
                            <w:t>Deputad</w:t>
                          </w:r>
                          <w:r>
                            <w:rPr>
                              <w:b/>
                            </w:rPr>
                            <w:t>o Vinicius Louro</w:t>
                          </w:r>
                        </w:p>
                        <w:p w:rsidR="00080E0A" w:rsidRDefault="005A4B6B">
                          <w:pPr>
                            <w:ind w:left="339" w:right="33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Avenida Jerônimo de Albuquerque, s/n, Sítio Rangedor –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Cohafuma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São Luís - MA – 65.071-750 – Telefone: (98)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65pt;margin-top:90.4pt;width:309.65pt;height:61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+grg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Q4w4qSFFj3QQaNbMSDfVKfvVAJO9x246QGOocuWqeruRPFVIS42NeF7eiOl6GtKSsjOvnTPno44&#10;yoDs+g+ihDDkoIUFGirZmtJBMRCgQ5ceT50xqRRwOItnQRRFGBVwt1iEC8+2ziXJ9LqTSr+jokXG&#10;SLGEzlt0crxTGniA6+RignGRs6ax3W/4xQE4jicQG56aO5OFbeaP2Iu3y+0ydMJgvnVCL8ucm3wT&#10;OvPcX0TZLNtsMv+nieuHSc3KknITZhKWH/5Z454kPkriJC0lGlYaOJOSkvvdppHoSEDYuf1MtyD5&#10;Mzf3Mg17DVxeUPKD0LsNYiefLxdOmIeREy+8peP58W0898I4zPJLSneM03+nhPoUx1EQjWL6LTfP&#10;fq+5kaRlGkZHw9oUL09OJDES3PLStlYT1oz2WSlM+s+lgIpNjbaCNRod1aqH3QAoRsU7UT6CdKUA&#10;ZYE+Yd6BUQv5HaMeZkeK1bcDkRSj5j0H+ZtBMxlyMnaTQXgBT1OsMRrNjR4H0qGTbF8D8viDcXED&#10;v0jFrHqfs4DUzQbmgSXxNLvMwDnfW6/nCbv+BQAA//8DAFBLAwQUAAYACAAAACEAkihtAOAAAAAL&#10;AQAADwAAAGRycy9kb3ducmV2LnhtbEyPwU7DMBBE70j8g7WVuFG7KURpiFNVCE5IiDQcODqxm1iN&#10;1yF22/D3LKdyXM3T7JtiO7uBnc0UrEcJq6UAZrD12mIn4bN+vc+AhahQq8GjkfBjAmzL25tC5dpf&#10;sDLnfewYlWDIlYQ+xjHnPLS9cSos/WiQsoOfnIp0Th3Xk7pQuRt4IkTKnbJIH3o1mufetMf9yUnY&#10;fWH1Yr/fm4/qUNm63gh8S49S3i3m3ROwaOZ4heFPn9ShJKfGn1AHNkhIssc1oRRkgjYQsREPKbBG&#10;wlokGfCy4P83lL8AAAD//wMAUEsBAi0AFAAGAAgAAAAhALaDOJL+AAAA4QEAABMAAAAAAAAAAAAA&#10;AAAAAAAAAFtDb250ZW50X1R5cGVzXS54bWxQSwECLQAUAAYACAAAACEAOP0h/9YAAACUAQAACwAA&#10;AAAAAAAAAAAAAAAvAQAAX3JlbHMvLnJlbHNQSwECLQAUAAYACAAAACEAYNSPoK4CAACpBQAADgAA&#10;AAAAAAAAAAAAAAAuAgAAZHJzL2Uyb0RvYy54bWxQSwECLQAUAAYACAAAACEAkihtAOAAAAALAQAA&#10;DwAAAAAAAAAAAAAAAAAIBQAAZHJzL2Rvd25yZXYueG1sUEsFBgAAAAAEAAQA8wAAABUGAAAAAA==&#10;" filled="f" stroked="f">
              <v:textbox inset="0,0,0,0">
                <w:txbxContent>
                  <w:p w:rsidR="00080E0A" w:rsidRDefault="005A4B6B">
                    <w:pPr>
                      <w:spacing w:before="10" w:line="253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ASSEMBLEIA LEGISLATIVA DO ESTADO DO MARANHÃO</w:t>
                    </w:r>
                  </w:p>
                  <w:p w:rsidR="00080E0A" w:rsidRDefault="00D2085B">
                    <w:pPr>
                      <w:spacing w:line="251" w:lineRule="exact"/>
                      <w:ind w:left="1328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Gabinete do </w:t>
                    </w:r>
                    <w:r w:rsidR="005A4B6B">
                      <w:rPr>
                        <w:b/>
                      </w:rPr>
                      <w:t>Deputad</w:t>
                    </w:r>
                    <w:r>
                      <w:rPr>
                        <w:b/>
                      </w:rPr>
                      <w:t>o Vinicius Louro</w:t>
                    </w:r>
                  </w:p>
                  <w:p w:rsidR="00080E0A" w:rsidRDefault="005A4B6B">
                    <w:pPr>
                      <w:ind w:left="339" w:right="33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Avenida Jerônimo de Albuquerque, s/n, Sítio Rangedor – </w:t>
                    </w:r>
                    <w:proofErr w:type="spellStart"/>
                    <w:r>
                      <w:rPr>
                        <w:sz w:val="20"/>
                      </w:rPr>
                      <w:t>Cohafuma</w:t>
                    </w:r>
                    <w:proofErr w:type="spellEnd"/>
                    <w:r>
                      <w:rPr>
                        <w:sz w:val="20"/>
                      </w:rPr>
                      <w:t xml:space="preserve"> São Luís - MA – 65.071-750 – Telefone: (98)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E0A"/>
    <w:rsid w:val="0000065C"/>
    <w:rsid w:val="00007089"/>
    <w:rsid w:val="00034F61"/>
    <w:rsid w:val="000374EE"/>
    <w:rsid w:val="000575CC"/>
    <w:rsid w:val="000777EA"/>
    <w:rsid w:val="00080E0A"/>
    <w:rsid w:val="00086519"/>
    <w:rsid w:val="00091645"/>
    <w:rsid w:val="0009685B"/>
    <w:rsid w:val="000A082F"/>
    <w:rsid w:val="000C5055"/>
    <w:rsid w:val="000E15B7"/>
    <w:rsid w:val="000E4CE2"/>
    <w:rsid w:val="00103C2E"/>
    <w:rsid w:val="00121945"/>
    <w:rsid w:val="00123D69"/>
    <w:rsid w:val="00126CB2"/>
    <w:rsid w:val="00146C4D"/>
    <w:rsid w:val="001567D6"/>
    <w:rsid w:val="00195BE8"/>
    <w:rsid w:val="001C4C99"/>
    <w:rsid w:val="001D7D20"/>
    <w:rsid w:val="001F2AEF"/>
    <w:rsid w:val="00200CBE"/>
    <w:rsid w:val="00202936"/>
    <w:rsid w:val="00243C3A"/>
    <w:rsid w:val="002903D9"/>
    <w:rsid w:val="002A40E7"/>
    <w:rsid w:val="002B5490"/>
    <w:rsid w:val="00304542"/>
    <w:rsid w:val="003049A8"/>
    <w:rsid w:val="003123D2"/>
    <w:rsid w:val="0034576D"/>
    <w:rsid w:val="00362110"/>
    <w:rsid w:val="003636C2"/>
    <w:rsid w:val="00363BE4"/>
    <w:rsid w:val="0036437A"/>
    <w:rsid w:val="00365A46"/>
    <w:rsid w:val="003925DC"/>
    <w:rsid w:val="003B08AC"/>
    <w:rsid w:val="003B77DB"/>
    <w:rsid w:val="003D5CD4"/>
    <w:rsid w:val="003E129F"/>
    <w:rsid w:val="003E34EB"/>
    <w:rsid w:val="003F28C7"/>
    <w:rsid w:val="00410B66"/>
    <w:rsid w:val="00423ED3"/>
    <w:rsid w:val="00437565"/>
    <w:rsid w:val="00451795"/>
    <w:rsid w:val="004539B6"/>
    <w:rsid w:val="00454677"/>
    <w:rsid w:val="00470171"/>
    <w:rsid w:val="00486721"/>
    <w:rsid w:val="004A1139"/>
    <w:rsid w:val="004A72F8"/>
    <w:rsid w:val="004B2D5F"/>
    <w:rsid w:val="004B588A"/>
    <w:rsid w:val="004D3330"/>
    <w:rsid w:val="004D5D83"/>
    <w:rsid w:val="004D7BBB"/>
    <w:rsid w:val="004F7782"/>
    <w:rsid w:val="00534004"/>
    <w:rsid w:val="00534C63"/>
    <w:rsid w:val="00540581"/>
    <w:rsid w:val="00547209"/>
    <w:rsid w:val="00563790"/>
    <w:rsid w:val="00574F95"/>
    <w:rsid w:val="005901B7"/>
    <w:rsid w:val="0059234A"/>
    <w:rsid w:val="005A4B6B"/>
    <w:rsid w:val="005A6FD4"/>
    <w:rsid w:val="005B05FE"/>
    <w:rsid w:val="005B35CB"/>
    <w:rsid w:val="005B48C8"/>
    <w:rsid w:val="005E0B52"/>
    <w:rsid w:val="005F0505"/>
    <w:rsid w:val="00626028"/>
    <w:rsid w:val="006477F8"/>
    <w:rsid w:val="00660745"/>
    <w:rsid w:val="006867A1"/>
    <w:rsid w:val="00694088"/>
    <w:rsid w:val="006A65ED"/>
    <w:rsid w:val="006B09F3"/>
    <w:rsid w:val="006D2C92"/>
    <w:rsid w:val="006D5646"/>
    <w:rsid w:val="006E53EE"/>
    <w:rsid w:val="006E616B"/>
    <w:rsid w:val="006E7A7A"/>
    <w:rsid w:val="006F35BD"/>
    <w:rsid w:val="007210BC"/>
    <w:rsid w:val="00723A54"/>
    <w:rsid w:val="00745B69"/>
    <w:rsid w:val="007508C4"/>
    <w:rsid w:val="00752678"/>
    <w:rsid w:val="007605A3"/>
    <w:rsid w:val="00762C59"/>
    <w:rsid w:val="00777078"/>
    <w:rsid w:val="00787E58"/>
    <w:rsid w:val="00794EE5"/>
    <w:rsid w:val="007A6C71"/>
    <w:rsid w:val="007B7B39"/>
    <w:rsid w:val="007D4B4A"/>
    <w:rsid w:val="007D65E6"/>
    <w:rsid w:val="007F402F"/>
    <w:rsid w:val="008007AA"/>
    <w:rsid w:val="00817540"/>
    <w:rsid w:val="008272ED"/>
    <w:rsid w:val="00845C2A"/>
    <w:rsid w:val="008567C2"/>
    <w:rsid w:val="00872924"/>
    <w:rsid w:val="00882464"/>
    <w:rsid w:val="008B4DE4"/>
    <w:rsid w:val="009148C0"/>
    <w:rsid w:val="00930BD8"/>
    <w:rsid w:val="00950A70"/>
    <w:rsid w:val="0097461C"/>
    <w:rsid w:val="0098788C"/>
    <w:rsid w:val="009979C5"/>
    <w:rsid w:val="009D572B"/>
    <w:rsid w:val="009E19A4"/>
    <w:rsid w:val="00A21BB2"/>
    <w:rsid w:val="00A34BBD"/>
    <w:rsid w:val="00A35C0B"/>
    <w:rsid w:val="00A62AD3"/>
    <w:rsid w:val="00A64DB9"/>
    <w:rsid w:val="00A7502C"/>
    <w:rsid w:val="00AB28F2"/>
    <w:rsid w:val="00AB4E3F"/>
    <w:rsid w:val="00AD32DD"/>
    <w:rsid w:val="00AE3EAC"/>
    <w:rsid w:val="00AE5668"/>
    <w:rsid w:val="00AF65BF"/>
    <w:rsid w:val="00B0426B"/>
    <w:rsid w:val="00B25F64"/>
    <w:rsid w:val="00B62843"/>
    <w:rsid w:val="00B73451"/>
    <w:rsid w:val="00BA28DA"/>
    <w:rsid w:val="00BC3C27"/>
    <w:rsid w:val="00BD2BBA"/>
    <w:rsid w:val="00BE7698"/>
    <w:rsid w:val="00C1124C"/>
    <w:rsid w:val="00C1257E"/>
    <w:rsid w:val="00C46C29"/>
    <w:rsid w:val="00C77F25"/>
    <w:rsid w:val="00CA074F"/>
    <w:rsid w:val="00CC4976"/>
    <w:rsid w:val="00CE7174"/>
    <w:rsid w:val="00D009ED"/>
    <w:rsid w:val="00D2085B"/>
    <w:rsid w:val="00D6593D"/>
    <w:rsid w:val="00D955A6"/>
    <w:rsid w:val="00DA42B6"/>
    <w:rsid w:val="00DA451D"/>
    <w:rsid w:val="00DD6D32"/>
    <w:rsid w:val="00DF7730"/>
    <w:rsid w:val="00E02A75"/>
    <w:rsid w:val="00E0389C"/>
    <w:rsid w:val="00E5106C"/>
    <w:rsid w:val="00E55A96"/>
    <w:rsid w:val="00EB431D"/>
    <w:rsid w:val="00EC3D17"/>
    <w:rsid w:val="00ED0A86"/>
    <w:rsid w:val="00ED5085"/>
    <w:rsid w:val="00ED7541"/>
    <w:rsid w:val="00EE2FFF"/>
    <w:rsid w:val="00EE3942"/>
    <w:rsid w:val="00F524D1"/>
    <w:rsid w:val="00F87D9C"/>
    <w:rsid w:val="00F94F2E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A36CB"/>
  <w15:docId w15:val="{E594141D-D6EF-4A7D-ADC2-C8A96557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903" w:right="233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43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C3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43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C3A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5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5BD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3049A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49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5D8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Ementa">
    <w:name w:val="Ementa"/>
    <w:basedOn w:val="Normal"/>
    <w:uiPriority w:val="1"/>
    <w:qFormat/>
    <w:rsid w:val="003925DC"/>
    <w:pPr>
      <w:widowControl/>
      <w:autoSpaceDE/>
      <w:autoSpaceDN/>
      <w:spacing w:line="276" w:lineRule="auto"/>
      <w:ind w:left="1134"/>
      <w:jc w:val="both"/>
    </w:pPr>
    <w:rPr>
      <w:rFonts w:ascii="Arial Narrow" w:eastAsia="Calibri" w:hAnsi="Arial Narrow"/>
      <w:i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597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Lima Carvalho</dc:creator>
  <cp:lastModifiedBy>Maria das Graças A. Teles</cp:lastModifiedBy>
  <cp:revision>3</cp:revision>
  <cp:lastPrinted>2020-08-18T16:16:00Z</cp:lastPrinted>
  <dcterms:created xsi:type="dcterms:W3CDTF">2021-04-26T06:49:00Z</dcterms:created>
  <dcterms:modified xsi:type="dcterms:W3CDTF">2021-04-26T14:42:00Z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2019-05-08T00:00:00Z</vt:filetime>
  </property>
</Properties>
</file>