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i/>
        </w:rPr>
      </w:pPr>
      <w:r w:rsidRPr="00C27F4F">
        <w:rPr>
          <w:rFonts w:ascii="Baskerville Old Face" w:hAnsi="Baskerville Old Face"/>
          <w:b/>
          <w:u w:val="single"/>
        </w:rPr>
        <w:t>P A R E C E R 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2D694C">
        <w:rPr>
          <w:rFonts w:ascii="Baskerville Old Face" w:hAnsi="Baskerville Old Face"/>
          <w:b/>
          <w:u w:val="single"/>
        </w:rPr>
        <w:t>2</w:t>
      </w:r>
      <w:r w:rsidR="00F66B4C">
        <w:rPr>
          <w:rFonts w:ascii="Baskerville Old Face" w:hAnsi="Baskerville Old Face"/>
          <w:b/>
          <w:u w:val="single"/>
        </w:rPr>
        <w:t>42</w:t>
      </w:r>
      <w:r w:rsidR="00711B82">
        <w:rPr>
          <w:rFonts w:ascii="Baskerville Old Face" w:hAnsi="Baskerville Old Face"/>
          <w:b/>
          <w:u w:val="single"/>
        </w:rPr>
        <w:t>/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A56375" w:rsidRPr="00ED4AEC" w:rsidRDefault="008C5FB2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i/>
          <w:iCs/>
        </w:rPr>
      </w:pPr>
      <w:r w:rsidRPr="00C978C0">
        <w:rPr>
          <w:rFonts w:ascii="Baskerville Old Face" w:hAnsi="Baskerville Old Face"/>
        </w:rPr>
        <w:t>Veio a esta Comissão</w:t>
      </w:r>
      <w:r w:rsidR="001073A5">
        <w:rPr>
          <w:rFonts w:ascii="Baskerville Old Face" w:hAnsi="Baskerville Old Face"/>
        </w:rPr>
        <w:t xml:space="preserve"> de Constituição, Justiça e Cidadania</w:t>
      </w:r>
      <w:r w:rsidR="00930B77">
        <w:rPr>
          <w:rFonts w:ascii="Baskerville Old Face" w:hAnsi="Baskerville Old Face"/>
        </w:rPr>
        <w:t xml:space="preserve"> </w:t>
      </w:r>
      <w:r w:rsidRPr="00C978C0">
        <w:rPr>
          <w:rFonts w:ascii="Baskerville Old Face" w:hAnsi="Baskerville Old Face"/>
        </w:rPr>
        <w:t xml:space="preserve">o </w:t>
      </w:r>
      <w:r w:rsidR="006B05A3">
        <w:rPr>
          <w:rFonts w:ascii="Baskerville Old Face" w:hAnsi="Baskerville Old Face"/>
        </w:rPr>
        <w:t xml:space="preserve">Projeto </w:t>
      </w:r>
      <w:proofErr w:type="gramStart"/>
      <w:r w:rsidR="006B05A3">
        <w:rPr>
          <w:rFonts w:ascii="Baskerville Old Face" w:hAnsi="Baskerville Old Face"/>
        </w:rPr>
        <w:t xml:space="preserve">de  </w:t>
      </w:r>
      <w:r w:rsidR="00F66B4C" w:rsidRPr="005F73D4">
        <w:t>Resolução</w:t>
      </w:r>
      <w:proofErr w:type="gramEnd"/>
      <w:r w:rsidR="00F66B4C" w:rsidRPr="005F73D4">
        <w:t xml:space="preserve"> Legislativa nº 015/2019</w:t>
      </w:r>
      <w:r w:rsidR="00F66B4C">
        <w:t>,</w:t>
      </w:r>
      <w:r w:rsidR="00F66B4C" w:rsidRPr="005F73D4">
        <w:t xml:space="preserve"> de autoria do Senhor Deputado D</w:t>
      </w:r>
      <w:r w:rsidR="00F66B4C">
        <w:t xml:space="preserve">r. </w:t>
      </w:r>
      <w:proofErr w:type="spellStart"/>
      <w:r w:rsidR="00F66B4C" w:rsidRPr="005F73D4">
        <w:t>Yglésio</w:t>
      </w:r>
      <w:proofErr w:type="spellEnd"/>
      <w:r w:rsidR="00F66B4C">
        <w:t>,</w:t>
      </w:r>
      <w:r w:rsidR="00F66B4C" w:rsidRPr="005F73D4">
        <w:t xml:space="preserve"> que</w:t>
      </w:r>
      <w:r w:rsidR="00F66B4C" w:rsidRPr="005F73D4">
        <w:rPr>
          <w:i/>
        </w:rPr>
        <w:t xml:space="preserve"> “Regulamenta o uso dos painéis eletrônicos do Plenário, do Plenarinho e das salas das Comissões Permanentes da Assembleia Legislativa.”</w:t>
      </w:r>
    </w:p>
    <w:p w:rsidR="009D5AAF" w:rsidRDefault="009D5AAF" w:rsidP="00462994">
      <w:pPr>
        <w:autoSpaceDE w:val="0"/>
        <w:autoSpaceDN w:val="0"/>
        <w:adjustRightInd w:val="0"/>
        <w:ind w:firstLine="1134"/>
        <w:rPr>
          <w:rFonts w:eastAsia="Calibri"/>
          <w:b/>
          <w:bCs/>
        </w:rPr>
      </w:pPr>
    </w:p>
    <w:p w:rsidR="008524C2" w:rsidRPr="00C27F4F" w:rsidRDefault="008524C2" w:rsidP="00E14611">
      <w:pPr>
        <w:spacing w:line="360" w:lineRule="auto"/>
        <w:ind w:firstLine="1134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F66B4C">
        <w:rPr>
          <w:rFonts w:ascii="Baskerville Old Face" w:hAnsi="Baskerville Old Face"/>
          <w:iCs/>
        </w:rPr>
        <w:t>Resolução Legislativa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nos termos do </w:t>
      </w:r>
      <w:r w:rsidR="00E14611">
        <w:rPr>
          <w:rFonts w:ascii="Baskerville Old Face" w:hAnsi="Baskerville Old Face"/>
          <w:iCs/>
        </w:rPr>
        <w:t xml:space="preserve">                  </w:t>
      </w:r>
      <w:r w:rsidRPr="00C27F4F">
        <w:rPr>
          <w:rFonts w:ascii="Baskerville Old Face" w:hAnsi="Baskerville Old Face"/>
          <w:iCs/>
        </w:rPr>
        <w:t>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E14611">
      <w:pPr>
        <w:pStyle w:val="Recuodecorpodetexto"/>
        <w:spacing w:after="0" w:line="360" w:lineRule="auto"/>
        <w:ind w:left="0" w:right="49" w:firstLine="1134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F66B4C" w:rsidRPr="005F73D4">
        <w:t>Resolução Legislativa nº 015/2019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E14611">
      <w:pPr>
        <w:pStyle w:val="Recuodecorpodetexto"/>
        <w:spacing w:after="0" w:line="360" w:lineRule="auto"/>
        <w:ind w:right="191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F66B4C" w:rsidRPr="005F73D4">
        <w:t>Resolução Legislativa nº 015/2019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0542BE" w:rsidRDefault="008524C2" w:rsidP="00563DAE">
      <w:pPr>
        <w:pStyle w:val="Recuodecorpodetexto2"/>
        <w:spacing w:after="0" w:line="360" w:lineRule="auto"/>
        <w:ind w:left="0" w:firstLine="1134"/>
        <w:jc w:val="both"/>
        <w:rPr>
          <w:sz w:val="20"/>
        </w:rPr>
      </w:pPr>
      <w:r w:rsidRPr="00C27F4F">
        <w:rPr>
          <w:rFonts w:ascii="Baskerville Old Face" w:hAnsi="Baskerville Old Face"/>
          <w:szCs w:val="24"/>
        </w:rPr>
        <w:t>SALA DAS COMIS</w:t>
      </w:r>
      <w:r>
        <w:rPr>
          <w:rFonts w:ascii="Baskerville Old Face" w:hAnsi="Baskerville Old Face"/>
          <w:szCs w:val="24"/>
        </w:rPr>
        <w:t>SÕES DEPUTADO “LÉO FRANKLIM” em</w:t>
      </w:r>
      <w:r w:rsidR="00F03045">
        <w:rPr>
          <w:rFonts w:ascii="Baskerville Old Face" w:hAnsi="Baskerville Old Face"/>
          <w:szCs w:val="24"/>
        </w:rPr>
        <w:t xml:space="preserve"> </w:t>
      </w:r>
      <w:r w:rsidR="00893B34">
        <w:rPr>
          <w:rFonts w:ascii="Baskerville Old Face" w:hAnsi="Baskerville Old Face"/>
          <w:szCs w:val="24"/>
        </w:rPr>
        <w:t>1</w:t>
      </w:r>
      <w:r w:rsidR="00F66B4C">
        <w:rPr>
          <w:rFonts w:ascii="Baskerville Old Face" w:hAnsi="Baskerville Old Face"/>
          <w:szCs w:val="24"/>
        </w:rPr>
        <w:t>4</w:t>
      </w:r>
      <w:r w:rsidR="00232C2A">
        <w:rPr>
          <w:rFonts w:ascii="Baskerville Old Face" w:hAnsi="Baskerville Old Face"/>
          <w:szCs w:val="24"/>
        </w:rPr>
        <w:t xml:space="preserve"> </w:t>
      </w:r>
      <w:r w:rsidR="00373835">
        <w:rPr>
          <w:rFonts w:ascii="Baskerville Old Face" w:hAnsi="Baskerville Old Face"/>
          <w:szCs w:val="24"/>
        </w:rPr>
        <w:t xml:space="preserve">de </w:t>
      </w:r>
      <w:r w:rsidR="0013256A">
        <w:rPr>
          <w:rFonts w:ascii="Baskerville Old Face" w:hAnsi="Baskerville Old Face"/>
          <w:szCs w:val="24"/>
        </w:rPr>
        <w:t>maio</w:t>
      </w:r>
      <w:r w:rsidR="00CF7AC7">
        <w:rPr>
          <w:rFonts w:ascii="Baskerville Old Face" w:hAnsi="Baskerville Old Face"/>
          <w:szCs w:val="24"/>
        </w:rPr>
        <w:t xml:space="preserve"> </w:t>
      </w:r>
      <w:r w:rsidRPr="00C27F4F">
        <w:rPr>
          <w:rFonts w:ascii="Baskerville Old Face" w:hAnsi="Baskerville Old Face"/>
          <w:szCs w:val="24"/>
        </w:rPr>
        <w:t>de 201</w:t>
      </w:r>
      <w:r w:rsidR="00462994">
        <w:rPr>
          <w:rFonts w:ascii="Baskerville Old Face" w:hAnsi="Baskerville Old Face"/>
          <w:szCs w:val="24"/>
        </w:rPr>
        <w:t>9</w:t>
      </w:r>
      <w:r w:rsidRPr="00C27F4F">
        <w:rPr>
          <w:rFonts w:ascii="Baskerville Old Face" w:hAnsi="Baskerville Old Face"/>
          <w:szCs w:val="24"/>
        </w:rPr>
        <w:t xml:space="preserve">.      </w:t>
      </w:r>
      <w:r>
        <w:rPr>
          <w:sz w:val="20"/>
        </w:rPr>
        <w:t xml:space="preserve">                </w:t>
      </w:r>
    </w:p>
    <w:p w:rsidR="00B06DB4" w:rsidRPr="006C7ECC" w:rsidRDefault="003B7679" w:rsidP="00FD15D9">
      <w:pPr>
        <w:autoSpaceDE w:val="0"/>
        <w:autoSpaceDN w:val="0"/>
        <w:adjustRightInd w:val="0"/>
        <w:spacing w:line="360" w:lineRule="auto"/>
        <w:ind w:left="3969" w:firstLine="1134"/>
        <w:jc w:val="both"/>
        <w:rPr>
          <w:color w:val="000000"/>
        </w:rPr>
      </w:pPr>
      <w:r w:rsidRPr="00DA7B8A">
        <w:rPr>
          <w:rFonts w:eastAsia="Calibri"/>
          <w:color w:val="000000"/>
        </w:rPr>
        <w:t xml:space="preserve">                        </w:t>
      </w:r>
      <w:r w:rsidRPr="00DA7B8A">
        <w:rPr>
          <w:color w:val="000000"/>
        </w:rPr>
        <w:t xml:space="preserve">                                 </w:t>
      </w:r>
      <w:r w:rsidR="00472CF4">
        <w:rPr>
          <w:color w:val="000000"/>
        </w:rPr>
        <w:t xml:space="preserve">                </w:t>
      </w:r>
      <w:r w:rsidR="00472CF4">
        <w:rPr>
          <w:rFonts w:eastAsia="Calibri"/>
        </w:rPr>
        <w:t xml:space="preserve">       </w:t>
      </w:r>
      <w:r w:rsidR="00472CF4" w:rsidRPr="0041074B">
        <w:rPr>
          <w:rFonts w:eastAsia="Calibri"/>
        </w:rPr>
        <w:t xml:space="preserve">                                               </w:t>
      </w:r>
      <w:r w:rsidR="00472CF4">
        <w:rPr>
          <w:rFonts w:eastAsia="Calibri"/>
        </w:rPr>
        <w:t xml:space="preserve">        </w:t>
      </w:r>
      <w:r w:rsidR="00472CF4" w:rsidRPr="0041074B">
        <w:rPr>
          <w:b/>
          <w:color w:val="000000"/>
        </w:rPr>
        <w:t xml:space="preserve">Presidente </w:t>
      </w:r>
      <w:r w:rsidR="00FD15D9" w:rsidRPr="00FD15D9">
        <w:rPr>
          <w:color w:val="000000"/>
        </w:rPr>
        <w:t>Deputado Neto Evangelista</w:t>
      </w:r>
      <w:r w:rsidR="00081BB7">
        <w:rPr>
          <w:color w:val="000000"/>
        </w:rPr>
        <w:t xml:space="preserve">                                                                  </w:t>
      </w:r>
    </w:p>
    <w:p w:rsidR="00472CF4" w:rsidRDefault="004D054F" w:rsidP="004D05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472CF4" w:rsidRPr="0041074B">
        <w:rPr>
          <w:color w:val="000000"/>
        </w:rPr>
        <w:t xml:space="preserve">                                        </w:t>
      </w:r>
    </w:p>
    <w:p w:rsidR="00B06DB4" w:rsidRPr="005F0824" w:rsidRDefault="00472CF4" w:rsidP="00472C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b/>
          <w:color w:val="000000"/>
        </w:rPr>
        <w:t xml:space="preserve">                                                      </w:t>
      </w:r>
      <w:r w:rsidRPr="0041074B">
        <w:rPr>
          <w:b/>
          <w:color w:val="000000"/>
        </w:rPr>
        <w:t>Relator</w:t>
      </w:r>
      <w:r w:rsidR="00B06DB4">
        <w:rPr>
          <w:b/>
          <w:color w:val="000000"/>
        </w:rPr>
        <w:t xml:space="preserve"> </w:t>
      </w:r>
      <w:r w:rsidR="00FD15D9" w:rsidRPr="00FD15D9">
        <w:rPr>
          <w:color w:val="000000"/>
        </w:rPr>
        <w:t xml:space="preserve">Deputado </w:t>
      </w:r>
      <w:r w:rsidR="00FD15D9">
        <w:rPr>
          <w:color w:val="000000"/>
        </w:rPr>
        <w:t xml:space="preserve">César Pires                                                             </w:t>
      </w:r>
      <w:r w:rsidR="00B06DB4">
        <w:rPr>
          <w:b/>
          <w:color w:val="000000"/>
        </w:rPr>
        <w:t xml:space="preserve">                                          </w:t>
      </w:r>
    </w:p>
    <w:p w:rsidR="00472CF4" w:rsidRPr="006E127F" w:rsidRDefault="004D054F" w:rsidP="00472C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</w:t>
      </w:r>
    </w:p>
    <w:p w:rsidR="00472CF4" w:rsidRPr="0041074B" w:rsidRDefault="00472CF4" w:rsidP="00472CF4">
      <w:pPr>
        <w:autoSpaceDE w:val="0"/>
        <w:autoSpaceDN w:val="0"/>
        <w:adjustRightInd w:val="0"/>
        <w:spacing w:line="360" w:lineRule="auto"/>
        <w:ind w:firstLine="3969"/>
        <w:jc w:val="both"/>
        <w:rPr>
          <w:color w:val="000000"/>
        </w:rPr>
      </w:pPr>
    </w:p>
    <w:p w:rsidR="00472CF4" w:rsidRPr="0041074B" w:rsidRDefault="00472CF4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 w:rsidRPr="0041074B">
        <w:rPr>
          <w:b/>
          <w:color w:val="000000"/>
        </w:rPr>
        <w:t xml:space="preserve">Vota a </w:t>
      </w:r>
      <w:proofErr w:type="gramStart"/>
      <w:r w:rsidRPr="0041074B">
        <w:rPr>
          <w:b/>
          <w:color w:val="000000"/>
        </w:rPr>
        <w:t xml:space="preserve">favor                                                  </w:t>
      </w:r>
      <w:r w:rsidR="00FD15D9">
        <w:rPr>
          <w:b/>
          <w:color w:val="000000"/>
        </w:rPr>
        <w:t xml:space="preserve">    </w:t>
      </w:r>
      <w:r w:rsidRPr="0041074B">
        <w:rPr>
          <w:b/>
          <w:color w:val="000000"/>
        </w:rPr>
        <w:t>Vota</w:t>
      </w:r>
      <w:proofErr w:type="gramEnd"/>
      <w:r w:rsidRPr="0041074B">
        <w:rPr>
          <w:b/>
          <w:color w:val="000000"/>
        </w:rPr>
        <w:t xml:space="preserve"> contra</w:t>
      </w:r>
    </w:p>
    <w:p w:rsidR="00472CF4" w:rsidRPr="0041074B" w:rsidRDefault="00FD15D9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Fernando Pessoa</w:t>
      </w:r>
      <w:r w:rsidR="00472CF4" w:rsidRPr="0041074B">
        <w:rPr>
          <w:color w:val="000000"/>
        </w:rPr>
        <w:t xml:space="preserve">          </w:t>
      </w:r>
      <w:bookmarkStart w:id="0" w:name="_GoBack"/>
      <w:bookmarkEnd w:id="0"/>
      <w:r w:rsidR="00472CF4" w:rsidRPr="0041074B">
        <w:rPr>
          <w:color w:val="000000"/>
        </w:rPr>
        <w:t xml:space="preserve">                  </w:t>
      </w:r>
      <w:r w:rsidR="00081BB7">
        <w:rPr>
          <w:color w:val="000000"/>
        </w:rPr>
        <w:t xml:space="preserve">    </w:t>
      </w:r>
      <w:r w:rsidR="00472CF4" w:rsidRPr="0041074B">
        <w:rPr>
          <w:color w:val="000000"/>
        </w:rPr>
        <w:t xml:space="preserve"> _________________________</w:t>
      </w:r>
    </w:p>
    <w:p w:rsidR="00472CF4" w:rsidRPr="0041074B" w:rsidRDefault="00FD15D9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 xml:space="preserve">Deputado Doutor </w:t>
      </w:r>
      <w:proofErr w:type="spellStart"/>
      <w:r>
        <w:rPr>
          <w:color w:val="000000"/>
        </w:rPr>
        <w:t>Yglésio</w:t>
      </w:r>
      <w:proofErr w:type="spellEnd"/>
      <w:r w:rsidR="00472CF4" w:rsidRPr="0041074B">
        <w:rPr>
          <w:color w:val="000000"/>
        </w:rPr>
        <w:t xml:space="preserve">                       </w:t>
      </w:r>
      <w:r w:rsidR="006C7ECC">
        <w:rPr>
          <w:color w:val="000000"/>
        </w:rPr>
        <w:t xml:space="preserve">    </w:t>
      </w:r>
      <w:r w:rsidR="00081BB7">
        <w:rPr>
          <w:color w:val="000000"/>
        </w:rPr>
        <w:t xml:space="preserve">  </w:t>
      </w:r>
      <w:r w:rsidR="006C7ECC">
        <w:rPr>
          <w:color w:val="000000"/>
        </w:rPr>
        <w:t xml:space="preserve"> </w:t>
      </w:r>
      <w:r w:rsidR="00F66B4C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472CF4" w:rsidRPr="0041074B">
        <w:rPr>
          <w:color w:val="000000"/>
        </w:rPr>
        <w:t>_________________________</w:t>
      </w:r>
    </w:p>
    <w:p w:rsidR="00472CF4" w:rsidRDefault="00FD15D9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Antônio Pereira</w:t>
      </w:r>
      <w:r w:rsidR="00472CF4" w:rsidRPr="0041074B">
        <w:rPr>
          <w:color w:val="000000"/>
        </w:rPr>
        <w:t xml:space="preserve">                           </w:t>
      </w:r>
      <w:r w:rsidR="00B06DB4">
        <w:rPr>
          <w:color w:val="000000"/>
        </w:rPr>
        <w:t xml:space="preserve"> </w:t>
      </w:r>
      <w:r w:rsidR="00472CF4" w:rsidRPr="0041074B">
        <w:rPr>
          <w:color w:val="000000"/>
        </w:rPr>
        <w:t xml:space="preserve"> </w:t>
      </w:r>
      <w:r w:rsidR="00081BB7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472CF4" w:rsidRPr="0041074B">
        <w:rPr>
          <w:color w:val="000000"/>
        </w:rPr>
        <w:t>________________________</w:t>
      </w:r>
      <w:r w:rsidR="00472CF4">
        <w:rPr>
          <w:color w:val="000000"/>
        </w:rPr>
        <w:t>_</w:t>
      </w:r>
    </w:p>
    <w:p w:rsidR="00472CF4" w:rsidRPr="0041074B" w:rsidRDefault="00FD15D9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Deputado Wendell Lages</w:t>
      </w:r>
      <w:r w:rsidR="00472CF4" w:rsidRPr="0041074B">
        <w:rPr>
          <w:color w:val="000000"/>
        </w:rPr>
        <w:t xml:space="preserve">                           </w:t>
      </w:r>
      <w:r w:rsidR="004D054F">
        <w:rPr>
          <w:color w:val="000000"/>
        </w:rPr>
        <w:t xml:space="preserve"> </w:t>
      </w:r>
      <w:r w:rsidR="00F66B4C">
        <w:rPr>
          <w:color w:val="000000"/>
        </w:rPr>
        <w:t xml:space="preserve">   </w:t>
      </w:r>
      <w:r>
        <w:rPr>
          <w:color w:val="000000"/>
        </w:rPr>
        <w:t xml:space="preserve">    </w:t>
      </w:r>
      <w:r w:rsidR="00F66B4C">
        <w:rPr>
          <w:color w:val="000000"/>
        </w:rPr>
        <w:t xml:space="preserve"> </w:t>
      </w:r>
      <w:r w:rsidR="00472CF4" w:rsidRPr="0041074B">
        <w:rPr>
          <w:color w:val="000000"/>
        </w:rPr>
        <w:t>_________________________</w:t>
      </w:r>
    </w:p>
    <w:p w:rsidR="00472CF4" w:rsidRPr="0041074B" w:rsidRDefault="004D054F" w:rsidP="00472CF4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>
        <w:rPr>
          <w:color w:val="000000"/>
        </w:rPr>
        <w:t>_____________________</w:t>
      </w:r>
      <w:r w:rsidR="00472CF4" w:rsidRPr="0041074B">
        <w:rPr>
          <w:color w:val="000000"/>
        </w:rPr>
        <w:t xml:space="preserve">                             </w:t>
      </w:r>
      <w:r w:rsidR="00F66B4C">
        <w:rPr>
          <w:color w:val="000000"/>
        </w:rPr>
        <w:t xml:space="preserve">    </w:t>
      </w:r>
      <w:r w:rsidR="00FD15D9">
        <w:rPr>
          <w:color w:val="000000"/>
        </w:rPr>
        <w:t xml:space="preserve">  </w:t>
      </w:r>
      <w:r w:rsidR="00472CF4" w:rsidRPr="0041074B">
        <w:rPr>
          <w:color w:val="000000"/>
        </w:rPr>
        <w:t>_________________________</w:t>
      </w:r>
    </w:p>
    <w:p w:rsidR="003B7679" w:rsidRPr="00DA7B8A" w:rsidRDefault="003B7679" w:rsidP="00472C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3B7679" w:rsidRPr="006D5493" w:rsidRDefault="003B7679" w:rsidP="003B7679">
      <w:pPr>
        <w:autoSpaceDE w:val="0"/>
        <w:autoSpaceDN w:val="0"/>
        <w:adjustRightInd w:val="0"/>
        <w:spacing w:after="120" w:line="360" w:lineRule="auto"/>
        <w:ind w:firstLine="1134"/>
        <w:jc w:val="both"/>
        <w:rPr>
          <w:b/>
          <w:color w:val="000000" w:themeColor="text1"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p w:rsidR="0082023E" w:rsidRDefault="0082023E" w:rsidP="00E14611">
      <w:pPr>
        <w:spacing w:line="360" w:lineRule="auto"/>
        <w:jc w:val="both"/>
        <w:rPr>
          <w:rFonts w:eastAsia="Calibri"/>
          <w:b/>
        </w:rPr>
      </w:pPr>
    </w:p>
    <w:p w:rsidR="0082023E" w:rsidRDefault="0082023E" w:rsidP="00E14611">
      <w:pPr>
        <w:spacing w:line="360" w:lineRule="auto"/>
        <w:jc w:val="both"/>
        <w:rPr>
          <w:rFonts w:eastAsia="Calibri"/>
          <w:b/>
        </w:rPr>
      </w:pPr>
    </w:p>
    <w:p w:rsidR="0082023E" w:rsidRDefault="0082023E" w:rsidP="00E14611">
      <w:pPr>
        <w:spacing w:line="360" w:lineRule="auto"/>
        <w:jc w:val="both"/>
        <w:rPr>
          <w:rFonts w:eastAsia="Calibri"/>
          <w:b/>
        </w:rPr>
      </w:pPr>
    </w:p>
    <w:p w:rsidR="00F66B4C" w:rsidRPr="00AC5422" w:rsidRDefault="00F66B4C" w:rsidP="00F66B4C">
      <w:pPr>
        <w:spacing w:line="360" w:lineRule="auto"/>
        <w:jc w:val="center"/>
        <w:rPr>
          <w:b/>
          <w:sz w:val="22"/>
          <w:szCs w:val="22"/>
        </w:rPr>
      </w:pPr>
      <w:r w:rsidRPr="00AC5422">
        <w:rPr>
          <w:b/>
          <w:sz w:val="22"/>
          <w:szCs w:val="22"/>
        </w:rPr>
        <w:t>PROJETO DE RESOLUÇÃO LEGISLATIVA Nº 015/2019</w:t>
      </w:r>
    </w:p>
    <w:p w:rsidR="00F66B4C" w:rsidRPr="004B695C" w:rsidRDefault="00F66B4C" w:rsidP="00F66B4C">
      <w:pPr>
        <w:widowControl w:val="0"/>
        <w:autoSpaceDE w:val="0"/>
        <w:autoSpaceDN w:val="0"/>
        <w:adjustRightInd w:val="0"/>
        <w:spacing w:line="393" w:lineRule="exact"/>
        <w:ind w:right="96" w:firstLine="2340"/>
        <w:jc w:val="both"/>
        <w:rPr>
          <w:sz w:val="22"/>
          <w:szCs w:val="22"/>
        </w:rPr>
      </w:pPr>
    </w:p>
    <w:p w:rsidR="00F66B4C" w:rsidRPr="00F96461" w:rsidRDefault="00F66B4C" w:rsidP="00F66B4C">
      <w:pPr>
        <w:spacing w:line="360" w:lineRule="auto"/>
        <w:ind w:left="4253"/>
        <w:jc w:val="both"/>
        <w:rPr>
          <w:i/>
          <w:sz w:val="22"/>
          <w:szCs w:val="22"/>
        </w:rPr>
      </w:pPr>
      <w:r w:rsidRPr="00F96461">
        <w:rPr>
          <w:i/>
          <w:sz w:val="22"/>
          <w:szCs w:val="22"/>
        </w:rPr>
        <w:t>Acrescenta-se o art. 104-A da Resolução Legislativa nº 449/20</w:t>
      </w:r>
      <w:r>
        <w:rPr>
          <w:i/>
          <w:sz w:val="22"/>
          <w:szCs w:val="22"/>
        </w:rPr>
        <w:t>0</w:t>
      </w:r>
      <w:r w:rsidRPr="00F96461">
        <w:rPr>
          <w:i/>
          <w:sz w:val="22"/>
          <w:szCs w:val="22"/>
        </w:rPr>
        <w:t>4 (Regimento Interno).</w:t>
      </w:r>
    </w:p>
    <w:p w:rsidR="00F66B4C" w:rsidRDefault="00F66B4C" w:rsidP="00F66B4C">
      <w:pPr>
        <w:spacing w:line="360" w:lineRule="auto"/>
        <w:ind w:left="4253"/>
        <w:jc w:val="both"/>
        <w:rPr>
          <w:sz w:val="22"/>
          <w:szCs w:val="22"/>
        </w:rPr>
      </w:pPr>
    </w:p>
    <w:p w:rsidR="00F66B4C" w:rsidRDefault="00F66B4C" w:rsidP="00F66B4C">
      <w:pPr>
        <w:spacing w:line="360" w:lineRule="auto"/>
        <w:ind w:firstLine="851"/>
        <w:jc w:val="both"/>
        <w:rPr>
          <w:sz w:val="22"/>
          <w:szCs w:val="22"/>
        </w:rPr>
      </w:pPr>
      <w:r w:rsidRPr="00F66B4C">
        <w:rPr>
          <w:b/>
          <w:sz w:val="22"/>
          <w:szCs w:val="22"/>
        </w:rPr>
        <w:t>Art. 1º</w:t>
      </w:r>
      <w:r>
        <w:rPr>
          <w:sz w:val="22"/>
          <w:szCs w:val="22"/>
        </w:rPr>
        <w:t xml:space="preserve"> Fica acrescentado o art. 104-A à </w:t>
      </w:r>
      <w:r w:rsidRPr="00F96461">
        <w:rPr>
          <w:sz w:val="22"/>
          <w:szCs w:val="22"/>
        </w:rPr>
        <w:t>Resolução Legislativa nº 449/20</w:t>
      </w:r>
      <w:r>
        <w:rPr>
          <w:sz w:val="22"/>
          <w:szCs w:val="22"/>
        </w:rPr>
        <w:t>0</w:t>
      </w:r>
      <w:r w:rsidRPr="00F96461">
        <w:rPr>
          <w:sz w:val="22"/>
          <w:szCs w:val="22"/>
        </w:rPr>
        <w:t>4</w:t>
      </w:r>
      <w:r>
        <w:rPr>
          <w:sz w:val="22"/>
          <w:szCs w:val="22"/>
        </w:rPr>
        <w:t>, nos seguintes termos:</w:t>
      </w:r>
    </w:p>
    <w:p w:rsidR="00F66B4C" w:rsidRDefault="00F66B4C" w:rsidP="00F66B4C">
      <w:pPr>
        <w:spacing w:line="360" w:lineRule="auto"/>
        <w:ind w:left="1134"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“Art. 104-A – Poderá o painel eletrônico instalado no Plenário funcionar como apoio visual, sem recursos de som, apresentando imagens concernentes à manifestação nas seguintes situações:</w:t>
      </w:r>
    </w:p>
    <w:p w:rsidR="00F66B4C" w:rsidRDefault="00F66B4C" w:rsidP="00F66B4C">
      <w:pPr>
        <w:spacing w:line="360" w:lineRule="auto"/>
        <w:ind w:left="1134" w:firstLine="1134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– </w:t>
      </w:r>
      <w:proofErr w:type="gramStart"/>
      <w:r>
        <w:rPr>
          <w:i/>
          <w:sz w:val="22"/>
          <w:szCs w:val="22"/>
        </w:rPr>
        <w:t>dos</w:t>
      </w:r>
      <w:proofErr w:type="gramEnd"/>
      <w:r>
        <w:rPr>
          <w:i/>
          <w:sz w:val="22"/>
          <w:szCs w:val="22"/>
        </w:rPr>
        <w:t xml:space="preserve"> Deputados, durante:</w:t>
      </w:r>
    </w:p>
    <w:p w:rsidR="00F66B4C" w:rsidRDefault="00F66B4C" w:rsidP="00F66B4C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 Grande e Pequeno Expediente;</w:t>
      </w:r>
    </w:p>
    <w:p w:rsidR="00F66B4C" w:rsidRDefault="00F66B4C" w:rsidP="00F66B4C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discussão de proposições em Pauta;</w:t>
      </w:r>
    </w:p>
    <w:p w:rsidR="00F66B4C" w:rsidRDefault="00F66B4C" w:rsidP="00F66B4C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discussão e encaminhamento das proposições em Ordem do Dia da Sessão; e</w:t>
      </w:r>
    </w:p>
    <w:p w:rsidR="00F66B4C" w:rsidRDefault="00F66B4C" w:rsidP="00F66B4C">
      <w:pPr>
        <w:numPr>
          <w:ilvl w:val="0"/>
          <w:numId w:val="14"/>
        </w:numPr>
        <w:spacing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Sessão Solene.</w:t>
      </w:r>
    </w:p>
    <w:p w:rsidR="00F66B4C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II – </w:t>
      </w:r>
      <w:proofErr w:type="gramStart"/>
      <w:r>
        <w:rPr>
          <w:i/>
          <w:sz w:val="22"/>
          <w:szCs w:val="22"/>
        </w:rPr>
        <w:t>do</w:t>
      </w:r>
      <w:proofErr w:type="gramEnd"/>
      <w:r>
        <w:rPr>
          <w:i/>
          <w:sz w:val="22"/>
          <w:szCs w:val="22"/>
        </w:rPr>
        <w:t xml:space="preserve"> Governador, dos Secretários de Estado, do Procurador-Geral de Justiça e do Defensor Público-Geral, durante as sessões especiais.</w:t>
      </w:r>
    </w:p>
    <w:p w:rsidR="00F66B4C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§1º Para efeitos do disposto no “caput”, o orador deverá fazer uso apenas da palavra e da reprodução de imagens através do painel eletrônico, respeitados os direitos autorais, vedadas quaisquer outras formas de manifestação.</w:t>
      </w:r>
    </w:p>
    <w:p w:rsidR="00F66B4C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§2º As imagens serão fornecidas pelo orador, cabendo-lhe total responsabilidade pela utilização e conteúdo, devendo ser encaminhadas ao setor responsável em até:</w:t>
      </w:r>
    </w:p>
    <w:p w:rsidR="00F66B4C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 – 12h (doze horas), nos casos </w:t>
      </w:r>
      <w:proofErr w:type="gramStart"/>
      <w:r>
        <w:rPr>
          <w:i/>
          <w:sz w:val="22"/>
          <w:szCs w:val="22"/>
        </w:rPr>
        <w:t>dos inciso</w:t>
      </w:r>
      <w:proofErr w:type="gramEnd"/>
      <w:r>
        <w:rPr>
          <w:i/>
          <w:sz w:val="22"/>
          <w:szCs w:val="22"/>
        </w:rPr>
        <w:t xml:space="preserve"> I, alíneas “a”, “b” e “d” e inciso II do caput; e</w:t>
      </w:r>
    </w:p>
    <w:p w:rsidR="00F66B4C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II – </w:t>
      </w:r>
      <w:proofErr w:type="gramStart"/>
      <w:r>
        <w:rPr>
          <w:i/>
          <w:sz w:val="22"/>
          <w:szCs w:val="22"/>
        </w:rPr>
        <w:t>o</w:t>
      </w:r>
      <w:proofErr w:type="gramEnd"/>
      <w:r>
        <w:rPr>
          <w:i/>
          <w:sz w:val="22"/>
          <w:szCs w:val="22"/>
        </w:rPr>
        <w:t xml:space="preserve"> início da sessão, no caso do inciso I, alínea “c”.</w:t>
      </w:r>
    </w:p>
    <w:p w:rsidR="00F66B4C" w:rsidRPr="00F96461" w:rsidRDefault="00F66B4C" w:rsidP="00F66B4C">
      <w:pPr>
        <w:spacing w:line="360" w:lineRule="auto"/>
        <w:ind w:left="993" w:firstLine="1275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§3º Quando não houver a utilização do painel eletrônico, serão reproduzidas as imagens disponibilizadas pela TV Assembleia.”</w:t>
      </w:r>
    </w:p>
    <w:p w:rsidR="00F66B4C" w:rsidRDefault="00F66B4C" w:rsidP="00F66B4C">
      <w:pPr>
        <w:spacing w:line="360" w:lineRule="auto"/>
        <w:ind w:firstLine="851"/>
        <w:jc w:val="both"/>
        <w:rPr>
          <w:sz w:val="22"/>
          <w:szCs w:val="22"/>
        </w:rPr>
      </w:pPr>
    </w:p>
    <w:p w:rsidR="00F66B4C" w:rsidRDefault="00F66B4C" w:rsidP="00F66B4C">
      <w:pPr>
        <w:spacing w:line="360" w:lineRule="auto"/>
        <w:ind w:firstLine="851"/>
        <w:jc w:val="both"/>
        <w:rPr>
          <w:sz w:val="22"/>
          <w:szCs w:val="22"/>
        </w:rPr>
      </w:pPr>
      <w:r w:rsidRPr="00F66B4C">
        <w:rPr>
          <w:b/>
          <w:sz w:val="22"/>
          <w:szCs w:val="22"/>
        </w:rPr>
        <w:t>Art. 2º</w:t>
      </w:r>
      <w:r>
        <w:rPr>
          <w:sz w:val="22"/>
          <w:szCs w:val="22"/>
        </w:rPr>
        <w:t xml:space="preserve"> Revoga-se o inciso XVII, do art. 104, da Resolução Legislativa nº 449/2004.</w:t>
      </w:r>
    </w:p>
    <w:p w:rsidR="00F66B4C" w:rsidRPr="004B695C" w:rsidRDefault="00F66B4C" w:rsidP="00F66B4C">
      <w:pPr>
        <w:spacing w:line="360" w:lineRule="auto"/>
        <w:ind w:left="4253"/>
        <w:jc w:val="both"/>
        <w:rPr>
          <w:sz w:val="22"/>
          <w:szCs w:val="22"/>
        </w:rPr>
      </w:pPr>
    </w:p>
    <w:p w:rsidR="00F66B4C" w:rsidRPr="00901107" w:rsidRDefault="00F66B4C" w:rsidP="00F66B4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A17FC">
        <w:rPr>
          <w:rFonts w:ascii="Arial" w:hAnsi="Arial" w:cs="Arial"/>
        </w:rPr>
        <w:lastRenderedPageBreak/>
        <w:tab/>
      </w:r>
    </w:p>
    <w:p w:rsidR="003B7679" w:rsidRDefault="003B7679" w:rsidP="00E14611">
      <w:pPr>
        <w:spacing w:line="360" w:lineRule="auto"/>
        <w:jc w:val="both"/>
        <w:rPr>
          <w:rFonts w:eastAsia="Calibri"/>
          <w:b/>
        </w:rPr>
      </w:pPr>
    </w:p>
    <w:sectPr w:rsidR="003B7679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3F54"/>
    <w:rsid w:val="00075440"/>
    <w:rsid w:val="000766B0"/>
    <w:rsid w:val="00076896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303FD"/>
    <w:rsid w:val="001304EC"/>
    <w:rsid w:val="0013256A"/>
    <w:rsid w:val="001345EE"/>
    <w:rsid w:val="00134A2F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7A44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1340"/>
    <w:rsid w:val="002954D1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5E84"/>
    <w:rsid w:val="002D694C"/>
    <w:rsid w:val="002E39EE"/>
    <w:rsid w:val="002E3ECD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2BA2"/>
    <w:rsid w:val="00423FDB"/>
    <w:rsid w:val="004242E4"/>
    <w:rsid w:val="00433013"/>
    <w:rsid w:val="0043673B"/>
    <w:rsid w:val="00447E44"/>
    <w:rsid w:val="00452B2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A30AD"/>
    <w:rsid w:val="004A38F3"/>
    <w:rsid w:val="004A49DE"/>
    <w:rsid w:val="004A66A1"/>
    <w:rsid w:val="004B07C2"/>
    <w:rsid w:val="004B2AB3"/>
    <w:rsid w:val="004C07A9"/>
    <w:rsid w:val="004C0BCE"/>
    <w:rsid w:val="004C3198"/>
    <w:rsid w:val="004C562C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4BC1"/>
    <w:rsid w:val="005F4D51"/>
    <w:rsid w:val="005F561F"/>
    <w:rsid w:val="005F6BE1"/>
    <w:rsid w:val="006056DB"/>
    <w:rsid w:val="00605F48"/>
    <w:rsid w:val="006176AF"/>
    <w:rsid w:val="00617AA5"/>
    <w:rsid w:val="00622D83"/>
    <w:rsid w:val="00632218"/>
    <w:rsid w:val="006325BC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69B9"/>
    <w:rsid w:val="0075775C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B3313"/>
    <w:rsid w:val="007B7541"/>
    <w:rsid w:val="007C1FBA"/>
    <w:rsid w:val="007C30F6"/>
    <w:rsid w:val="007C6671"/>
    <w:rsid w:val="007C6D76"/>
    <w:rsid w:val="007C7C08"/>
    <w:rsid w:val="007D102A"/>
    <w:rsid w:val="007D5C2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089C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76D5"/>
    <w:rsid w:val="008F7846"/>
    <w:rsid w:val="00900D52"/>
    <w:rsid w:val="00903BCC"/>
    <w:rsid w:val="00913DCA"/>
    <w:rsid w:val="00921781"/>
    <w:rsid w:val="009231BD"/>
    <w:rsid w:val="00930B77"/>
    <w:rsid w:val="00931431"/>
    <w:rsid w:val="00931DBC"/>
    <w:rsid w:val="00935588"/>
    <w:rsid w:val="009406A1"/>
    <w:rsid w:val="00940B4A"/>
    <w:rsid w:val="00940B8C"/>
    <w:rsid w:val="00943DAD"/>
    <w:rsid w:val="0094447D"/>
    <w:rsid w:val="009450DF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7514"/>
    <w:rsid w:val="009B779F"/>
    <w:rsid w:val="009C05F7"/>
    <w:rsid w:val="009C1134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3A8A"/>
    <w:rsid w:val="009F72E3"/>
    <w:rsid w:val="00A032C6"/>
    <w:rsid w:val="00A04AE1"/>
    <w:rsid w:val="00A06D56"/>
    <w:rsid w:val="00A06EDD"/>
    <w:rsid w:val="00A11EF9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38D7"/>
    <w:rsid w:val="00A91532"/>
    <w:rsid w:val="00A93CEA"/>
    <w:rsid w:val="00A96325"/>
    <w:rsid w:val="00A96942"/>
    <w:rsid w:val="00A96BCF"/>
    <w:rsid w:val="00A97805"/>
    <w:rsid w:val="00AB0065"/>
    <w:rsid w:val="00AB24C2"/>
    <w:rsid w:val="00AB2932"/>
    <w:rsid w:val="00AB6B1E"/>
    <w:rsid w:val="00AC170C"/>
    <w:rsid w:val="00AC1AE0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734C"/>
    <w:rsid w:val="00B30F7D"/>
    <w:rsid w:val="00B335E0"/>
    <w:rsid w:val="00B35478"/>
    <w:rsid w:val="00B37C3F"/>
    <w:rsid w:val="00B41556"/>
    <w:rsid w:val="00B41DFD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43ED"/>
    <w:rsid w:val="00D9589F"/>
    <w:rsid w:val="00D95A58"/>
    <w:rsid w:val="00D95D4F"/>
    <w:rsid w:val="00DA21C3"/>
    <w:rsid w:val="00DA3106"/>
    <w:rsid w:val="00DB3C76"/>
    <w:rsid w:val="00DC30AD"/>
    <w:rsid w:val="00DE3266"/>
    <w:rsid w:val="00DE62F2"/>
    <w:rsid w:val="00DE6D88"/>
    <w:rsid w:val="00DE757C"/>
    <w:rsid w:val="00DE7DBC"/>
    <w:rsid w:val="00DF0E7B"/>
    <w:rsid w:val="00DF3EAF"/>
    <w:rsid w:val="00DF7484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34316"/>
    <w:rsid w:val="00F37749"/>
    <w:rsid w:val="00F46956"/>
    <w:rsid w:val="00F54D9B"/>
    <w:rsid w:val="00F56083"/>
    <w:rsid w:val="00F57EDE"/>
    <w:rsid w:val="00F60021"/>
    <w:rsid w:val="00F60689"/>
    <w:rsid w:val="00F66B4C"/>
    <w:rsid w:val="00F72841"/>
    <w:rsid w:val="00F75796"/>
    <w:rsid w:val="00F805FC"/>
    <w:rsid w:val="00F83509"/>
    <w:rsid w:val="00F864AC"/>
    <w:rsid w:val="00F9538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ecimalSymbol w:val=","/>
  <w:listSeparator w:val=";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B5DB-6CA5-4F5E-9672-A2CD5D0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2019-02-27T15:03:00Z</cp:lastPrinted>
  <dcterms:created xsi:type="dcterms:W3CDTF">2019-05-14T20:36:00Z</dcterms:created>
  <dcterms:modified xsi:type="dcterms:W3CDTF">2019-05-14T20:36:00Z</dcterms:modified>
</cp:coreProperties>
</file>