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4E" w:rsidRPr="000D144E" w:rsidRDefault="000D144E" w:rsidP="000D144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D144E">
        <w:rPr>
          <w:rFonts w:asciiTheme="minorHAnsi" w:hAnsiTheme="minorHAnsi"/>
          <w:b/>
          <w:bCs/>
          <w:sz w:val="24"/>
          <w:szCs w:val="24"/>
        </w:rPr>
        <w:t>PROJETO DE LEI Nº           /2021</w:t>
      </w:r>
    </w:p>
    <w:p w:rsidR="000D144E" w:rsidRDefault="000D144E" w:rsidP="000D144E">
      <w:pPr>
        <w:jc w:val="center"/>
      </w:pPr>
    </w:p>
    <w:p w:rsidR="000D144E" w:rsidRDefault="000D144E" w:rsidP="000D144E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F33533" w:rsidRPr="000D144E" w:rsidTr="000D14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33533" w:rsidRPr="000D144E" w:rsidRDefault="00F33533" w:rsidP="00C37DDF">
            <w:pPr>
              <w:spacing w:before="100" w:beforeAutospacing="1" w:after="100" w:afterAutospacing="1"/>
              <w:ind w:left="4253"/>
              <w:jc w:val="both"/>
              <w:rPr>
                <w:rFonts w:ascii="Cambria" w:hAnsi="Cambria"/>
                <w:sz w:val="24"/>
                <w:szCs w:val="24"/>
              </w:rPr>
            </w:pPr>
            <w:r w:rsidRPr="000D144E">
              <w:rPr>
                <w:rFonts w:ascii="Cambria" w:hAnsi="Cambria" w:cs="Arial"/>
                <w:sz w:val="24"/>
                <w:szCs w:val="24"/>
              </w:rPr>
              <w:t>O Projeto de Lei dispõe sobre a autorização para desconto de prestações em folha de pagamento, e dá outras providências. </w:t>
            </w:r>
          </w:p>
        </w:tc>
      </w:tr>
      <w:tr w:rsidR="00F33533" w:rsidRPr="000D144E" w:rsidTr="000D144E">
        <w:trPr>
          <w:tblCellSpacing w:w="0" w:type="dxa"/>
        </w:trPr>
        <w:tc>
          <w:tcPr>
            <w:tcW w:w="5000" w:type="pct"/>
            <w:vAlign w:val="center"/>
          </w:tcPr>
          <w:p w:rsidR="00F33533" w:rsidRPr="000D144E" w:rsidRDefault="00F33533" w:rsidP="00C37DDF">
            <w:pPr>
              <w:spacing w:before="100" w:beforeAutospacing="1" w:after="100" w:afterAutospacing="1"/>
              <w:ind w:left="4253"/>
              <w:jc w:val="both"/>
              <w:rPr>
                <w:rFonts w:ascii="Cambria" w:hAnsi="Cambria" w:cs="Arial"/>
                <w:color w:val="800000"/>
                <w:sz w:val="24"/>
                <w:szCs w:val="24"/>
              </w:rPr>
            </w:pPr>
          </w:p>
        </w:tc>
      </w:tr>
    </w:tbl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b/>
          <w:bCs/>
          <w:color w:val="000000"/>
          <w:sz w:val="24"/>
          <w:szCs w:val="24"/>
        </w:rPr>
        <w:t xml:space="preserve">        </w:t>
      </w:r>
      <w:r w:rsidRPr="000D144E">
        <w:rPr>
          <w:rFonts w:ascii="Cambria" w:hAnsi="Cambria" w:cs="Arial"/>
          <w:color w:val="000000"/>
          <w:sz w:val="24"/>
          <w:szCs w:val="24"/>
        </w:rPr>
        <w:t>Art. 1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Regem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>-se por esta Lei os procedimentos para autorização de desconto em folha de pagamento dos valores referentes ao pagamento das prestações de empréstimos, financiamentos e operações de empréstimos consignados concedidos por instituições financeiras e sociedades aos servidores públicos ativos, inativos e pensionistas do Estado do Maranhão.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2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Para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os fins desta Lei, considera-se: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empregador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>, o órgão da Administração Pública do Estado do Maranhão;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empregado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>, aquele assim definido pela legislação como servidores efetivos e/ou comissionados ativos, inativos e pensionistas;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III - instituição consignatária, a instituição mencionada no art.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autorizada a conceder ou realizar operação de empréstimo consignado; 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IV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mutuário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>, funcionário ativo, inativo ou pensionista que firma com instituição consignatária contrato de empréstimo consignado regulado por esta Lei; e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1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Para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os fins desta Lei, considera-se remuneração básica a soma das parcelas pagas ou creditadas mensalmente em dinheiro ao empregado, excluídas: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diárias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>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ajuda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de custo;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III - adicional pela prestação de serviço extraordinário;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IV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gratificação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de função;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lastRenderedPageBreak/>
        <w:t>        V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auxílio-alimentação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>, mesmo se pago em dinheiro;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VI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auxílio-transporte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>, mesmo se pago em dinheiro; e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VII - parcelas referentes a antecipação de remuneração de competência futura ou pagamento em caráter retroativo.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2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Para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os fins desta Lei, considera-se remuneração disponível a parcela remanescente da remuneração básica após a dedução das consignações compulsórias, assim entendidas as efetuadas a título de: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contribuição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para a Previdência Social oficial;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pensão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alimentícia judicial;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III - imposto sobre rendimentos do trabalho;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IV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decisão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judicial ou administrativa;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V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mensalidade e contribuição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em favor de entidades sindicais;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VI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outros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descontos compulsórios instituídos por lei ou decorrentes de contrato de trabalho.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3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Para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os fins desta Lei, são consideradas consignações voluntárias as autorizadas pelo empregado e não relacionadas no §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3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No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momento da contratação da operação, a autorização para a efetivação dos descontos permitidos nesta Lei observará, para cada mutuário, os seguintes limites: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soma dos descontos referidos no art.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 xml:space="preserve"> desta Lei não poderá exceder a </w:t>
      </w:r>
      <w:r w:rsidRPr="000D144E">
        <w:rPr>
          <w:rFonts w:ascii="Cambria" w:hAnsi="Cambria" w:cs="Arial"/>
          <w:b/>
          <w:bCs/>
          <w:color w:val="000000"/>
          <w:sz w:val="24"/>
          <w:szCs w:val="24"/>
        </w:rPr>
        <w:t>trinta e cinco por cento da remuneração disponível</w:t>
      </w:r>
      <w:r w:rsidRPr="000D144E">
        <w:rPr>
          <w:rFonts w:ascii="Cambria" w:hAnsi="Cambria" w:cs="Arial"/>
          <w:color w:val="000000"/>
          <w:sz w:val="24"/>
          <w:szCs w:val="24"/>
        </w:rPr>
        <w:t xml:space="preserve"> definida no §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do art.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; e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total das consignações voluntárias, incluindo as referidas no art.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, não poderá exceder a quarenta por cento da remuneração disponível definida no §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do art.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lastRenderedPageBreak/>
        <w:t>        Art. 4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concessão de empréstimo consignado será feita a critério da instituição consignatária, sendo os valores e demais condições objeto de livre negociação entre ela e o mutuário, observadas as demais disposições desta Lei.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1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Poderá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o empregador, com a anuência da entidade sindical representativa da maioria dos empregados, firmar, com uma ou mais instituições consignatárias, acordo que defina condições gerais e demais critérios a serem observados nos empréstimos consignados que venham a ser realizados com seus empregados.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2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Poderão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as entidades e centrais sindicais firmar, com uma ou mais instituições consignatárias, acordo que defina condições gerais e demais critérios a serem observados nos empréstimos consignados que venham a ser realizados com seus representados.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3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Uma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vez observados pelo empregado todos os requisitos e condições definidos no acordo firmado segundo o disposto no 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ou no §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, não poderá a instituição concedente negar-se a celebrar o empréstimo consignado.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4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Para a realização das operações referidas nesta Lei, é assegurado ao empregado o direito de optar por instituição consignatária que tenha firmado acordo com o empregador, com sua entidade sindical, ou qualquer outra instituição consignatária de sua livre escolha, ficando o empregador obrigado a proceder aos descontos e repasses por ele contratados e autorizados.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5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Os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acordos mencionados nos §§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e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poderão definir critérios mínimos, parâmetros e condições financeiras diferenciados por situação cadastral e demais características individuais do empregado.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6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Dos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acordos referidos no §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poderá constar, ainda, a diferenciação por empresa de critérios mínimos, parâmetros e condições financeiras.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7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Os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contratos de empréstimo consignados celebrados ao amparo desta Lei preverão obrigatoriamente prestações fixas ao longo de todo o período de amortização.</w:t>
      </w:r>
      <w:bookmarkStart w:id="0" w:name="art4§7a"/>
      <w:bookmarkEnd w:id="0"/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8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Os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acordos referidos nos §§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e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deste artigo não poderão delegar à instituição consignatária a responsabilidade de receber, processar e encaminhar ao empregador as autorizações referidas no inciso III do § 3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do art. 5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, devendo tudo ser computado via software próprio e/ou terceirizado pela Administração Pública.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lastRenderedPageBreak/>
        <w:t>        Art. 5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Para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os fins desta Lei, são obrigações do empregador: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prestar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ao empregado e à instituição consignatária, mediante solicitação formal do primeiro, as informações necessárias para a contratação da operação de crédito via empréstimo consignados, inclusive: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a) a data habitual de pagamento mensal do salário;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b) o total já consignado em operações preexistentes;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c) as demais informações necessárias para o cálculo da margem disponível para consignação;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tornar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disponíveis aos empregados, bem assim às respectivas entidades sindicais, as informações referentes aos custos referidos no art. 10;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III - efetuar os descontos autorizados pelo empregado em folha de pagamento e repassar o valor à instituição consignatária na forma e prazo previstos em regulamento.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1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É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vedado ao empregador impor ao mutuário e à instituição consignatária qualquer condição que não esteja prevista nesta  Lei para a efetivação do contrato e a implementação dos descontos autorizados.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2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Os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descontos autorizados na forma desta Lei terão preferência sobre outros descontos da mesma natureza que venham a ser autorizados posteriormente.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3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liberação do crédito ao mutuário somente ocorrerá após: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confirmação do empregador, por meio eletrônico certificado, quanto à possibilidade da realização dos descontos, em função dos limites referidos no art. 3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assinatura, por meio eletrônico certificado, do contrato entre o mutuário e a instituição consignatária; e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III - a outorga ao empregador, por parte do mutuário, de autorização, em caráter irrevogável e irretratável, para a consignação das prestações contratadas em folha de pagamento.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lastRenderedPageBreak/>
        <w:t>        § 4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autorização referida no inciso III do § 3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será outorgada por meio eletrônico certificado, podendo a instituição consignatária processar o documento e mantê-lo sob sua guarda, na condição de fiel depositária, transmitindo as informações ao empregador por meio seguro.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5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Exceto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quando diversamente previsto em contrato com a anuência do empregador, a efetivação do desconto em folha de pagamento do mutuário deverá ser iniciada pelo empregador no mínimo trinta dias e no máximo sessenta dias após o recebimento da autorização referida no inciso III do § 3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6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autorização referida no inciso III do § 3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é nula de pleno direito na hipótese da não liberação do crédito ou do bem arrendado ao mutuário no prazo máximo de dez dias úteis contados da data da outorga.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7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repactuação do contrato de empréstimo consignado que implique alteração do número ou do valor das prestações consignadas em folha observará o procedimento referido no § 3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6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empregador é o responsável pela retenção dos valores devidos e pelo repasse às instituições consignatárias, o qual deverá ser realizado até o quinto dia útil após a data de pagamento, ao mutuário, de sua remuneração mensal.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7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 xml:space="preserve">  O empregador, salvo disposição contratual em sentido contrário, não será </w:t>
      </w:r>
      <w:proofErr w:type="spellStart"/>
      <w:r w:rsidRPr="000D144E">
        <w:rPr>
          <w:rFonts w:ascii="Cambria" w:hAnsi="Cambria" w:cs="Arial"/>
          <w:color w:val="000000"/>
          <w:sz w:val="24"/>
          <w:szCs w:val="24"/>
        </w:rPr>
        <w:t>co-responsável</w:t>
      </w:r>
      <w:proofErr w:type="spellEnd"/>
      <w:r w:rsidRPr="000D144E">
        <w:rPr>
          <w:rFonts w:ascii="Cambria" w:hAnsi="Cambria" w:cs="Arial"/>
          <w:color w:val="000000"/>
          <w:sz w:val="24"/>
          <w:szCs w:val="24"/>
        </w:rPr>
        <w:t xml:space="preserve"> pelo pagamento dos empréstimos, financiamentos ou arrendamentos concedidos aos mutuários, mas responderá sempre, como devedor principal e solidário, perante a instituição consignatária, por valores a ela devidos, em razão de contratações por ele confirmadas na forma desta Lei, que deixarem, por sua falha ou culpa, de serem retidos ou repassados.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8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Caberá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à instituição consignatária informar ao mutuário, por meio eletrônico por ele indicado no ato da celebração do contrato, toda vez que o empregador deixar de repassar o valor exato do desconto mensal.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9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Na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hipótese de comprovação de que o pagamento mensal do empréstimo, financiamento ou arrendamento foi descontado do mutuário e não foi repassado pelo empregador à instituição consignatária, fica ela proibida de incluir o nome do mutuário em qualquer cadastro de inadimplentes. 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lastRenderedPageBreak/>
        <w:t>        Art. 10.  É facultado ao empregador descontar na folha de pagamento do mutuário os custos operacionais decorrentes da realização da operação objeto desta Lei.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1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Consideram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>-se custos operacionais do empregador: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tarifa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bancária cobrada pela instituição financeira referente à transferência dos recursos da </w:t>
      </w:r>
      <w:proofErr w:type="spellStart"/>
      <w:r w:rsidRPr="000D144E">
        <w:rPr>
          <w:rFonts w:ascii="Cambria" w:hAnsi="Cambria" w:cs="Arial"/>
          <w:color w:val="000000"/>
          <w:sz w:val="24"/>
          <w:szCs w:val="24"/>
        </w:rPr>
        <w:t>conta-corrente</w:t>
      </w:r>
      <w:proofErr w:type="spellEnd"/>
      <w:r w:rsidRPr="000D144E">
        <w:rPr>
          <w:rFonts w:ascii="Cambria" w:hAnsi="Cambria" w:cs="Arial"/>
          <w:color w:val="000000"/>
          <w:sz w:val="24"/>
          <w:szCs w:val="24"/>
        </w:rPr>
        <w:t xml:space="preserve"> do empregador para a </w:t>
      </w:r>
      <w:proofErr w:type="spellStart"/>
      <w:r w:rsidRPr="000D144E">
        <w:rPr>
          <w:rFonts w:ascii="Cambria" w:hAnsi="Cambria" w:cs="Arial"/>
          <w:color w:val="000000"/>
          <w:sz w:val="24"/>
          <w:szCs w:val="24"/>
        </w:rPr>
        <w:t>conta-corrente</w:t>
      </w:r>
      <w:proofErr w:type="spellEnd"/>
      <w:r w:rsidRPr="000D144E">
        <w:rPr>
          <w:rFonts w:ascii="Cambria" w:hAnsi="Cambria" w:cs="Arial"/>
          <w:color w:val="000000"/>
          <w:sz w:val="24"/>
          <w:szCs w:val="24"/>
        </w:rPr>
        <w:t xml:space="preserve"> da instituição consignatária;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II - 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</w:rPr>
        <w:t>despesa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com alteração das rotinas de processamento da folha de pagamento para realização da operação.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2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As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tarifas bancárias mencionadas no inciso I do 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 xml:space="preserve"> deste artigo deverão ser iguais ou inferiores às praticadas pela instituição financeira mantenedora da </w:t>
      </w:r>
      <w:proofErr w:type="spellStart"/>
      <w:r w:rsidRPr="000D144E">
        <w:rPr>
          <w:rFonts w:ascii="Cambria" w:hAnsi="Cambria" w:cs="Arial"/>
          <w:color w:val="000000"/>
          <w:sz w:val="24"/>
          <w:szCs w:val="24"/>
        </w:rPr>
        <w:t>conta-corrente</w:t>
      </w:r>
      <w:proofErr w:type="spellEnd"/>
      <w:r w:rsidRPr="000D144E">
        <w:rPr>
          <w:rFonts w:ascii="Cambria" w:hAnsi="Cambria" w:cs="Arial"/>
          <w:color w:val="000000"/>
          <w:sz w:val="24"/>
          <w:szCs w:val="24"/>
        </w:rPr>
        <w:t xml:space="preserve"> do empregador em transações da mesma natureza.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3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Cabe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ao empregador, mediante comunicado interno ou mediante solicitação de empregado ou de entidade sindical, dar publicidade aos seus empregados dos custos operacionais mencionados no 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deste artigo previamente à realização da operação de empréstimo ou financiamento, os quais serão mantidos inalterados durante todo o período de duração da operação.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4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Poderá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ser prevista nos acordos referido nos 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e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do art. 4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, ou em acordo específico entre o empregador e a instituição consignatária, a absorção total ou parcial dos custos referidos no 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pela instituição consignatária, hipótese na qual não caberá o desconto na folha do mutuário.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5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No caso dos acordos celebrados nos termos do §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do art. 4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, os custos de que trata o inciso II do 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deste artigo deverão ser negociados entre o empregador e a entidade sindical, vedada a cobrança de custos superiores aos previstos nos acordos celebrados pelo mesmo empregador nos termos do § 1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do art. 4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11.  Cabe ao empregador informar no demonstrativo de rendimentos do empregado, de forma discriminada, o valor do desconto mensal decorrente de cada operação de empréstimo ou financiamento, bem como os custos operacionais definidos no art. 10 desta Lei. 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lastRenderedPageBreak/>
        <w:t>        Art. 12.  Até o integral pagamento do empréstimo ou financiamento, as autorizações dos descontos somente poderão ser canceladas mediante prévia aquiescência da instituição consignatária e do empregado.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13.  Em caso de rescisão do contrato de trabalho do empregado antes do término da amortização do empréstimo, ressalvada disposição contratual em contrário, serão mantidos os prazos e encargos originalmente previstos, cabendo ao mutuário efetuar o pagamento mensal das prestações diretamente à instituição consignatária.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14.  Na hipótese de entrada em gozo de benefício previdenciário temporário pelo mutuário, com suspensão do pagamento de sua remuneração por parte do empregador, cessa a obrigação deste efetuar a retenção e o repasse das prestações à instituição consignatária.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Parágrafo único.  O contrato de empréstimo, financiamento ou operação de arrendamento mercantil celebrado nos termos desta Lei conterá, obrigatoriamente, cláusula que regulamente as relações entre o mutuário e a instituição consignatária na situação prevista no </w:t>
      </w:r>
      <w:r w:rsidRPr="000D144E">
        <w:rPr>
          <w:rFonts w:ascii="Cambria" w:hAnsi="Cambria" w:cs="Arial"/>
          <w:b/>
          <w:bCs/>
          <w:color w:val="000000"/>
          <w:sz w:val="24"/>
          <w:szCs w:val="24"/>
        </w:rPr>
        <w:t>caput</w:t>
      </w:r>
      <w:r w:rsidRPr="000D144E">
        <w:rPr>
          <w:rFonts w:ascii="Cambria" w:hAnsi="Cambria" w:cs="Arial"/>
          <w:color w:val="000000"/>
          <w:sz w:val="24"/>
          <w:szCs w:val="24"/>
        </w:rPr>
        <w:t>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 xml:space="preserve">        Art. 15.  O desconto da prestação para pagamento do empréstimo consignado concedido com base nesta Lei será feito diretamente em folha de pagamento e o valor correspondente creditado a favor da instituição consignatária, independentemente de crédito e débito na </w:t>
      </w:r>
      <w:proofErr w:type="spellStart"/>
      <w:r w:rsidRPr="000D144E">
        <w:rPr>
          <w:rFonts w:ascii="Cambria" w:hAnsi="Cambria" w:cs="Arial"/>
          <w:color w:val="000000"/>
          <w:sz w:val="24"/>
          <w:szCs w:val="24"/>
        </w:rPr>
        <w:t>conta-corrente</w:t>
      </w:r>
      <w:proofErr w:type="spellEnd"/>
      <w:r w:rsidRPr="000D144E">
        <w:rPr>
          <w:rFonts w:ascii="Cambria" w:hAnsi="Cambria" w:cs="Arial"/>
          <w:color w:val="000000"/>
          <w:sz w:val="24"/>
          <w:szCs w:val="24"/>
        </w:rPr>
        <w:t xml:space="preserve"> dos mutuários.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16.  Os contratos de empréstimo consignados de que trata esta Lei poderão prever a incidência de desconto de até trinta e cinco por cento das verbas rescisórias referidas no inciso V do art. 2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para a amortização total ou parcial do saldo devedor líquido para quitação na data de rescisão do contrato de trabalho do empregado.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1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Para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os fins do </w:t>
      </w:r>
      <w:r w:rsidRPr="000D144E">
        <w:rPr>
          <w:rFonts w:ascii="Cambria" w:hAnsi="Cambria" w:cs="Arial"/>
          <w:b/>
          <w:bCs/>
          <w:color w:val="000000"/>
          <w:sz w:val="24"/>
          <w:szCs w:val="24"/>
        </w:rPr>
        <w:t>caput</w:t>
      </w:r>
      <w:r w:rsidRPr="000D144E">
        <w:rPr>
          <w:rFonts w:ascii="Cambria" w:hAnsi="Cambria" w:cs="Arial"/>
          <w:color w:val="000000"/>
          <w:sz w:val="24"/>
          <w:szCs w:val="24"/>
        </w:rPr>
        <w:t>, considera-se saldo devedor líquido para quitação o valor presente das prestações vincendas na data da amortização, descontado à taxa de juros contratualmente fixada referente ao período não utilizado em função da quitação antecipada.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2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Na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hipótese referida no </w:t>
      </w:r>
      <w:r w:rsidRPr="000D144E">
        <w:rPr>
          <w:rFonts w:ascii="Cambria" w:hAnsi="Cambria" w:cs="Arial"/>
          <w:b/>
          <w:bCs/>
          <w:color w:val="000000"/>
          <w:sz w:val="24"/>
          <w:szCs w:val="24"/>
        </w:rPr>
        <w:t>caput</w:t>
      </w:r>
      <w:r w:rsidRPr="000D144E">
        <w:rPr>
          <w:rFonts w:ascii="Cambria" w:hAnsi="Cambria" w:cs="Arial"/>
          <w:color w:val="000000"/>
          <w:sz w:val="24"/>
          <w:szCs w:val="24"/>
        </w:rPr>
        <w:t>, deverá a instituição consignatária informar ao mutuário e ao empregador, por meio eletrônico certificado, o valor do saldo devedor líquido para quitação.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3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Quando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o saldo devedor líquido para quitação exceder o valor comprometido das verbas rescisórias, caberá ao mutuário efetuar o pagamento do restante diretamente à </w:t>
      </w:r>
      <w:r w:rsidRPr="000D144E">
        <w:rPr>
          <w:rFonts w:ascii="Cambria" w:hAnsi="Cambria" w:cs="Arial"/>
          <w:color w:val="000000"/>
          <w:sz w:val="24"/>
          <w:szCs w:val="24"/>
        </w:rPr>
        <w:lastRenderedPageBreak/>
        <w:t>instituição consignatária, assegurada a manutenção das condições de número de prestações vincendas e taxa de juros originais, exceto se houver previsão contratual em contrário.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§ 4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Havendo</w:t>
      </w:r>
      <w:proofErr w:type="gramEnd"/>
      <w:r w:rsidRPr="000D144E">
        <w:rPr>
          <w:rFonts w:ascii="Cambria" w:hAnsi="Cambria" w:cs="Arial"/>
          <w:color w:val="000000"/>
          <w:sz w:val="24"/>
          <w:szCs w:val="24"/>
        </w:rPr>
        <w:t xml:space="preserve"> previsão de vinculação de verbas rescisórias em mais de um contrato, será observada a ordem cronológica das autorizações referidas no inciso III do § 3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do art. 5</w:t>
      </w:r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.</w:t>
      </w:r>
    </w:p>
    <w:p w:rsidR="00F33533" w:rsidRPr="000D144E" w:rsidRDefault="00F33533" w:rsidP="00F33533">
      <w:pPr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        Art. 17.  É facultada a contratação pelo mutuário de seguro prestamista em favor da instituição consignatária, junto a ela própria ou a outra instituição de sua escolha, para cobertura do risco de inadimplência nas operações de que trata esta Lei em caso de morte, desemprego involuntário ou redução de rendimentos.</w:t>
      </w:r>
    </w:p>
    <w:p w:rsidR="00F33533" w:rsidRPr="000D144E" w:rsidRDefault="00F33533" w:rsidP="00F33533">
      <w:pPr>
        <w:spacing w:before="100" w:beforeAutospacing="1" w:after="100" w:afterAutospacing="1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0D144E">
        <w:rPr>
          <w:rFonts w:ascii="Cambria" w:hAnsi="Cambria" w:cs="Arial"/>
          <w:color w:val="000000"/>
          <w:sz w:val="24"/>
          <w:szCs w:val="24"/>
        </w:rPr>
        <w:t>Art. 18.  Esta Lei entra em vigor na data de sua publicação.</w:t>
      </w:r>
    </w:p>
    <w:p w:rsidR="00F33533" w:rsidRPr="000D144E" w:rsidRDefault="00F33533" w:rsidP="00F33533">
      <w:pPr>
        <w:jc w:val="center"/>
        <w:rPr>
          <w:rFonts w:ascii="Cambria" w:hAnsi="Cambria"/>
          <w:b/>
          <w:bCs/>
        </w:rPr>
      </w:pPr>
    </w:p>
    <w:p w:rsidR="000D144E" w:rsidRDefault="000D144E" w:rsidP="000D144E">
      <w:pPr>
        <w:spacing w:before="240" w:after="240"/>
        <w:ind w:firstLine="1140"/>
        <w:jc w:val="both"/>
        <w:rPr>
          <w:rFonts w:ascii="Cambria" w:hAnsi="Cambria"/>
          <w:sz w:val="24"/>
          <w:szCs w:val="24"/>
        </w:rPr>
      </w:pPr>
      <w:r w:rsidRPr="000D144E">
        <w:rPr>
          <w:rFonts w:ascii="Cambria" w:hAnsi="Cambria"/>
          <w:sz w:val="24"/>
          <w:szCs w:val="24"/>
        </w:rPr>
        <w:t>PLENÁRIO DEPUTADO “NAGIB HAICKEL”, DO PALÁCIO “MANUEL BECKMAN”, São Luís – MA, em 17 de agosto de 2021.</w:t>
      </w:r>
    </w:p>
    <w:p w:rsidR="000D144E" w:rsidRDefault="000D144E" w:rsidP="000D144E">
      <w:pPr>
        <w:ind w:firstLine="1140"/>
        <w:jc w:val="both"/>
        <w:rPr>
          <w:rFonts w:ascii="Cambria" w:hAnsi="Cambria"/>
          <w:sz w:val="24"/>
          <w:szCs w:val="24"/>
        </w:rPr>
      </w:pPr>
    </w:p>
    <w:p w:rsidR="000D144E" w:rsidRDefault="000D144E" w:rsidP="000D144E">
      <w:pPr>
        <w:ind w:firstLine="1140"/>
        <w:jc w:val="both"/>
        <w:rPr>
          <w:rFonts w:ascii="Cambria" w:hAnsi="Cambria"/>
          <w:sz w:val="24"/>
          <w:szCs w:val="24"/>
        </w:rPr>
      </w:pPr>
    </w:p>
    <w:p w:rsidR="000D144E" w:rsidRDefault="000D144E" w:rsidP="000D144E">
      <w:pPr>
        <w:ind w:firstLine="11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MARCOS CALDAS</w:t>
      </w:r>
    </w:p>
    <w:p w:rsidR="000D144E" w:rsidRPr="000D144E" w:rsidRDefault="000D144E" w:rsidP="000D144E">
      <w:pPr>
        <w:ind w:firstLine="11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Deputado Estadual - PDT</w:t>
      </w: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F33533" w:rsidRDefault="00F33533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  <w:r w:rsidRPr="000D144E">
        <w:rPr>
          <w:rFonts w:ascii="Cambria" w:hAnsi="Cambria" w:cs="Arial"/>
          <w:b/>
          <w:bCs/>
          <w:sz w:val="24"/>
          <w:szCs w:val="24"/>
          <w:lang w:val="pt-BR"/>
        </w:rPr>
        <w:lastRenderedPageBreak/>
        <w:t>JUSTIFICATIVA</w:t>
      </w:r>
    </w:p>
    <w:p w:rsidR="000D144E" w:rsidRPr="000D144E" w:rsidRDefault="000D144E" w:rsidP="000D144E">
      <w:pPr>
        <w:pStyle w:val="Standard"/>
        <w:spacing w:after="0" w:line="24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F33533" w:rsidRDefault="00F33533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 w:rsidRPr="000D144E">
        <w:rPr>
          <w:rFonts w:ascii="Cambria" w:hAnsi="Cambria" w:cs="Arial"/>
          <w:sz w:val="24"/>
          <w:szCs w:val="24"/>
          <w:lang w:val="pt-BR"/>
        </w:rPr>
        <w:t>O empréstimo consignado em folha de pagamento é modalidade de financiamento de enorme sucesso no Brasil, pois oferece taxas de juros reduzidos graças a baixa inadimplência decorrente na confiança sobre os entes pagadores.</w:t>
      </w:r>
    </w:p>
    <w:p w:rsidR="000D144E" w:rsidRPr="000D144E" w:rsidRDefault="000D144E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</w:p>
    <w:p w:rsidR="00F33533" w:rsidRPr="000D144E" w:rsidRDefault="00F33533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 w:rsidRPr="000D144E">
        <w:rPr>
          <w:rFonts w:ascii="Cambria" w:hAnsi="Cambria" w:cs="Arial"/>
          <w:sz w:val="24"/>
          <w:szCs w:val="24"/>
          <w:lang w:val="pt-BR"/>
        </w:rPr>
        <w:t xml:space="preserve">Todavia, a realidade mostrou que, considerando a infinitude de entes pagadores e consignatárias, a interação entre estes pode ser complexa, cara e passível de falhas danosas. </w:t>
      </w:r>
    </w:p>
    <w:p w:rsidR="00F33533" w:rsidRDefault="00F33533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 w:rsidRPr="000D144E">
        <w:rPr>
          <w:rFonts w:ascii="Cambria" w:hAnsi="Cambria" w:cs="Arial"/>
          <w:sz w:val="24"/>
          <w:szCs w:val="24"/>
          <w:lang w:val="pt-BR"/>
        </w:rPr>
        <w:t xml:space="preserve">Então todos os órgãos públicos, através da tecnologia, devem buscar a gestão e evitar os erros no processamento da consignação, tais como: i) falhas no repasse, gerando inadimplência; </w:t>
      </w:r>
      <w:proofErr w:type="spellStart"/>
      <w:r w:rsidRPr="000D144E">
        <w:rPr>
          <w:rFonts w:ascii="Cambria" w:hAnsi="Cambria" w:cs="Arial"/>
          <w:sz w:val="24"/>
          <w:szCs w:val="24"/>
          <w:lang w:val="pt-BR"/>
        </w:rPr>
        <w:t>ii</w:t>
      </w:r>
      <w:proofErr w:type="spellEnd"/>
      <w:r w:rsidRPr="000D144E">
        <w:rPr>
          <w:rFonts w:ascii="Cambria" w:hAnsi="Cambria" w:cs="Arial"/>
          <w:sz w:val="24"/>
          <w:szCs w:val="24"/>
          <w:lang w:val="pt-BR"/>
        </w:rPr>
        <w:t xml:space="preserve">) falhas no desconto, gerando despesas ao pagador; </w:t>
      </w:r>
      <w:proofErr w:type="spellStart"/>
      <w:r w:rsidRPr="000D144E">
        <w:rPr>
          <w:rFonts w:ascii="Cambria" w:hAnsi="Cambria" w:cs="Arial"/>
          <w:sz w:val="24"/>
          <w:szCs w:val="24"/>
          <w:lang w:val="pt-BR"/>
        </w:rPr>
        <w:t>iii</w:t>
      </w:r>
      <w:proofErr w:type="spellEnd"/>
      <w:r w:rsidRPr="000D144E">
        <w:rPr>
          <w:rFonts w:ascii="Cambria" w:hAnsi="Cambria" w:cs="Arial"/>
          <w:sz w:val="24"/>
          <w:szCs w:val="24"/>
          <w:lang w:val="pt-BR"/>
        </w:rPr>
        <w:t xml:space="preserve">) fraudes nas contratações; </w:t>
      </w:r>
      <w:proofErr w:type="spellStart"/>
      <w:r w:rsidRPr="000D144E">
        <w:rPr>
          <w:rFonts w:ascii="Cambria" w:hAnsi="Cambria" w:cs="Arial"/>
          <w:sz w:val="24"/>
          <w:szCs w:val="24"/>
          <w:lang w:val="pt-BR"/>
        </w:rPr>
        <w:t>iv</w:t>
      </w:r>
      <w:proofErr w:type="spellEnd"/>
      <w:r w:rsidRPr="000D144E">
        <w:rPr>
          <w:rFonts w:ascii="Cambria" w:hAnsi="Cambria" w:cs="Arial"/>
          <w:sz w:val="24"/>
          <w:szCs w:val="24"/>
          <w:lang w:val="pt-BR"/>
        </w:rPr>
        <w:t>) desrespeito à margem consignável.</w:t>
      </w:r>
    </w:p>
    <w:p w:rsidR="000D144E" w:rsidRPr="000D144E" w:rsidRDefault="000D144E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</w:p>
    <w:p w:rsidR="00F33533" w:rsidRDefault="00F33533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 w:rsidRPr="000D144E">
        <w:rPr>
          <w:rFonts w:ascii="Cambria" w:hAnsi="Cambria" w:cs="Arial"/>
          <w:sz w:val="24"/>
          <w:szCs w:val="24"/>
          <w:lang w:val="pt-BR"/>
        </w:rPr>
        <w:t>É que a instituição financeira, antes de liberar o empréstimo consignado, deve verificar a margem consignável correspondente à transação efetuada.</w:t>
      </w:r>
    </w:p>
    <w:p w:rsidR="000D144E" w:rsidRPr="000D144E" w:rsidRDefault="000D144E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</w:p>
    <w:p w:rsidR="00F33533" w:rsidRDefault="00F33533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 w:rsidRPr="000D144E">
        <w:rPr>
          <w:rFonts w:ascii="Cambria" w:hAnsi="Cambria" w:cs="Arial"/>
          <w:sz w:val="24"/>
          <w:szCs w:val="24"/>
          <w:lang w:val="pt-BR"/>
        </w:rPr>
        <w:t>Dessa forma, a referida lei prevê que a averbação do contrato é condição necessária para que os descontos possam ser efetuados, e, que toda comunicação entre as instituições financeiras e os órgãos da Administração Pública do Estado do Maranhão, bem assim de seus Municípios sejam dadas de forma eletrônica, via software próprio ou terceirizado.</w:t>
      </w:r>
    </w:p>
    <w:p w:rsidR="000D144E" w:rsidRPr="000D144E" w:rsidRDefault="000D144E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</w:p>
    <w:p w:rsidR="00F33533" w:rsidRPr="000D144E" w:rsidRDefault="00F33533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 w:rsidRPr="000D144E">
        <w:rPr>
          <w:rFonts w:ascii="Cambria" w:hAnsi="Cambria" w:cs="Arial"/>
          <w:sz w:val="24"/>
          <w:szCs w:val="24"/>
          <w:lang w:val="pt-BR"/>
        </w:rPr>
        <w:t xml:space="preserve">Por fim, com a medida se busca também o combate às fraudes, vazamentos de informações e dados pessoais consistentes no registro de empréstimos não contratados e obrigar tanto o particular quanto o poder público a estabelecer modelos mais modernos de gestão. </w:t>
      </w:r>
    </w:p>
    <w:p w:rsidR="00F33533" w:rsidRPr="000D144E" w:rsidRDefault="00F33533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 w:rsidRPr="000D144E">
        <w:rPr>
          <w:rFonts w:ascii="Cambria" w:hAnsi="Cambria" w:cs="Arial"/>
          <w:sz w:val="24"/>
          <w:szCs w:val="24"/>
          <w:lang w:val="pt-BR"/>
        </w:rPr>
        <w:t>Quanto mais organizado for a Administração Pública, maior a transparência nas operações e maior o controle gerencial pelos gestores de todos dos órgãos públicos.</w:t>
      </w:r>
    </w:p>
    <w:p w:rsidR="00F33533" w:rsidRDefault="00F33533" w:rsidP="00F33533">
      <w:pPr>
        <w:spacing w:before="240" w:after="240"/>
        <w:ind w:firstLine="1140"/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  <w:r w:rsidRPr="000D144E">
        <w:rPr>
          <w:rFonts w:ascii="Cambria" w:hAnsi="Cambria"/>
          <w:sz w:val="24"/>
          <w:szCs w:val="24"/>
        </w:rPr>
        <w:t>PLENÁRIO DEPUTADO “NAGIB HAICKEL”, DO PALÁCIO “MANUEL BECKMAN”, São Luís – MA, em 1</w:t>
      </w:r>
      <w:r w:rsidR="000D144E" w:rsidRPr="000D144E">
        <w:rPr>
          <w:rFonts w:ascii="Cambria" w:hAnsi="Cambria"/>
          <w:sz w:val="24"/>
          <w:szCs w:val="24"/>
        </w:rPr>
        <w:t>7</w:t>
      </w:r>
      <w:r w:rsidRPr="000D144E">
        <w:rPr>
          <w:rFonts w:ascii="Cambria" w:hAnsi="Cambria"/>
          <w:sz w:val="24"/>
          <w:szCs w:val="24"/>
        </w:rPr>
        <w:t xml:space="preserve"> de agosto de 2021.</w:t>
      </w:r>
    </w:p>
    <w:p w:rsidR="000D144E" w:rsidRDefault="000D144E" w:rsidP="000D144E">
      <w:pPr>
        <w:ind w:firstLine="1140"/>
        <w:jc w:val="both"/>
        <w:rPr>
          <w:rFonts w:ascii="Cambria" w:hAnsi="Cambria"/>
          <w:sz w:val="24"/>
          <w:szCs w:val="24"/>
        </w:rPr>
      </w:pPr>
    </w:p>
    <w:p w:rsidR="000D144E" w:rsidRDefault="000D144E" w:rsidP="000D144E">
      <w:pPr>
        <w:ind w:firstLine="1140"/>
        <w:jc w:val="both"/>
        <w:rPr>
          <w:rFonts w:ascii="Cambria" w:hAnsi="Cambria"/>
          <w:sz w:val="24"/>
          <w:szCs w:val="24"/>
        </w:rPr>
      </w:pPr>
    </w:p>
    <w:p w:rsidR="000D144E" w:rsidRDefault="000D144E" w:rsidP="000D144E">
      <w:pPr>
        <w:ind w:firstLine="11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MARCOS CALDAS</w:t>
      </w:r>
    </w:p>
    <w:p w:rsidR="000D144E" w:rsidRPr="000D144E" w:rsidRDefault="000D144E" w:rsidP="000D144E">
      <w:pPr>
        <w:ind w:firstLine="11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Deputado Estadual - PDT</w:t>
      </w:r>
    </w:p>
    <w:sectPr w:rsidR="000D144E" w:rsidRPr="000D144E">
      <w:headerReference w:type="default" r:id="rId6"/>
      <w:footerReference w:type="default" r:id="rId7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EC" w:rsidRDefault="00F220EC">
      <w:r>
        <w:separator/>
      </w:r>
    </w:p>
  </w:endnote>
  <w:endnote w:type="continuationSeparator" w:id="0">
    <w:p w:rsidR="00F220EC" w:rsidRDefault="00F2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8D" w:rsidRDefault="0053508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Av. Jerônimo de Albuquerque, s/nº, Sítio Rangedor, Palácio Manoel </w:t>
    </w:r>
    <w:proofErr w:type="spellStart"/>
    <w:r>
      <w:rPr>
        <w:color w:val="000000"/>
      </w:rPr>
      <w:t>Beckman</w:t>
    </w:r>
    <w:proofErr w:type="spellEnd"/>
    <w:r>
      <w:rPr>
        <w:color w:val="000000"/>
      </w:rPr>
      <w:t xml:space="preserve"> – Calhau</w:t>
    </w: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CNPJ: 05.294.848/0001-94</w:t>
    </w:r>
    <w:r>
      <w:rPr>
        <w:color w:val="000000"/>
      </w:rPr>
      <w:tab/>
      <w:t>Fone: (98) 3269-3490</w:t>
    </w: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São </w:t>
    </w:r>
    <w:proofErr w:type="spellStart"/>
    <w:r>
      <w:rPr>
        <w:color w:val="000000"/>
      </w:rPr>
      <w:t>Luís-MA</w:t>
    </w:r>
    <w:proofErr w:type="spellEnd"/>
    <w:r>
      <w:rPr>
        <w:color w:val="000000"/>
      </w:rPr>
      <w:t xml:space="preserve"> – CEP: 65.071-750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EC" w:rsidRDefault="00F220EC">
      <w:r>
        <w:separator/>
      </w:r>
    </w:p>
  </w:footnote>
  <w:footnote w:type="continuationSeparator" w:id="0">
    <w:p w:rsidR="00F220EC" w:rsidRDefault="00F2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8D" w:rsidRDefault="009F54F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276225</wp:posOffset>
          </wp:positionV>
          <wp:extent cx="1021080" cy="1104900"/>
          <wp:effectExtent l="0" t="0" r="762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9F54F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Assembleia Legislativa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>do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>Estado do Maranhão</w:t>
    </w:r>
  </w:p>
  <w:p w:rsidR="0053508D" w:rsidRDefault="009F54FC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Gabinete do Deputado </w:t>
    </w:r>
    <w:r w:rsidR="005D6FDA">
      <w:rPr>
        <w:rFonts w:ascii="Arial" w:eastAsia="Arial" w:hAnsi="Arial" w:cs="Arial"/>
        <w:b/>
        <w:sz w:val="22"/>
        <w:szCs w:val="22"/>
      </w:rPr>
      <w:t>MARCOS CALDAS</w:t>
    </w:r>
  </w:p>
  <w:p w:rsidR="0053508D" w:rsidRDefault="005350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8D"/>
    <w:rsid w:val="00063786"/>
    <w:rsid w:val="000A7CA9"/>
    <w:rsid w:val="000C5608"/>
    <w:rsid w:val="000D144E"/>
    <w:rsid w:val="00191984"/>
    <w:rsid w:val="001B1888"/>
    <w:rsid w:val="0021699E"/>
    <w:rsid w:val="002A6FB9"/>
    <w:rsid w:val="0053508D"/>
    <w:rsid w:val="00582568"/>
    <w:rsid w:val="005D6FDA"/>
    <w:rsid w:val="006820AF"/>
    <w:rsid w:val="006B7DA8"/>
    <w:rsid w:val="00810C25"/>
    <w:rsid w:val="008439D7"/>
    <w:rsid w:val="009D19B5"/>
    <w:rsid w:val="009F54FC"/>
    <w:rsid w:val="00A07581"/>
    <w:rsid w:val="00BA1506"/>
    <w:rsid w:val="00BB7B3B"/>
    <w:rsid w:val="00BD57C3"/>
    <w:rsid w:val="00C37351"/>
    <w:rsid w:val="00C754F0"/>
    <w:rsid w:val="00CC13C1"/>
    <w:rsid w:val="00D132F8"/>
    <w:rsid w:val="00D32D0B"/>
    <w:rsid w:val="00DD0954"/>
    <w:rsid w:val="00E45D63"/>
    <w:rsid w:val="00EC1C88"/>
    <w:rsid w:val="00F220EC"/>
    <w:rsid w:val="00F33533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DE14"/>
  <w15:docId w15:val="{4680799D-CB35-4A0D-A0B5-56AA76A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5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B8C"/>
  </w:style>
  <w:style w:type="paragraph" w:styleId="Rodap">
    <w:name w:val="footer"/>
    <w:basedOn w:val="Normal"/>
    <w:link w:val="RodapChar"/>
    <w:uiPriority w:val="99"/>
    <w:unhideWhenUsed/>
    <w:rsid w:val="00F85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B8C"/>
  </w:style>
  <w:style w:type="paragraph" w:styleId="Textodebalo">
    <w:name w:val="Balloon Text"/>
    <w:basedOn w:val="Normal"/>
    <w:link w:val="TextodebaloChar"/>
    <w:uiPriority w:val="99"/>
    <w:semiHidden/>
    <w:unhideWhenUsed/>
    <w:rsid w:val="006820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0A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9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353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2540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</cp:lastModifiedBy>
  <cp:revision>2</cp:revision>
  <cp:lastPrinted>2021-07-05T19:33:00Z</cp:lastPrinted>
  <dcterms:created xsi:type="dcterms:W3CDTF">2021-08-17T15:48:00Z</dcterms:created>
  <dcterms:modified xsi:type="dcterms:W3CDTF">2021-08-17T15:48:00Z</dcterms:modified>
</cp:coreProperties>
</file>