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58" w:rsidRDefault="001B3758" w:rsidP="001B3758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58" w:rsidRDefault="001B3758" w:rsidP="001B3758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1B3758" w:rsidRDefault="001B3758" w:rsidP="001B3758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1B3758" w:rsidRDefault="001B3758" w:rsidP="001B3758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HELIO SOARES</w:t>
      </w:r>
    </w:p>
    <w:p w:rsidR="001B3758" w:rsidRDefault="001B3758" w:rsidP="001B3758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1B3758" w:rsidRDefault="001B3758" w:rsidP="001B3758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INDICAÇÃO Nº</w:t>
      </w:r>
      <w:r w:rsidR="00B15FE2">
        <w:rPr>
          <w:szCs w:val="24"/>
        </w:rPr>
        <w:t>5336/2021</w:t>
      </w:r>
    </w:p>
    <w:p w:rsidR="001B3758" w:rsidRDefault="001B3758" w:rsidP="001B3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758" w:rsidRDefault="001B3758" w:rsidP="001B375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Helio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Soares</w:t>
      </w:r>
    </w:p>
    <w:p w:rsidR="001B3758" w:rsidRDefault="001B3758" w:rsidP="001B3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Senhor Presidente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758" w:rsidRDefault="001B3758" w:rsidP="001B3758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B3758" w:rsidRDefault="001B3758" w:rsidP="001B3758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Nos termos do Art.152 do Regimento Interno da Assembleia Legislativa do Estado do Maranhão, Requeiro a Vossa Excelência que, ouvida a Mesa Diretora, seja encaminhado ofício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AO ILUSTRISSIMO GERENTE EXECUTIVO DO INSTITUTO NACIONAL DE SEGURIDADE SOCIAL – INSS NO MARANHÃO, SENHOR LUIS CARLOS SILVA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solicitando providências no sentido de que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ESFORÇOS SEJAM EVIDENCIADOS JUNTO AO MINISTÉRIO DA ECONOMIA PARA ANÁLISE E ALOCAÇÃO DA FONT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DE RECURSO VISANDO A CRIAÇÃO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E INSTALAÇÃO DE UM POSTO AVANÇADO DO INSS, NO MUNICÍPIO DE PALMEIRÂNDIA (MA)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considerando o relevante compromisso dessa autarquia com a seguridade social e a responsabilidade pelos pagamentos de aposentadorias e demais benefícios dos trabalhadores brasileiros que contribuem para a previdência social.</w:t>
      </w:r>
    </w:p>
    <w:p w:rsidR="001B3758" w:rsidRDefault="001B3758" w:rsidP="001B375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Com a criação e instalação de um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Posto Avançado do INSS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na cidade de </w:t>
      </w:r>
      <w:r w:rsidRPr="001B37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Palmeirândia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B37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MA),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os usuários do sistema passarão a ter um atendimento mais qualitativo e mais eficiente nas demandas apresentadas diariamente pela população local e pelos moradores das localidades ao entorno do município.</w:t>
      </w:r>
    </w:p>
    <w:p w:rsidR="001B3758" w:rsidRDefault="001B3758" w:rsidP="001B375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Por outro lado, a missão dessa autarquia é a de promover e reconhecer o direito do trabalhador em receber benefícios sociais administrados pela previdência social, garantindo agilidade e comodidade na consulta ao requerer o benefício previdenciário. Portanto, o Município de </w:t>
      </w:r>
      <w:r w:rsidRPr="001B375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Palmeirândia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(MA),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cidade com </w:t>
      </w:r>
      <w:r w:rsidRPr="001B37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781 habitantes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clama por uma unidade do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INSS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em domínios de seu território.  </w:t>
      </w:r>
    </w:p>
    <w:p w:rsidR="001B3758" w:rsidRDefault="001B3758" w:rsidP="001B375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>
        <w:rPr>
          <w:rFonts w:ascii="Times New Roman" w:hAnsi="Times New Roman" w:cs="Times New Roman"/>
          <w:b/>
          <w:sz w:val="24"/>
          <w:szCs w:val="24"/>
        </w:rPr>
        <w:t>São Luís, 25 de agosto de 2021.</w:t>
      </w:r>
    </w:p>
    <w:p w:rsidR="001B3758" w:rsidRDefault="001B3758" w:rsidP="001B375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B3758" w:rsidRDefault="001B3758" w:rsidP="001B375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B3758" w:rsidRDefault="001B3758" w:rsidP="001B3758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1B3758" w:rsidRDefault="001B3758" w:rsidP="001B3758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1B3758" w:rsidRDefault="001B3758"/>
    <w:sectPr w:rsidR="001B3758" w:rsidSect="001B375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58"/>
    <w:rsid w:val="001B3758"/>
    <w:rsid w:val="00435753"/>
    <w:rsid w:val="00B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C588"/>
  <w15:chartTrackingRefBased/>
  <w15:docId w15:val="{E777B619-F0C9-45E4-B253-7C32CD2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5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B37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B3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B37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B37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1B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Diretoria Geral da Mesa 2</cp:lastModifiedBy>
  <cp:revision>2</cp:revision>
  <dcterms:created xsi:type="dcterms:W3CDTF">2021-08-25T13:10:00Z</dcterms:created>
  <dcterms:modified xsi:type="dcterms:W3CDTF">2021-08-25T13:10:00Z</dcterms:modified>
</cp:coreProperties>
</file>