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DF" w:rsidRDefault="00CB1772" w:rsidP="004A47D2">
      <w:pPr>
        <w:pStyle w:val="Corpodetexto"/>
        <w:tabs>
          <w:tab w:val="left" w:pos="5649"/>
        </w:tabs>
        <w:spacing w:before="17" w:line="360" w:lineRule="auto"/>
        <w:ind w:left="1913" w:right="1929"/>
        <w:jc w:val="center"/>
        <w:rPr>
          <w:spacing w:val="-4"/>
        </w:rPr>
      </w:pPr>
      <w:bookmarkStart w:id="0" w:name="_GoBack"/>
      <w:bookmarkEnd w:id="0"/>
      <w:r>
        <w:t>PROJETO DE</w:t>
      </w:r>
      <w:r>
        <w:rPr>
          <w:spacing w:val="-7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 w:rsidR="004A47D2">
        <w:t xml:space="preserve">       </w:t>
      </w:r>
      <w:r>
        <w:t xml:space="preserve">, DE </w:t>
      </w:r>
      <w:r w:rsidR="004A47D2">
        <w:rPr>
          <w:spacing w:val="-4"/>
        </w:rPr>
        <w:t>2021</w:t>
      </w:r>
      <w:r>
        <w:rPr>
          <w:spacing w:val="-4"/>
        </w:rPr>
        <w:t xml:space="preserve">. </w:t>
      </w:r>
    </w:p>
    <w:p w:rsidR="004A47D2" w:rsidRDefault="004A47D2" w:rsidP="004A47D2">
      <w:pPr>
        <w:pStyle w:val="Corpodetexto"/>
        <w:tabs>
          <w:tab w:val="left" w:pos="5649"/>
        </w:tabs>
        <w:spacing w:before="17" w:line="360" w:lineRule="auto"/>
        <w:ind w:left="1913" w:right="1929"/>
        <w:jc w:val="center"/>
      </w:pPr>
    </w:p>
    <w:p w:rsidR="000F5DDF" w:rsidRPr="006604EE" w:rsidRDefault="004A47D2" w:rsidP="006604EE">
      <w:pPr>
        <w:pStyle w:val="Corpodetexto"/>
        <w:spacing w:before="172"/>
        <w:ind w:left="3472"/>
        <w:rPr>
          <w:sz w:val="26"/>
          <w:szCs w:val="26"/>
        </w:rPr>
      </w:pPr>
      <w:r w:rsidRPr="006604EE">
        <w:rPr>
          <w:sz w:val="26"/>
          <w:szCs w:val="26"/>
        </w:rPr>
        <w:t>Institui o Dia Estadual</w:t>
      </w:r>
      <w:r w:rsidR="00CB1772" w:rsidRPr="006604EE">
        <w:rPr>
          <w:sz w:val="26"/>
          <w:szCs w:val="26"/>
        </w:rPr>
        <w:t xml:space="preserve"> de Bandas e Fanfarras.</w:t>
      </w:r>
    </w:p>
    <w:p w:rsidR="000F5DDF" w:rsidRDefault="000F5DDF">
      <w:pPr>
        <w:pStyle w:val="Corpodetexto"/>
      </w:pPr>
    </w:p>
    <w:p w:rsidR="000F5DDF" w:rsidRPr="0048641C" w:rsidRDefault="000F5DDF" w:rsidP="0048641C">
      <w:pPr>
        <w:pStyle w:val="Corpodetexto"/>
        <w:spacing w:before="6"/>
        <w:rPr>
          <w:sz w:val="24"/>
          <w:szCs w:val="24"/>
        </w:rPr>
      </w:pPr>
    </w:p>
    <w:p w:rsidR="000F5DDF" w:rsidRPr="0048641C" w:rsidRDefault="00CB1772" w:rsidP="0048641C">
      <w:pPr>
        <w:pStyle w:val="Corpodetexto"/>
        <w:spacing w:before="6"/>
        <w:rPr>
          <w:sz w:val="24"/>
          <w:szCs w:val="24"/>
        </w:rPr>
      </w:pPr>
      <w:r w:rsidRPr="0048641C">
        <w:rPr>
          <w:sz w:val="24"/>
          <w:szCs w:val="24"/>
        </w:rPr>
        <w:t xml:space="preserve">O </w:t>
      </w:r>
      <w:r w:rsidR="004A47D2" w:rsidRPr="0048641C">
        <w:rPr>
          <w:sz w:val="24"/>
          <w:szCs w:val="24"/>
        </w:rPr>
        <w:t>Assembleia Legislativa</w:t>
      </w:r>
      <w:r w:rsidRPr="0048641C">
        <w:rPr>
          <w:sz w:val="24"/>
          <w:szCs w:val="24"/>
        </w:rPr>
        <w:t xml:space="preserve"> decreta :</w:t>
      </w:r>
    </w:p>
    <w:p w:rsidR="000F5DDF" w:rsidRPr="0048641C" w:rsidRDefault="000F5DDF" w:rsidP="0048641C">
      <w:pPr>
        <w:pStyle w:val="Corpodetexto"/>
        <w:spacing w:before="6"/>
        <w:rPr>
          <w:sz w:val="24"/>
          <w:szCs w:val="24"/>
        </w:rPr>
      </w:pPr>
    </w:p>
    <w:p w:rsidR="000F5DDF" w:rsidRPr="0048641C" w:rsidRDefault="000F5DDF" w:rsidP="0048641C">
      <w:pPr>
        <w:pStyle w:val="Corpodetexto"/>
        <w:spacing w:before="6"/>
        <w:rPr>
          <w:sz w:val="24"/>
          <w:szCs w:val="24"/>
        </w:rPr>
      </w:pPr>
    </w:p>
    <w:p w:rsidR="000F5DDF" w:rsidRDefault="004E5F87" w:rsidP="0048641C">
      <w:pPr>
        <w:pStyle w:val="Corpodetexto"/>
        <w:spacing w:before="6"/>
        <w:rPr>
          <w:sz w:val="24"/>
          <w:szCs w:val="24"/>
        </w:rPr>
      </w:pPr>
      <w:r w:rsidRPr="0048641C">
        <w:rPr>
          <w:sz w:val="24"/>
          <w:szCs w:val="24"/>
        </w:rPr>
        <w:t>Art. 1 º Esta Lei institui no calendário oficial do Estado do Maranhão o dia Estadual de Bandas e Fanfarras</w:t>
      </w:r>
      <w:r w:rsidR="00CB1772" w:rsidRPr="0048641C">
        <w:rPr>
          <w:sz w:val="24"/>
          <w:szCs w:val="24"/>
        </w:rPr>
        <w:t>.</w:t>
      </w:r>
    </w:p>
    <w:p w:rsidR="0048641C" w:rsidRPr="0048641C" w:rsidRDefault="0048641C" w:rsidP="0048641C">
      <w:pPr>
        <w:pStyle w:val="Corpodetexto"/>
        <w:spacing w:before="6"/>
        <w:rPr>
          <w:sz w:val="24"/>
          <w:szCs w:val="24"/>
        </w:rPr>
      </w:pPr>
    </w:p>
    <w:p w:rsidR="000F5DDF" w:rsidRDefault="00CB1772" w:rsidP="0048641C">
      <w:pPr>
        <w:pStyle w:val="Corpodetexto"/>
        <w:spacing w:before="6"/>
        <w:rPr>
          <w:sz w:val="24"/>
          <w:szCs w:val="24"/>
        </w:rPr>
      </w:pPr>
      <w:r w:rsidRPr="0048641C">
        <w:rPr>
          <w:sz w:val="24"/>
          <w:szCs w:val="24"/>
        </w:rPr>
        <w:t xml:space="preserve">Art. 2º </w:t>
      </w:r>
      <w:r w:rsidR="004E5F87" w:rsidRPr="0048641C">
        <w:rPr>
          <w:sz w:val="24"/>
          <w:szCs w:val="24"/>
        </w:rPr>
        <w:t xml:space="preserve">O dia Estadual de Bandas e Fanfarras, será realizado, anualmente </w:t>
      </w:r>
      <w:r w:rsidRPr="0048641C">
        <w:rPr>
          <w:sz w:val="24"/>
          <w:szCs w:val="24"/>
        </w:rPr>
        <w:t xml:space="preserve">dia </w:t>
      </w:r>
      <w:r w:rsidR="004A47D2" w:rsidRPr="0048641C">
        <w:rPr>
          <w:sz w:val="24"/>
          <w:szCs w:val="24"/>
        </w:rPr>
        <w:t>05</w:t>
      </w:r>
      <w:r w:rsidRPr="0048641C">
        <w:rPr>
          <w:sz w:val="24"/>
          <w:szCs w:val="24"/>
        </w:rPr>
        <w:t xml:space="preserve"> de </w:t>
      </w:r>
      <w:r w:rsidR="004A47D2" w:rsidRPr="0048641C">
        <w:rPr>
          <w:sz w:val="24"/>
          <w:szCs w:val="24"/>
        </w:rPr>
        <w:t>setembro</w:t>
      </w:r>
      <w:r w:rsidRPr="0048641C">
        <w:rPr>
          <w:sz w:val="24"/>
          <w:szCs w:val="24"/>
        </w:rPr>
        <w:t>.</w:t>
      </w:r>
    </w:p>
    <w:p w:rsidR="0048641C" w:rsidRPr="0048641C" w:rsidRDefault="0048641C" w:rsidP="0048641C">
      <w:pPr>
        <w:pStyle w:val="Corpodetexto"/>
        <w:spacing w:before="6"/>
        <w:rPr>
          <w:sz w:val="24"/>
          <w:szCs w:val="24"/>
        </w:rPr>
      </w:pPr>
    </w:p>
    <w:p w:rsidR="004E5F87" w:rsidRDefault="00CB1772" w:rsidP="0048641C">
      <w:pPr>
        <w:pStyle w:val="Corpodetexto"/>
        <w:spacing w:before="6"/>
        <w:rPr>
          <w:sz w:val="24"/>
          <w:szCs w:val="24"/>
        </w:rPr>
      </w:pPr>
      <w:r w:rsidRPr="0048641C">
        <w:rPr>
          <w:sz w:val="24"/>
          <w:szCs w:val="24"/>
        </w:rPr>
        <w:t xml:space="preserve">Art. 3º </w:t>
      </w:r>
      <w:r w:rsidR="004E5F87" w:rsidRPr="0048641C">
        <w:rPr>
          <w:sz w:val="24"/>
          <w:szCs w:val="24"/>
        </w:rPr>
        <w:t>O dia Estadual de Bandas e Fanfarras visa divulgar, conscientizar, resgatar e valorizar a memória musical das bandas e fanfarras do Estado.</w:t>
      </w:r>
    </w:p>
    <w:p w:rsidR="0048641C" w:rsidRPr="0048641C" w:rsidRDefault="0048641C" w:rsidP="0048641C">
      <w:pPr>
        <w:pStyle w:val="Corpodetexto"/>
        <w:spacing w:before="6"/>
        <w:rPr>
          <w:sz w:val="24"/>
          <w:szCs w:val="24"/>
        </w:rPr>
      </w:pPr>
    </w:p>
    <w:p w:rsidR="00CB1772" w:rsidRDefault="004E5F87" w:rsidP="0048641C">
      <w:pPr>
        <w:pStyle w:val="Corpodetexto"/>
        <w:spacing w:before="6"/>
        <w:rPr>
          <w:sz w:val="24"/>
          <w:szCs w:val="24"/>
        </w:rPr>
      </w:pPr>
      <w:r w:rsidRPr="0048641C">
        <w:rPr>
          <w:sz w:val="24"/>
          <w:szCs w:val="24"/>
        </w:rPr>
        <w:t>Art. 4º Os órgãos da Administração Pública direta e indireta que tenham dentre suas atribuições o fomento de atividades culturais poderão realizar ações, inclusive conjuntamente com a</w:t>
      </w:r>
      <w:r w:rsidR="00CB1772" w:rsidRPr="0048641C">
        <w:rPr>
          <w:sz w:val="24"/>
          <w:szCs w:val="24"/>
        </w:rPr>
        <w:t>s</w:t>
      </w:r>
      <w:r w:rsidRPr="0048641C">
        <w:rPr>
          <w:sz w:val="24"/>
          <w:szCs w:val="24"/>
        </w:rPr>
        <w:t xml:space="preserve"> </w:t>
      </w:r>
      <w:r w:rsidR="00CB1772" w:rsidRPr="0048641C">
        <w:rPr>
          <w:sz w:val="24"/>
          <w:szCs w:val="24"/>
        </w:rPr>
        <w:t>associações de fanfarras e bandas do Estado do Maranhão</w:t>
      </w:r>
      <w:r w:rsidRPr="0048641C">
        <w:rPr>
          <w:sz w:val="24"/>
          <w:szCs w:val="24"/>
        </w:rPr>
        <w:t xml:space="preserve">, para comemorar o dia de que trata esta Lei, homenageando o movimento de bandas e fanfarras no Estado do </w:t>
      </w:r>
      <w:r w:rsidR="00CB1772" w:rsidRPr="0048641C">
        <w:rPr>
          <w:sz w:val="24"/>
          <w:szCs w:val="24"/>
        </w:rPr>
        <w:t>Maranhão</w:t>
      </w:r>
      <w:r w:rsidRPr="0048641C">
        <w:rPr>
          <w:sz w:val="24"/>
          <w:szCs w:val="24"/>
        </w:rPr>
        <w:t>.</w:t>
      </w:r>
    </w:p>
    <w:p w:rsidR="0048641C" w:rsidRPr="0048641C" w:rsidRDefault="0048641C" w:rsidP="0048641C">
      <w:pPr>
        <w:pStyle w:val="Corpodetexto"/>
        <w:spacing w:before="6"/>
        <w:rPr>
          <w:sz w:val="24"/>
          <w:szCs w:val="24"/>
        </w:rPr>
      </w:pPr>
    </w:p>
    <w:p w:rsidR="004E5F87" w:rsidRDefault="00CB1772" w:rsidP="0048641C">
      <w:pPr>
        <w:pStyle w:val="Corpodetexto"/>
        <w:spacing w:before="6"/>
        <w:rPr>
          <w:sz w:val="24"/>
          <w:szCs w:val="24"/>
        </w:rPr>
      </w:pPr>
      <w:r w:rsidRPr="0048641C">
        <w:rPr>
          <w:sz w:val="24"/>
          <w:szCs w:val="24"/>
        </w:rPr>
        <w:t>Parágrafo único. Os órgãos de que trata o caput deste artigo poderão manter mapeamento das bandas e fanfarras existentes no Estado do Maranhão.</w:t>
      </w:r>
      <w:r w:rsidR="004E5F87" w:rsidRPr="0048641C">
        <w:rPr>
          <w:sz w:val="24"/>
          <w:szCs w:val="24"/>
        </w:rPr>
        <w:t xml:space="preserve"> </w:t>
      </w:r>
    </w:p>
    <w:p w:rsidR="0048641C" w:rsidRPr="0048641C" w:rsidRDefault="0048641C" w:rsidP="0048641C">
      <w:pPr>
        <w:pStyle w:val="Corpodetexto"/>
        <w:spacing w:before="6"/>
        <w:rPr>
          <w:sz w:val="24"/>
          <w:szCs w:val="24"/>
        </w:rPr>
      </w:pPr>
    </w:p>
    <w:p w:rsidR="000F5DDF" w:rsidRPr="0048641C" w:rsidRDefault="00CB1772" w:rsidP="0048641C">
      <w:pPr>
        <w:pStyle w:val="Corpodetexto"/>
        <w:spacing w:before="6"/>
        <w:rPr>
          <w:sz w:val="24"/>
          <w:szCs w:val="24"/>
        </w:rPr>
      </w:pPr>
      <w:r w:rsidRPr="0048641C">
        <w:rPr>
          <w:sz w:val="24"/>
          <w:szCs w:val="24"/>
        </w:rPr>
        <w:t>Art. 5º Esta Lei entra em vigor na data de sua publicação.</w:t>
      </w:r>
    </w:p>
    <w:p w:rsidR="000F5DDF" w:rsidRPr="0048641C" w:rsidRDefault="000F5DDF" w:rsidP="0048641C">
      <w:pPr>
        <w:pStyle w:val="Corpodetexto"/>
        <w:spacing w:before="6"/>
        <w:rPr>
          <w:sz w:val="24"/>
          <w:szCs w:val="24"/>
        </w:rPr>
      </w:pPr>
    </w:p>
    <w:p w:rsidR="000F5DDF" w:rsidRPr="0048641C" w:rsidRDefault="000F5DDF" w:rsidP="0048641C">
      <w:pPr>
        <w:pStyle w:val="Corpodetexto"/>
        <w:spacing w:before="6"/>
        <w:rPr>
          <w:sz w:val="24"/>
          <w:szCs w:val="24"/>
        </w:rPr>
      </w:pPr>
    </w:p>
    <w:p w:rsidR="000F5DDF" w:rsidRPr="0048641C" w:rsidRDefault="0048641C" w:rsidP="0048641C">
      <w:pPr>
        <w:pStyle w:val="Corpodetexto"/>
        <w:spacing w:before="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</w:t>
      </w:r>
    </w:p>
    <w:p w:rsidR="000F5DDF" w:rsidRPr="0048641C" w:rsidRDefault="000F5DDF" w:rsidP="0048641C">
      <w:pPr>
        <w:pStyle w:val="Corpodetexto"/>
        <w:spacing w:before="6"/>
        <w:rPr>
          <w:sz w:val="24"/>
          <w:szCs w:val="24"/>
        </w:rPr>
      </w:pPr>
    </w:p>
    <w:p w:rsidR="000F5DDF" w:rsidRPr="0048641C" w:rsidRDefault="000F5DDF" w:rsidP="0048641C">
      <w:pPr>
        <w:pStyle w:val="Corpodetexto"/>
        <w:spacing w:before="6"/>
        <w:rPr>
          <w:sz w:val="24"/>
          <w:szCs w:val="24"/>
        </w:rPr>
      </w:pPr>
    </w:p>
    <w:p w:rsidR="000F5DDF" w:rsidRDefault="00CB1772" w:rsidP="0048641C">
      <w:pPr>
        <w:pStyle w:val="Corpodetexto"/>
        <w:spacing w:before="6"/>
        <w:jc w:val="both"/>
        <w:rPr>
          <w:sz w:val="24"/>
          <w:szCs w:val="24"/>
        </w:rPr>
      </w:pPr>
      <w:r w:rsidRPr="0048641C">
        <w:rPr>
          <w:sz w:val="24"/>
          <w:szCs w:val="24"/>
        </w:rPr>
        <w:t xml:space="preserve">O presente projeto de lei tem como objetivo instituir o Dia </w:t>
      </w:r>
      <w:r w:rsidR="004A47D2" w:rsidRPr="0048641C">
        <w:rPr>
          <w:sz w:val="24"/>
          <w:szCs w:val="24"/>
        </w:rPr>
        <w:t>Estadual</w:t>
      </w:r>
      <w:r w:rsidRPr="0048641C">
        <w:rPr>
          <w:sz w:val="24"/>
          <w:szCs w:val="24"/>
        </w:rPr>
        <w:t xml:space="preserve"> de Bandas e Fanfarras, a ser comemorado no dia </w:t>
      </w:r>
      <w:r w:rsidR="004A47D2" w:rsidRPr="0048641C">
        <w:rPr>
          <w:sz w:val="24"/>
          <w:szCs w:val="24"/>
        </w:rPr>
        <w:t>05</w:t>
      </w:r>
      <w:r w:rsidRPr="0048641C">
        <w:rPr>
          <w:sz w:val="24"/>
          <w:szCs w:val="24"/>
        </w:rPr>
        <w:t xml:space="preserve"> de </w:t>
      </w:r>
      <w:r w:rsidR="004A47D2" w:rsidRPr="0048641C">
        <w:rPr>
          <w:sz w:val="24"/>
          <w:szCs w:val="24"/>
        </w:rPr>
        <w:t>setembro</w:t>
      </w:r>
      <w:r w:rsidRPr="0048641C">
        <w:rPr>
          <w:sz w:val="24"/>
          <w:szCs w:val="24"/>
        </w:rPr>
        <w:t>.</w:t>
      </w:r>
    </w:p>
    <w:p w:rsidR="0048641C" w:rsidRPr="0048641C" w:rsidRDefault="0048641C" w:rsidP="0048641C">
      <w:pPr>
        <w:pStyle w:val="Corpodetexto"/>
        <w:spacing w:before="6"/>
        <w:jc w:val="both"/>
        <w:rPr>
          <w:sz w:val="24"/>
          <w:szCs w:val="24"/>
        </w:rPr>
      </w:pPr>
    </w:p>
    <w:p w:rsidR="000F5DDF" w:rsidRDefault="00CB1772" w:rsidP="0048641C">
      <w:pPr>
        <w:pStyle w:val="Corpodetexto"/>
        <w:spacing w:before="6"/>
        <w:jc w:val="both"/>
        <w:rPr>
          <w:sz w:val="24"/>
          <w:szCs w:val="24"/>
        </w:rPr>
      </w:pPr>
      <w:r w:rsidRPr="0048641C">
        <w:rPr>
          <w:sz w:val="24"/>
          <w:szCs w:val="24"/>
        </w:rPr>
        <w:t>A presença de bandas e fanfarras no seio das escolas brasileiras, além de tradição, é um instrumento de relevante importância para a vida escolar, como também de iniciação à profissionalização musical e formação cultural.</w:t>
      </w:r>
    </w:p>
    <w:p w:rsidR="0048641C" w:rsidRPr="0048641C" w:rsidRDefault="0048641C" w:rsidP="0048641C">
      <w:pPr>
        <w:pStyle w:val="Corpodetexto"/>
        <w:spacing w:before="6"/>
        <w:jc w:val="both"/>
        <w:rPr>
          <w:sz w:val="24"/>
          <w:szCs w:val="24"/>
        </w:rPr>
      </w:pPr>
    </w:p>
    <w:p w:rsidR="000F5DDF" w:rsidRDefault="00CB1772" w:rsidP="0048641C">
      <w:pPr>
        <w:pStyle w:val="Corpodetexto"/>
        <w:spacing w:before="6"/>
        <w:jc w:val="both"/>
        <w:rPr>
          <w:sz w:val="24"/>
          <w:szCs w:val="24"/>
        </w:rPr>
      </w:pPr>
      <w:r w:rsidRPr="0048641C">
        <w:rPr>
          <w:sz w:val="24"/>
          <w:szCs w:val="24"/>
        </w:rPr>
        <w:t xml:space="preserve">No nosso País, os </w:t>
      </w:r>
      <w:r w:rsidR="004A47D2" w:rsidRPr="0048641C">
        <w:rPr>
          <w:sz w:val="24"/>
          <w:szCs w:val="24"/>
        </w:rPr>
        <w:t xml:space="preserve">camapeonatos e </w:t>
      </w:r>
      <w:r w:rsidRPr="0048641C">
        <w:rPr>
          <w:sz w:val="24"/>
          <w:szCs w:val="24"/>
        </w:rPr>
        <w:t xml:space="preserve">festivais de bandas e fanfarras são realizados de norte a sul, com participação apaixonada e disputa acirrada entre os jovens. Os </w:t>
      </w:r>
      <w:r w:rsidRPr="0048641C">
        <w:rPr>
          <w:sz w:val="24"/>
          <w:szCs w:val="24"/>
        </w:rPr>
        <w:lastRenderedPageBreak/>
        <w:t>maestros em sua maioria, prestam serviços sem remuneração, mesmo assim, não perdem o entusiasmo pelo que fazem.</w:t>
      </w:r>
    </w:p>
    <w:p w:rsidR="0048641C" w:rsidRPr="0048641C" w:rsidRDefault="0048641C" w:rsidP="0048641C">
      <w:pPr>
        <w:pStyle w:val="Corpodetexto"/>
        <w:spacing w:before="6"/>
        <w:jc w:val="both"/>
        <w:rPr>
          <w:sz w:val="24"/>
          <w:szCs w:val="24"/>
        </w:rPr>
      </w:pPr>
    </w:p>
    <w:p w:rsidR="000F5DDF" w:rsidRDefault="00CB1772" w:rsidP="0048641C">
      <w:pPr>
        <w:pStyle w:val="Corpodetexto"/>
        <w:spacing w:before="6"/>
        <w:jc w:val="both"/>
        <w:rPr>
          <w:sz w:val="24"/>
          <w:szCs w:val="24"/>
        </w:rPr>
      </w:pPr>
      <w:r w:rsidRPr="0048641C">
        <w:rPr>
          <w:sz w:val="24"/>
          <w:szCs w:val="24"/>
        </w:rPr>
        <w:t>“Nilceia Protásio Campos, pesquisadora da Universidade Federal de Mato Grosso do Sul (UFMS), autora do estudo</w:t>
      </w:r>
      <w:r w:rsidR="0048641C" w:rsidRPr="0048641C">
        <w:rPr>
          <w:sz w:val="24"/>
          <w:szCs w:val="24"/>
        </w:rPr>
        <w:t xml:space="preserve"> i</w:t>
      </w:r>
      <w:r w:rsidRPr="0048641C">
        <w:rPr>
          <w:sz w:val="24"/>
          <w:szCs w:val="24"/>
        </w:rPr>
        <w:t>ntitulado o aprendizado musical e outros aprendizados, que trata dos resultados de uma pesquisa sobre as práticas e o aprendizado proporcionado pelas bandas e fanfarras escolares, cita os estudos de Vincent, Lahire e Thin (1994), Julia (2001) e Pérez Gómez (2001), sobre o tema, os quais , em resumo, afirmam: “contribuem para a compreensão da escola como um lugar de socialização e de inculcação de comportamentos, tornando oportuna uma análise dos aspectos pedagógicos dos grupos instrumentais escolares. Os dados da pesquisa foram obtidos por meio de entrevistas com regentes e alunos integrantes de três bandas escolares de Campo Grande. Constatou-se que o trabalho desenvolvido privilegia a disciplina e a execução instrumental para apresentações públicas. Dessa forma, as bandas e fanfarras escolares oportunizam o aprendizado de um instrumento musical, integram o estudante no ambiente escolar e contribuem para a imagem institucional”.</w:t>
      </w:r>
    </w:p>
    <w:p w:rsidR="0048641C" w:rsidRPr="0048641C" w:rsidRDefault="0048641C" w:rsidP="0048641C">
      <w:pPr>
        <w:pStyle w:val="Corpodetexto"/>
        <w:spacing w:before="6"/>
        <w:jc w:val="both"/>
        <w:rPr>
          <w:sz w:val="24"/>
          <w:szCs w:val="24"/>
        </w:rPr>
      </w:pPr>
    </w:p>
    <w:p w:rsidR="000F5DDF" w:rsidRDefault="00CB1772" w:rsidP="0048641C">
      <w:pPr>
        <w:pStyle w:val="Corpodetexto"/>
        <w:spacing w:before="6"/>
        <w:jc w:val="both"/>
        <w:rPr>
          <w:sz w:val="24"/>
          <w:szCs w:val="24"/>
        </w:rPr>
      </w:pPr>
      <w:r w:rsidRPr="0048641C">
        <w:rPr>
          <w:sz w:val="24"/>
          <w:szCs w:val="24"/>
        </w:rPr>
        <w:t xml:space="preserve">A data proposta para comemoração em </w:t>
      </w:r>
      <w:r w:rsidR="004A47D2" w:rsidRPr="0048641C">
        <w:rPr>
          <w:sz w:val="24"/>
          <w:szCs w:val="24"/>
        </w:rPr>
        <w:t>05</w:t>
      </w:r>
      <w:r w:rsidRPr="0048641C">
        <w:rPr>
          <w:sz w:val="24"/>
          <w:szCs w:val="24"/>
        </w:rPr>
        <w:t xml:space="preserve"> de</w:t>
      </w:r>
      <w:r w:rsidR="004A47D2" w:rsidRPr="0048641C">
        <w:rPr>
          <w:sz w:val="24"/>
          <w:szCs w:val="24"/>
        </w:rPr>
        <w:t xml:space="preserve"> setembro, justifica - se devido a essa data representar o apice das bandas</w:t>
      </w:r>
      <w:r w:rsidR="00D545B9" w:rsidRPr="0048641C">
        <w:rPr>
          <w:sz w:val="24"/>
          <w:szCs w:val="24"/>
        </w:rPr>
        <w:t xml:space="preserve"> e fanfarras </w:t>
      </w:r>
      <w:r w:rsidR="004A47D2" w:rsidRPr="0048641C">
        <w:rPr>
          <w:sz w:val="24"/>
          <w:szCs w:val="24"/>
        </w:rPr>
        <w:t>que ensaiavam exasutivamente até o dia anterior</w:t>
      </w:r>
      <w:r w:rsidR="00D545B9" w:rsidRPr="0048641C">
        <w:rPr>
          <w:sz w:val="24"/>
          <w:szCs w:val="24"/>
        </w:rPr>
        <w:t xml:space="preserve"> para se apresentarem todas na Avenida Vitorino Freire em comemoração ao dia da Raça (desfile estudantil)</w:t>
      </w:r>
      <w:r w:rsidRPr="0048641C">
        <w:rPr>
          <w:sz w:val="24"/>
          <w:szCs w:val="24"/>
        </w:rPr>
        <w:t>.</w:t>
      </w:r>
    </w:p>
    <w:p w:rsidR="0048641C" w:rsidRPr="0048641C" w:rsidRDefault="0048641C" w:rsidP="0048641C">
      <w:pPr>
        <w:pStyle w:val="Corpodetexto"/>
        <w:spacing w:before="6"/>
        <w:jc w:val="both"/>
        <w:rPr>
          <w:sz w:val="24"/>
          <w:szCs w:val="24"/>
        </w:rPr>
      </w:pPr>
    </w:p>
    <w:p w:rsidR="000F5DDF" w:rsidRPr="0048641C" w:rsidRDefault="00CB1772" w:rsidP="0048641C">
      <w:pPr>
        <w:pStyle w:val="Corpodetexto"/>
        <w:spacing w:before="6"/>
        <w:jc w:val="both"/>
        <w:rPr>
          <w:sz w:val="24"/>
          <w:szCs w:val="24"/>
        </w:rPr>
      </w:pPr>
      <w:r w:rsidRPr="0048641C">
        <w:rPr>
          <w:sz w:val="24"/>
          <w:szCs w:val="24"/>
        </w:rPr>
        <w:t>Todos os aspectos acima mencionados revelam a importância das bandas e fanfarras, o que evidencia a deferência de se comemorar a efeméride ora proposta.</w:t>
      </w:r>
    </w:p>
    <w:p w:rsidR="000F5DDF" w:rsidRPr="0048641C" w:rsidRDefault="00CB1772" w:rsidP="0048641C">
      <w:pPr>
        <w:pStyle w:val="Corpodetexto"/>
        <w:spacing w:before="6"/>
        <w:jc w:val="both"/>
        <w:rPr>
          <w:sz w:val="24"/>
          <w:szCs w:val="24"/>
        </w:rPr>
      </w:pPr>
      <w:r w:rsidRPr="0048641C">
        <w:rPr>
          <w:sz w:val="24"/>
          <w:szCs w:val="24"/>
        </w:rPr>
        <w:t>Por todo o exposto, contamos com os nobres pares para a aprovação da presente proposta.</w:t>
      </w:r>
    </w:p>
    <w:p w:rsidR="000F5DDF" w:rsidRDefault="000F5DDF" w:rsidP="0048641C">
      <w:pPr>
        <w:pStyle w:val="Corpodetexto"/>
        <w:jc w:val="both"/>
        <w:rPr>
          <w:sz w:val="20"/>
        </w:rPr>
      </w:pPr>
    </w:p>
    <w:p w:rsidR="000F5DDF" w:rsidRDefault="000F5DDF">
      <w:pPr>
        <w:pStyle w:val="Corpodetexto"/>
        <w:spacing w:before="6"/>
        <w:rPr>
          <w:sz w:val="18"/>
        </w:rPr>
      </w:pPr>
    </w:p>
    <w:p w:rsidR="0048641C" w:rsidRDefault="0048641C">
      <w:pPr>
        <w:pStyle w:val="Corpodetexto"/>
        <w:spacing w:before="6"/>
        <w:rPr>
          <w:sz w:val="18"/>
        </w:rPr>
      </w:pPr>
    </w:p>
    <w:p w:rsidR="0048641C" w:rsidRDefault="0048641C">
      <w:pPr>
        <w:pStyle w:val="Corpodetexto"/>
        <w:spacing w:before="6"/>
        <w:rPr>
          <w:sz w:val="18"/>
        </w:rPr>
      </w:pPr>
    </w:p>
    <w:p w:rsidR="0048641C" w:rsidRDefault="0048641C" w:rsidP="0048641C">
      <w:pPr>
        <w:spacing w:line="360" w:lineRule="auto"/>
        <w:ind w:right="-2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Plenário Deputado “Nagib Haickel” do Palácio “Manoel Bequimão” em 30 de Setembro de 2021.</w:t>
      </w:r>
    </w:p>
    <w:p w:rsidR="0048641C" w:rsidRDefault="0048641C">
      <w:pPr>
        <w:pStyle w:val="Corpodetexto"/>
        <w:spacing w:before="6"/>
        <w:rPr>
          <w:sz w:val="18"/>
        </w:rPr>
      </w:pPr>
    </w:p>
    <w:p w:rsidR="0048641C" w:rsidRDefault="0048641C">
      <w:pPr>
        <w:pStyle w:val="Corpodetexto"/>
        <w:spacing w:before="6"/>
        <w:rPr>
          <w:sz w:val="18"/>
        </w:rPr>
      </w:pPr>
    </w:p>
    <w:p w:rsidR="0048641C" w:rsidRDefault="0048641C" w:rsidP="0048641C">
      <w:pPr>
        <w:spacing w:line="360" w:lineRule="auto"/>
        <w:ind w:right="-234"/>
        <w:rPr>
          <w:rFonts w:ascii="Times New Roman" w:hAnsi="Times New Roman"/>
          <w:sz w:val="24"/>
          <w:szCs w:val="24"/>
        </w:rPr>
      </w:pPr>
    </w:p>
    <w:p w:rsidR="0048641C" w:rsidRDefault="0048641C" w:rsidP="0048641C">
      <w:pPr>
        <w:spacing w:line="360" w:lineRule="auto"/>
        <w:ind w:right="-2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“Mandato popular!”</w:t>
      </w:r>
    </w:p>
    <w:p w:rsidR="0048641C" w:rsidRDefault="0048641C" w:rsidP="0048641C">
      <w:pPr>
        <w:spacing w:line="360" w:lineRule="auto"/>
        <w:ind w:right="-234"/>
        <w:jc w:val="center"/>
        <w:rPr>
          <w:rFonts w:ascii="Times New Roman" w:hAnsi="Times New Roman"/>
          <w:b/>
          <w:sz w:val="24"/>
          <w:szCs w:val="24"/>
        </w:rPr>
      </w:pPr>
    </w:p>
    <w:p w:rsidR="0048641C" w:rsidRDefault="0048641C" w:rsidP="0048641C">
      <w:pPr>
        <w:spacing w:line="360" w:lineRule="auto"/>
        <w:ind w:right="-234"/>
        <w:jc w:val="center"/>
        <w:rPr>
          <w:rFonts w:ascii="Times New Roman" w:hAnsi="Times New Roman"/>
          <w:b/>
          <w:sz w:val="24"/>
          <w:szCs w:val="24"/>
        </w:rPr>
      </w:pPr>
    </w:p>
    <w:p w:rsidR="0048641C" w:rsidRDefault="0048641C" w:rsidP="0048641C">
      <w:pPr>
        <w:spacing w:line="360" w:lineRule="auto"/>
        <w:ind w:right="-2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Luiz Henrique Lula da Silva (PT)</w:t>
      </w:r>
    </w:p>
    <w:p w:rsidR="0048641C" w:rsidRDefault="0048641C" w:rsidP="0048641C">
      <w:pPr>
        <w:spacing w:line="360" w:lineRule="auto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48641C" w:rsidRDefault="0048641C" w:rsidP="0048641C">
      <w:pPr>
        <w:pStyle w:val="Corpodetexto"/>
        <w:spacing w:before="6"/>
        <w:jc w:val="center"/>
        <w:rPr>
          <w:sz w:val="18"/>
        </w:rPr>
      </w:pPr>
    </w:p>
    <w:sectPr w:rsidR="0048641C">
      <w:headerReference w:type="default" r:id="rId6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1C" w:rsidRDefault="0048641C" w:rsidP="0048641C">
      <w:r>
        <w:separator/>
      </w:r>
    </w:p>
  </w:endnote>
  <w:endnote w:type="continuationSeparator" w:id="0">
    <w:p w:rsidR="0048641C" w:rsidRDefault="0048641C" w:rsidP="0048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1C" w:rsidRDefault="0048641C" w:rsidP="0048641C">
      <w:r>
        <w:separator/>
      </w:r>
    </w:p>
  </w:footnote>
  <w:footnote w:type="continuationSeparator" w:id="0">
    <w:p w:rsidR="0048641C" w:rsidRDefault="0048641C" w:rsidP="0048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1C" w:rsidRDefault="0048641C" w:rsidP="0048641C">
    <w:pPr>
      <w:pStyle w:val="Cabealho"/>
      <w:spacing w:line="192" w:lineRule="auto"/>
      <w:jc w:val="center"/>
      <w:rPr>
        <w:b/>
        <w:sz w:val="17"/>
      </w:rPr>
    </w:pPr>
  </w:p>
  <w:p w:rsidR="0048641C" w:rsidRDefault="0048641C" w:rsidP="0048641C">
    <w:pPr>
      <w:pStyle w:val="Cabealho"/>
      <w:spacing w:line="192" w:lineRule="auto"/>
      <w:jc w:val="center"/>
      <w:rPr>
        <w:b/>
        <w:sz w:val="17"/>
      </w:rPr>
    </w:pPr>
  </w:p>
  <w:p w:rsidR="0048641C" w:rsidRDefault="0048641C" w:rsidP="0048641C">
    <w:pPr>
      <w:pStyle w:val="Cabealho"/>
      <w:spacing w:line="192" w:lineRule="auto"/>
      <w:jc w:val="center"/>
      <w:rPr>
        <w:b/>
        <w:sz w:val="17"/>
      </w:rPr>
    </w:pPr>
    <w:r>
      <w:rPr>
        <w:noProof/>
      </w:rPr>
      <w:drawing>
        <wp:inline distT="0" distB="0" distL="0" distR="0" wp14:anchorId="4B4F082D" wp14:editId="31F972ED">
          <wp:extent cx="809625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41C" w:rsidRDefault="0048641C" w:rsidP="0048641C">
    <w:pPr>
      <w:pStyle w:val="Cabealho"/>
      <w:spacing w:line="192" w:lineRule="auto"/>
      <w:jc w:val="center"/>
      <w:rPr>
        <w:b/>
        <w:sz w:val="17"/>
      </w:rPr>
    </w:pPr>
  </w:p>
  <w:p w:rsidR="0048641C" w:rsidRDefault="0048641C" w:rsidP="0048641C">
    <w:pPr>
      <w:pStyle w:val="Cabealho"/>
      <w:spacing w:line="192" w:lineRule="auto"/>
      <w:jc w:val="center"/>
      <w:rPr>
        <w:b/>
        <w:sz w:val="17"/>
      </w:rPr>
    </w:pPr>
  </w:p>
  <w:p w:rsidR="0048641C" w:rsidRDefault="0048641C" w:rsidP="0048641C">
    <w:pPr>
      <w:pStyle w:val="Cabealho"/>
      <w:spacing w:line="192" w:lineRule="auto"/>
      <w:jc w:val="center"/>
      <w:rPr>
        <w:b/>
        <w:sz w:val="17"/>
      </w:rPr>
    </w:pPr>
  </w:p>
  <w:p w:rsidR="0048641C" w:rsidRDefault="0048641C" w:rsidP="0048641C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48641C" w:rsidRDefault="0048641C" w:rsidP="0048641C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:rsidR="0048641C" w:rsidRDefault="0048641C" w:rsidP="0048641C">
    <w:pPr>
      <w:pStyle w:val="Cabealho"/>
      <w:spacing w:line="192" w:lineRule="auto"/>
      <w:jc w:val="center"/>
      <w:rPr>
        <w:rFonts w:ascii="CloisterBlack BT" w:hAnsi="CloisterBlack BT"/>
        <w:sz w:val="28"/>
      </w:rPr>
    </w:pPr>
  </w:p>
  <w:p w:rsidR="0048641C" w:rsidRPr="00727DFE" w:rsidRDefault="0048641C" w:rsidP="0048641C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727DFE">
      <w:rPr>
        <w:b/>
        <w:bCs/>
        <w:sz w:val="24"/>
        <w:szCs w:val="24"/>
      </w:rPr>
      <w:t xml:space="preserve">GABINETE </w:t>
    </w:r>
    <w:r>
      <w:rPr>
        <w:b/>
        <w:bCs/>
        <w:sz w:val="24"/>
        <w:szCs w:val="24"/>
      </w:rPr>
      <w:t xml:space="preserve">DO </w:t>
    </w:r>
    <w:r w:rsidRPr="00727DFE">
      <w:rPr>
        <w:b/>
        <w:bCs/>
        <w:sz w:val="24"/>
        <w:szCs w:val="24"/>
      </w:rPr>
      <w:t xml:space="preserve">DEPUTADO </w:t>
    </w:r>
    <w:r>
      <w:rPr>
        <w:b/>
        <w:bCs/>
        <w:sz w:val="24"/>
        <w:szCs w:val="24"/>
      </w:rPr>
      <w:t>LUIZ HENRIQUE LULA DA SILVA</w:t>
    </w:r>
  </w:p>
  <w:p w:rsidR="0048641C" w:rsidRDefault="004864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DF"/>
    <w:rsid w:val="000F5DDF"/>
    <w:rsid w:val="0048641C"/>
    <w:rsid w:val="004A47D2"/>
    <w:rsid w:val="004E5F87"/>
    <w:rsid w:val="006604EE"/>
    <w:rsid w:val="00CB1772"/>
    <w:rsid w:val="00D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D957"/>
  <w15:docId w15:val="{8BF8D2ED-BBD2-4F35-8C78-BD7AB067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left="191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486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641C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64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641C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Almeida Dos Santos Costa</dc:creator>
  <cp:lastModifiedBy>Luís Fernando Araújo da Silva</cp:lastModifiedBy>
  <cp:revision>3</cp:revision>
  <dcterms:created xsi:type="dcterms:W3CDTF">2021-09-30T16:07:00Z</dcterms:created>
  <dcterms:modified xsi:type="dcterms:W3CDTF">2021-09-30T16:07:00Z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