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A25F18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INSTITUI O PROGRAMA DE </w:t>
      </w:r>
      <w:r w:rsidR="005341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VALORIZAÇÃO DO DIREITO DE DEFESA DO PARTICULAR EM PROCESSO ADMINISTRATIVO PERANTE A ADMINISTRAÇÃO PÚBLICA DO ESTADO DO MARANHÃO</w:t>
      </w:r>
      <w:r w:rsidR="003D05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Default="00202205" w:rsidP="0053416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34164">
        <w:rPr>
          <w:rFonts w:ascii="Times New Roman" w:hAnsi="Times New Roman"/>
        </w:rPr>
        <w:t xml:space="preserve">Fica criado o Programa de Valorização </w:t>
      </w:r>
      <w:r w:rsidR="00534164" w:rsidRPr="00534164">
        <w:rPr>
          <w:rFonts w:ascii="Times New Roman" w:hAnsi="Times New Roman"/>
        </w:rPr>
        <w:t>do direito de defesa do particular</w:t>
      </w:r>
      <w:r w:rsidR="00534164">
        <w:rPr>
          <w:rFonts w:ascii="Times New Roman" w:hAnsi="Times New Roman"/>
        </w:rPr>
        <w:t xml:space="preserve"> </w:t>
      </w:r>
      <w:r w:rsidR="00534164" w:rsidRPr="00534164">
        <w:rPr>
          <w:rFonts w:ascii="Times New Roman" w:hAnsi="Times New Roman"/>
        </w:rPr>
        <w:t>perante a</w:t>
      </w:r>
      <w:r w:rsidR="00534164">
        <w:rPr>
          <w:rFonts w:ascii="Times New Roman" w:hAnsi="Times New Roman"/>
        </w:rPr>
        <w:t xml:space="preserve"> </w:t>
      </w:r>
      <w:r w:rsidR="00534164" w:rsidRPr="00534164">
        <w:rPr>
          <w:rFonts w:ascii="Times New Roman" w:hAnsi="Times New Roman"/>
        </w:rPr>
        <w:t>administração pública, no Estado do Maranhão, por meio da advocacia em processo administrativo, com o propósito de assegurar o direito fundamental de todo particular, em qualquer processo administrativo, físico ou eletrônico, de ser representado por advogado, bem</w:t>
      </w:r>
      <w:r w:rsidR="00534164">
        <w:rPr>
          <w:rFonts w:ascii="Times New Roman" w:hAnsi="Times New Roman"/>
        </w:rPr>
        <w:t xml:space="preserve"> </w:t>
      </w:r>
      <w:r w:rsidR="00534164" w:rsidRPr="00534164">
        <w:rPr>
          <w:rFonts w:ascii="Times New Roman" w:hAnsi="Times New Roman"/>
        </w:rPr>
        <w:t>como o corolário dever da administração pública de comunicar este direito aos particulares</w:t>
      </w:r>
      <w:r w:rsidR="00534164">
        <w:rPr>
          <w:rFonts w:ascii="Times New Roman" w:hAnsi="Times New Roman"/>
        </w:rPr>
        <w:t xml:space="preserve"> </w:t>
      </w:r>
      <w:r w:rsidR="00534164" w:rsidRPr="00534164">
        <w:rPr>
          <w:rFonts w:ascii="Times New Roman" w:hAnsi="Times New Roman"/>
        </w:rPr>
        <w:t>partícipes de todo e qualquer processo administrativo, em homenagem aos princípios constitucionais da ampla defesa e do devido processo legal</w:t>
      </w:r>
      <w:r w:rsidRPr="00534164">
        <w:rPr>
          <w:rFonts w:ascii="Times New Roman" w:hAnsi="Times New Roman"/>
        </w:rPr>
        <w:t>.</w:t>
      </w:r>
    </w:p>
    <w:p w:rsidR="00534164" w:rsidRDefault="00534164" w:rsidP="00534164">
      <w:pPr>
        <w:pStyle w:val="Corpo"/>
        <w:tabs>
          <w:tab w:val="left" w:pos="0"/>
        </w:tabs>
        <w:rPr>
          <w:rFonts w:ascii="Times New Roman" w:hAnsi="Times New Roman"/>
        </w:rPr>
      </w:pPr>
      <w:r w:rsidRPr="00534164">
        <w:rPr>
          <w:rFonts w:ascii="Times New Roman" w:hAnsi="Times New Roman"/>
          <w:b/>
          <w:bCs/>
        </w:rPr>
        <w:t>§1º</w:t>
      </w:r>
      <w:r>
        <w:rPr>
          <w:rFonts w:ascii="Times New Roman" w:hAnsi="Times New Roman"/>
          <w:b/>
          <w:bCs/>
        </w:rPr>
        <w:t xml:space="preserve">. </w:t>
      </w:r>
      <w:r w:rsidRPr="00534164">
        <w:rPr>
          <w:rFonts w:ascii="Times New Roman" w:hAnsi="Times New Roman"/>
        </w:rPr>
        <w:t>O disposto no caput se aplica inclusive à administração direta e indireta do Estado do Maranhão, e a todas as prestadoras de serviços públicos, abrangendo, mas não limitando, às concessionárias, permissionárias e empresas públicas atuantes nos limites geográficos deste ente federativo.</w:t>
      </w:r>
    </w:p>
    <w:p w:rsidR="00534164" w:rsidRPr="00534164" w:rsidRDefault="00534164" w:rsidP="00534164">
      <w:pPr>
        <w:pStyle w:val="Corpo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§2º. </w:t>
      </w:r>
      <w:r>
        <w:rPr>
          <w:rFonts w:ascii="Times New Roman" w:hAnsi="Times New Roman"/>
        </w:rPr>
        <w:t>Nos processos já em curso, tal dever deverá ser cumprido na primeira oportunidade de comunicação do particular, sob pena de nulidade dos atos subsequentes.</w:t>
      </w:r>
    </w:p>
    <w:p w:rsidR="00534164" w:rsidRDefault="00A25F18" w:rsidP="0053416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34164" w:rsidRPr="00534164">
        <w:rPr>
          <w:rFonts w:ascii="Times New Roman" w:hAnsi="Times New Roman"/>
        </w:rPr>
        <w:t>Todo ente público ou prestador de serviço público, que ofertar um canal digital de comunicação, deverá permitir o protocolo de qualquer petição, emitindo comprovante do conteúdo enviado, bem como posicionando quanto ao protocolo de resposta ao peticionante, quando não for possível a resposta imediata, em até dois dias úteis, em homenagem ao direito constitucional de petição e a garantia de duração razoável do processo.</w:t>
      </w:r>
    </w:p>
    <w:p w:rsidR="00534164" w:rsidRDefault="00A25F18" w:rsidP="0053416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A25F18">
        <w:rPr>
          <w:rFonts w:ascii="Times New Roman" w:hAnsi="Times New Roman"/>
        </w:rPr>
        <w:t>Ao advogado constituído no processo administrativo de que trata o caput do artigo anterior é assegurada a intimação, por meio do Diário Oficial do Estado do Maranhão, de todos os atos do processo administrativo, constando seu nome completo e número de inscrição na Ordem dos Advogados do Brasil (OAB), sob pena de nulidade dos atos por ofensa ao princípio constitucional da publicidade.</w:t>
      </w:r>
    </w:p>
    <w:p w:rsidR="00A25F18" w:rsidRDefault="00A25F18" w:rsidP="0053416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25F18">
        <w:rPr>
          <w:rFonts w:ascii="Times New Roman" w:hAnsi="Times New Roman"/>
        </w:rPr>
        <w:t>Constitui infração disciplinar de qualquer servidor público do Estado do Maranhão, integrantes da administração direta ou indireta, desrespeitar as prerrogativas da advocacia previstas em Lei Federal.</w:t>
      </w:r>
    </w:p>
    <w:p w:rsidR="00A25F18" w:rsidRDefault="00A25F18" w:rsidP="00A25F18">
      <w:pPr>
        <w:pStyle w:val="Corpo"/>
        <w:tabs>
          <w:tab w:val="left" w:pos="0"/>
        </w:tabs>
        <w:rPr>
          <w:rFonts w:ascii="Times New Roman" w:hAnsi="Times New Roman"/>
        </w:rPr>
      </w:pPr>
      <w:r w:rsidRPr="00534164">
        <w:rPr>
          <w:rFonts w:ascii="Times New Roman" w:hAnsi="Times New Roman"/>
          <w:b/>
          <w:bCs/>
        </w:rPr>
        <w:t>§1º</w:t>
      </w:r>
      <w:r>
        <w:rPr>
          <w:rFonts w:ascii="Times New Roman" w:hAnsi="Times New Roman"/>
          <w:b/>
          <w:bCs/>
        </w:rPr>
        <w:t xml:space="preserve">. </w:t>
      </w:r>
      <w:r w:rsidRPr="00A25F18">
        <w:rPr>
          <w:rFonts w:ascii="Times New Roman" w:hAnsi="Times New Roman"/>
        </w:rPr>
        <w:t>O servidor público que desrespeitar as prerrogativas da advocacia responderá a processo administrativo disciplinar (PAD), sujeito, em caso de reincidência em intervalo inferior à 3 (três) anos, à perda da função pública</w:t>
      </w:r>
      <w:r w:rsidRPr="00534164">
        <w:rPr>
          <w:rFonts w:ascii="Times New Roman" w:hAnsi="Times New Roman"/>
        </w:rPr>
        <w:t>.</w:t>
      </w:r>
    </w:p>
    <w:p w:rsidR="00A25F18" w:rsidRDefault="00A25F18" w:rsidP="00A25F18">
      <w:pPr>
        <w:pStyle w:val="Corpo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§2º. </w:t>
      </w:r>
      <w:r w:rsidRPr="00A25F18">
        <w:rPr>
          <w:rFonts w:ascii="Times New Roman" w:hAnsi="Times New Roman"/>
        </w:rPr>
        <w:t>A OAB poderá requerer a instalação de PAD sempre que constatar o desrespeito às prerrogativas da advocacia</w:t>
      </w:r>
      <w:r>
        <w:rPr>
          <w:rFonts w:ascii="Times New Roman" w:hAnsi="Times New Roman"/>
        </w:rPr>
        <w:t>.</w:t>
      </w:r>
    </w:p>
    <w:p w:rsidR="00A25F18" w:rsidRDefault="00A25F18" w:rsidP="00A25F18">
      <w:pPr>
        <w:pStyle w:val="Corpo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§3º.</w:t>
      </w:r>
      <w:r>
        <w:rPr>
          <w:rFonts w:ascii="Times New Roman" w:hAnsi="Times New Roman"/>
        </w:rPr>
        <w:t xml:space="preserve"> </w:t>
      </w:r>
      <w:r w:rsidRPr="00A25F18">
        <w:rPr>
          <w:rFonts w:ascii="Times New Roman" w:hAnsi="Times New Roman"/>
        </w:rPr>
        <w:t xml:space="preserve">É assegurado ao advogado cuja prerrogativa foi desrespeitada, bem como à OAB, a comunicação dos atos administrativos do PAD, na forma do art. 2o desta Lei, bem como a participação como </w:t>
      </w:r>
      <w:r w:rsidRPr="00A25F18">
        <w:rPr>
          <w:rFonts w:ascii="Times New Roman" w:hAnsi="Times New Roman"/>
          <w:i/>
          <w:iCs/>
        </w:rPr>
        <w:t xml:space="preserve">amicus </w:t>
      </w:r>
      <w:proofErr w:type="spellStart"/>
      <w:r w:rsidRPr="00A25F18">
        <w:rPr>
          <w:rFonts w:ascii="Times New Roman" w:hAnsi="Times New Roman"/>
          <w:i/>
          <w:iCs/>
        </w:rPr>
        <w:t>curiae</w:t>
      </w:r>
      <w:proofErr w:type="spellEnd"/>
      <w:r w:rsidRPr="00A25F18">
        <w:rPr>
          <w:rFonts w:ascii="Times New Roman" w:hAnsi="Times New Roman"/>
        </w:rPr>
        <w:t xml:space="preserve"> nos respectivos autos.</w:t>
      </w:r>
    </w:p>
    <w:p w:rsidR="00A25F18" w:rsidRPr="00A25F18" w:rsidRDefault="00A25F18" w:rsidP="00A25F18">
      <w:pPr>
        <w:pStyle w:val="Corpo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§4º. </w:t>
      </w:r>
      <w:r w:rsidRPr="00A25F18">
        <w:rPr>
          <w:rFonts w:ascii="Times New Roman" w:hAnsi="Times New Roman"/>
        </w:rPr>
        <w:t xml:space="preserve">A administração pública divulgará anualmente os dados referentes aos </w:t>
      </w:r>
      <w:proofErr w:type="spellStart"/>
      <w:r w:rsidRPr="00A25F18">
        <w:rPr>
          <w:rFonts w:ascii="Times New Roman" w:hAnsi="Times New Roman"/>
        </w:rPr>
        <w:t>PADs</w:t>
      </w:r>
      <w:proofErr w:type="spellEnd"/>
      <w:r w:rsidRPr="00A25F18">
        <w:rPr>
          <w:rFonts w:ascii="Times New Roman" w:hAnsi="Times New Roman"/>
        </w:rPr>
        <w:t xml:space="preserve"> instalados por atentado contra as prerrogativas da advocacia</w:t>
      </w:r>
      <w:r w:rsidRPr="00A25F18">
        <w:rPr>
          <w:rFonts w:ascii="Times New Roman" w:hAnsi="Times New Roman"/>
        </w:rPr>
        <w:t>.</w:t>
      </w:r>
    </w:p>
    <w:p w:rsidR="00A25F18" w:rsidRPr="00534164" w:rsidRDefault="00A25F18" w:rsidP="00A25F18">
      <w:pPr>
        <w:pStyle w:val="Corpo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§5º. </w:t>
      </w:r>
      <w:r w:rsidRPr="00A25F18">
        <w:rPr>
          <w:rFonts w:ascii="Times New Roman" w:hAnsi="Times New Roman"/>
        </w:rPr>
        <w:t>Os Municípios poderão ratificar o disposto neste artigo no âmbito de suas competências federativas</w:t>
      </w:r>
      <w:r>
        <w:rPr>
          <w:rFonts w:ascii="Times New Roman" w:hAnsi="Times New Roman"/>
        </w:rPr>
        <w:t>.</w:t>
      </w:r>
    </w:p>
    <w:p w:rsidR="00202205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25F18" w:rsidRPr="00A25F18">
        <w:rPr>
          <w:rFonts w:ascii="Times New Roman" w:hAnsi="Times New Roman"/>
          <w:szCs w:val="24"/>
        </w:rPr>
        <w:t>Fica autorizada a realização de acordo de cooperação, sem transferência de recursos financeiros, entre os entes da administração pública direta ou indireta e a Ordem dos Advogados do Brasil ou outras organizações da sociedade civil (OSC) para qualificação dos servidores envolvidos com atendimento ao público</w:t>
      </w:r>
      <w:r w:rsidR="00A25F18">
        <w:rPr>
          <w:rFonts w:ascii="Times New Roman" w:hAnsi="Times New Roman"/>
          <w:szCs w:val="24"/>
        </w:rPr>
        <w:t>.</w:t>
      </w:r>
    </w:p>
    <w:p w:rsidR="00A25F18" w:rsidRPr="00B03E6E" w:rsidRDefault="00A25F18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AD4EA8" w:rsidRDefault="00AD4EA8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presente propositura tem por objetivo precípuo estabelecer a </w:t>
      </w:r>
      <w:r w:rsidRPr="00AD4EA8">
        <w:rPr>
          <w:rFonts w:ascii="Times New Roman" w:eastAsia="Calibri" w:hAnsi="Times New Roman" w:cs="Times New Roman"/>
          <w:sz w:val="24"/>
          <w:szCs w:val="24"/>
        </w:rPr>
        <w:t>valorização do direito de defesa do particular em processo administrativo perante a administração pública do estado do Maranhão</w:t>
      </w:r>
      <w:r>
        <w:rPr>
          <w:rFonts w:ascii="Times New Roman" w:eastAsia="Calibri" w:hAnsi="Times New Roman" w:cs="Times New Roman"/>
          <w:sz w:val="24"/>
          <w:szCs w:val="24"/>
        </w:rPr>
        <w:t>. Nesse sentido, visa-se a proteção</w:t>
      </w:r>
      <w:r w:rsidRPr="00AD4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D4EA8">
        <w:rPr>
          <w:rFonts w:ascii="Times New Roman" w:eastAsia="Calibri" w:hAnsi="Times New Roman" w:cs="Times New Roman"/>
          <w:sz w:val="24"/>
          <w:szCs w:val="24"/>
        </w:rPr>
        <w:t>as seguintes garantias processuais: (i) comunicação ao particular acerca do direito de assistência por advogado; (</w:t>
      </w:r>
      <w:proofErr w:type="spellStart"/>
      <w:r w:rsidRPr="00AD4EA8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AD4EA8">
        <w:rPr>
          <w:rFonts w:ascii="Times New Roman" w:eastAsia="Calibri" w:hAnsi="Times New Roman" w:cs="Times New Roman"/>
          <w:sz w:val="24"/>
          <w:szCs w:val="24"/>
        </w:rPr>
        <w:t>) protocolo de petição através de portal digital e; (</w:t>
      </w:r>
      <w:proofErr w:type="spellStart"/>
      <w:r w:rsidRPr="00AD4EA8">
        <w:rPr>
          <w:rFonts w:ascii="Times New Roman" w:eastAsia="Calibri" w:hAnsi="Times New Roman" w:cs="Times New Roman"/>
          <w:sz w:val="24"/>
          <w:szCs w:val="24"/>
        </w:rPr>
        <w:t>iii</w:t>
      </w:r>
      <w:proofErr w:type="spellEnd"/>
      <w:r w:rsidRPr="00AD4EA8">
        <w:rPr>
          <w:rFonts w:ascii="Times New Roman" w:eastAsia="Calibri" w:hAnsi="Times New Roman" w:cs="Times New Roman"/>
          <w:sz w:val="24"/>
          <w:szCs w:val="24"/>
        </w:rPr>
        <w:t>) intimação do advogado por publicação no diário oficial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F5B" w:rsidRPr="008F542B" w:rsidRDefault="004B4F5B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Ressalta-se ainda que o</w:t>
      </w:r>
      <w:r w:rsidRPr="004B4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F5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amicus </w:t>
      </w:r>
      <w:proofErr w:type="spellStart"/>
      <w:r w:rsidRPr="004B4F5B">
        <w:rPr>
          <w:rFonts w:ascii="Times New Roman" w:eastAsia="Calibri" w:hAnsi="Times New Roman" w:cs="Times New Roman"/>
          <w:i/>
          <w:iCs/>
          <w:sz w:val="24"/>
          <w:szCs w:val="24"/>
        </w:rPr>
        <w:t>curiae</w:t>
      </w:r>
      <w:proofErr w:type="spellEnd"/>
      <w:r w:rsidRPr="004B4F5B">
        <w:rPr>
          <w:rFonts w:ascii="Times New Roman" w:eastAsia="Calibri" w:hAnsi="Times New Roman" w:cs="Times New Roman"/>
          <w:sz w:val="24"/>
          <w:szCs w:val="24"/>
        </w:rPr>
        <w:t xml:space="preserve"> é figura processual consagrada no art. 138 do CPC/15</w:t>
      </w:r>
      <w:r>
        <w:rPr>
          <w:rFonts w:ascii="Times New Roman" w:eastAsia="Calibri" w:hAnsi="Times New Roman" w:cs="Times New Roman"/>
          <w:sz w:val="24"/>
          <w:szCs w:val="24"/>
        </w:rPr>
        <w:t>. C</w:t>
      </w:r>
      <w:r w:rsidRPr="004B4F5B">
        <w:rPr>
          <w:rFonts w:ascii="Times New Roman" w:eastAsia="Calibri" w:hAnsi="Times New Roman" w:cs="Times New Roman"/>
          <w:sz w:val="24"/>
          <w:szCs w:val="24"/>
        </w:rPr>
        <w:t>om o disposto no §3</w:t>
      </w:r>
      <w:r>
        <w:rPr>
          <w:rFonts w:ascii="Times New Roman" w:eastAsia="Calibri" w:hAnsi="Times New Roman" w:cs="Times New Roman"/>
          <w:sz w:val="24"/>
          <w:szCs w:val="24"/>
        </w:rPr>
        <w:t>º</w:t>
      </w:r>
      <w:r w:rsidRPr="004B4F5B">
        <w:rPr>
          <w:rFonts w:ascii="Times New Roman" w:eastAsia="Calibri" w:hAnsi="Times New Roman" w:cs="Times New Roman"/>
          <w:sz w:val="24"/>
          <w:szCs w:val="24"/>
        </w:rPr>
        <w:t xml:space="preserve"> do artigo </w:t>
      </w:r>
      <w:r>
        <w:rPr>
          <w:rFonts w:ascii="Times New Roman" w:eastAsia="Calibri" w:hAnsi="Times New Roman" w:cs="Times New Roman"/>
          <w:sz w:val="24"/>
          <w:szCs w:val="24"/>
        </w:rPr>
        <w:t>4º</w:t>
      </w:r>
      <w:r w:rsidRPr="004B4F5B">
        <w:rPr>
          <w:rFonts w:ascii="Times New Roman" w:eastAsia="Calibri" w:hAnsi="Times New Roman" w:cs="Times New Roman"/>
          <w:sz w:val="24"/>
          <w:szCs w:val="24"/>
        </w:rPr>
        <w:t xml:space="preserve"> dest</w:t>
      </w:r>
      <w:r>
        <w:rPr>
          <w:rFonts w:ascii="Times New Roman" w:eastAsia="Calibri" w:hAnsi="Times New Roman" w:cs="Times New Roman"/>
          <w:sz w:val="24"/>
          <w:szCs w:val="24"/>
        </w:rPr>
        <w:t>e projeto</w:t>
      </w:r>
      <w:r w:rsidRPr="004B4F5B">
        <w:rPr>
          <w:rFonts w:ascii="Times New Roman" w:eastAsia="Calibri" w:hAnsi="Times New Roman" w:cs="Times New Roman"/>
          <w:sz w:val="24"/>
          <w:szCs w:val="24"/>
        </w:rPr>
        <w:t>, reconhece</w:t>
      </w:r>
      <w:r>
        <w:rPr>
          <w:rFonts w:ascii="Times New Roman" w:eastAsia="Calibri" w:hAnsi="Times New Roman" w:cs="Times New Roman"/>
          <w:sz w:val="24"/>
          <w:szCs w:val="24"/>
        </w:rPr>
        <w:t>-se</w:t>
      </w:r>
      <w:r w:rsidRPr="004B4F5B">
        <w:rPr>
          <w:rFonts w:ascii="Times New Roman" w:eastAsia="Calibri" w:hAnsi="Times New Roman" w:cs="Times New Roman"/>
          <w:sz w:val="24"/>
          <w:szCs w:val="24"/>
        </w:rPr>
        <w:t xml:space="preserve"> a relevância das prerrogativas da advocacia como escudo de proteçã</w:t>
      </w:r>
      <w:bookmarkStart w:id="0" w:name="_GoBack"/>
      <w:bookmarkEnd w:id="0"/>
      <w:r w:rsidRPr="004B4F5B">
        <w:rPr>
          <w:rFonts w:ascii="Times New Roman" w:eastAsia="Calibri" w:hAnsi="Times New Roman" w:cs="Times New Roman"/>
          <w:sz w:val="24"/>
          <w:szCs w:val="24"/>
        </w:rPr>
        <w:t>o em face ao arbítrio, ao passo que ratifica a função de defesa institucional da sociedade da qual a advocacia já se encontra constitucionalmente investida (art. 133 da CRFB/88).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A25F18">
      <w:headerReference w:type="default" r:id="rId8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B4F5B"/>
    <w:rsid w:val="004C0305"/>
    <w:rsid w:val="004D54FA"/>
    <w:rsid w:val="004E4A99"/>
    <w:rsid w:val="0052133E"/>
    <w:rsid w:val="005315A5"/>
    <w:rsid w:val="00532B54"/>
    <w:rsid w:val="0053416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25F18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D4EA8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06B84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240B-E63D-4593-9016-C373A68B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2</cp:revision>
  <cp:lastPrinted>2020-06-08T20:50:00Z</cp:lastPrinted>
  <dcterms:created xsi:type="dcterms:W3CDTF">2021-10-06T13:53:00Z</dcterms:created>
  <dcterms:modified xsi:type="dcterms:W3CDTF">2021-10-06T13:53:00Z</dcterms:modified>
</cp:coreProperties>
</file>