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93" w:rsidRDefault="00924293" w:rsidP="00924293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93" w:rsidRDefault="00924293" w:rsidP="00924293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924293" w:rsidRDefault="00924293" w:rsidP="00924293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924293" w:rsidRDefault="00924293" w:rsidP="00924293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GAB. DEP. HELIO SOARES</w:t>
      </w:r>
    </w:p>
    <w:p w:rsidR="00924293" w:rsidRDefault="00924293" w:rsidP="00924293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</w:p>
    <w:p w:rsidR="00924293" w:rsidRDefault="00924293" w:rsidP="00924293">
      <w:pPr>
        <w:pStyle w:val="Corpodetexto"/>
        <w:tabs>
          <w:tab w:val="left" w:pos="1701"/>
          <w:tab w:val="left" w:pos="1985"/>
        </w:tabs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INDICAÇÃO Nº</w:t>
      </w:r>
    </w:p>
    <w:p w:rsidR="00924293" w:rsidRDefault="00924293" w:rsidP="0092429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24293" w:rsidRDefault="00924293" w:rsidP="00924293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Autoria: Dep.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Helio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Soares</w:t>
      </w:r>
    </w:p>
    <w:p w:rsidR="00924293" w:rsidRDefault="00924293" w:rsidP="0092429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Senhor Presidente</w:t>
      </w:r>
      <w:r>
        <w:rPr>
          <w:rFonts w:ascii="Bookman Old Style" w:hAnsi="Bookman Old Style"/>
          <w:sz w:val="24"/>
          <w:szCs w:val="24"/>
        </w:rPr>
        <w:t xml:space="preserve">, </w:t>
      </w:r>
    </w:p>
    <w:p w:rsidR="00924293" w:rsidRDefault="00924293" w:rsidP="00924293">
      <w:pPr>
        <w:tabs>
          <w:tab w:val="left" w:pos="1134"/>
        </w:tabs>
        <w:spacing w:after="0" w:line="360" w:lineRule="auto"/>
        <w:ind w:firstLine="99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3A63E1" w:rsidRPr="00EE3F5D" w:rsidRDefault="00924293" w:rsidP="00EE3F5D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       </w:t>
      </w:r>
      <w:r w:rsidR="00EE3F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 Nos termos do Art.152 do Regimento Interno da Assembleia Legislativa do Estado do Maranhão, Requeiro a Vossa Excelência que, ouvida a Mesa Diretora, seja encaminhado ofício </w:t>
      </w:r>
      <w:r w:rsidRPr="00EE3F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AO ILUSTRÍSSIMO DIRETOR</w:t>
      </w:r>
      <w:r w:rsidR="00BA77AF" w:rsidRPr="00EE3F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 DA VALE NO MARANHÃO, </w:t>
      </w:r>
      <w:r w:rsidRPr="00EE3F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SENHOR</w:t>
      </w:r>
      <w:r w:rsidR="008A64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 </w:t>
      </w:r>
      <w:bookmarkStart w:id="0" w:name="_GoBack"/>
      <w:bookmarkEnd w:id="0"/>
      <w:r w:rsidRPr="00EE3F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 </w:t>
      </w:r>
      <w:r w:rsidR="00BA77AF" w:rsidRPr="00EE3F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ANTONIO PADOVEZI</w:t>
      </w:r>
      <w:r w:rsidRPr="00EE3F5D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, </w:t>
      </w:r>
      <w:r w:rsidRPr="00EE3F5D">
        <w:rPr>
          <w:rFonts w:ascii="Times New Roman" w:hAnsi="Times New Roman" w:cs="Times New Roman"/>
          <w:sz w:val="24"/>
          <w:szCs w:val="24"/>
        </w:rPr>
        <w:t xml:space="preserve">solicitando providências no sentido de determinar </w:t>
      </w:r>
      <w:r w:rsidR="00BA77AF" w:rsidRPr="00EE3F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 </w:t>
      </w:r>
      <w:r w:rsidR="00A074B5" w:rsidRPr="00EE3F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CRIAÇÃO </w:t>
      </w:r>
      <w:r w:rsidR="004377BB" w:rsidRPr="00EE3F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 INSTALAÇÃO</w:t>
      </w:r>
      <w:r w:rsidR="00BA77AF" w:rsidRPr="00EE3F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DE UM</w:t>
      </w:r>
      <w:r w:rsidR="006D2822" w:rsidRPr="00EE3F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 ESTAÇÃO </w:t>
      </w:r>
      <w:r w:rsidR="00BA77AF" w:rsidRPr="00EE3F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 PASSAGEIROS DA</w:t>
      </w:r>
      <w:r w:rsidR="008A64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MINERADORA</w:t>
      </w:r>
      <w:r w:rsidR="00BA77AF" w:rsidRPr="00EE3F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VALE</w:t>
      </w:r>
      <w:r w:rsidRPr="00EE3F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NO </w:t>
      </w:r>
      <w:r w:rsidRPr="00EE3F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>M</w:t>
      </w:r>
      <w:r w:rsidRPr="00EE3F5D">
        <w:rPr>
          <w:rFonts w:ascii="Times New Roman" w:hAnsi="Times New Roman" w:cs="Times New Roman"/>
          <w:b/>
          <w:i/>
          <w:sz w:val="24"/>
          <w:szCs w:val="24"/>
          <w:u w:val="single"/>
          <w:lang w:eastAsia="pt-BR"/>
        </w:rPr>
        <w:t xml:space="preserve">UNICÍPIO DE </w:t>
      </w:r>
      <w:r w:rsidR="00BA77AF" w:rsidRPr="00EE3F5D">
        <w:rPr>
          <w:rFonts w:ascii="Times New Roman" w:hAnsi="Times New Roman" w:cs="Times New Roman"/>
          <w:b/>
          <w:i/>
          <w:sz w:val="24"/>
          <w:szCs w:val="24"/>
          <w:u w:val="single"/>
          <w:lang w:eastAsia="pt-BR"/>
        </w:rPr>
        <w:t>VILA NOVA DOS MARTÍRIOS</w:t>
      </w:r>
      <w:r w:rsidRPr="00EE3F5D">
        <w:rPr>
          <w:rFonts w:ascii="Times New Roman" w:hAnsi="Times New Roman" w:cs="Times New Roman"/>
          <w:b/>
          <w:i/>
          <w:sz w:val="24"/>
          <w:szCs w:val="24"/>
          <w:lang w:eastAsia="pt-BR"/>
        </w:rPr>
        <w:t>,</w:t>
      </w:r>
      <w:r w:rsidR="00A80A86" w:rsidRPr="00EE3F5D">
        <w:rPr>
          <w:rFonts w:ascii="Times New Roman" w:hAnsi="Times New Roman" w:cs="Times New Roman"/>
          <w:b/>
          <w:i/>
          <w:sz w:val="24"/>
          <w:szCs w:val="24"/>
          <w:lang w:eastAsia="pt-BR"/>
        </w:rPr>
        <w:t xml:space="preserve"> </w:t>
      </w:r>
      <w:r w:rsidR="00AF12FC" w:rsidRPr="00EE3F5D">
        <w:rPr>
          <w:rFonts w:ascii="Times New Roman" w:hAnsi="Times New Roman" w:cs="Times New Roman"/>
          <w:sz w:val="24"/>
          <w:szCs w:val="24"/>
          <w:lang w:eastAsia="pt-BR"/>
        </w:rPr>
        <w:t>considerando</w:t>
      </w:r>
      <w:r w:rsidR="003A63E1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que a referida cidade da microrregião de Imperatriz </w:t>
      </w:r>
      <w:r w:rsidR="008F3CDB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está entre as </w:t>
      </w:r>
      <w:r w:rsidR="007573BE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importantes </w:t>
      </w:r>
      <w:r w:rsidR="008F3CDB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cidades que </w:t>
      </w:r>
      <w:r w:rsidR="007573BE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formam </w:t>
      </w:r>
      <w:r w:rsidR="003A63E1" w:rsidRPr="00EE3F5D">
        <w:rPr>
          <w:rFonts w:ascii="Times New Roman" w:hAnsi="Times New Roman" w:cs="Times New Roman"/>
          <w:sz w:val="24"/>
          <w:szCs w:val="24"/>
          <w:lang w:eastAsia="pt-BR"/>
        </w:rPr>
        <w:t>o corredor</w:t>
      </w:r>
      <w:r w:rsidR="00B744F1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da Estrada de Ferro</w:t>
      </w:r>
      <w:r w:rsidR="003A63E1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744F1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Carajás </w:t>
      </w:r>
      <w:r w:rsidR="003A63E1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por onde escoa a </w:t>
      </w:r>
      <w:r w:rsidR="00C46A74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riqueza </w:t>
      </w:r>
      <w:r w:rsidR="003A63E1" w:rsidRPr="00EE3F5D">
        <w:rPr>
          <w:rFonts w:ascii="Times New Roman" w:hAnsi="Times New Roman" w:cs="Times New Roman"/>
          <w:sz w:val="24"/>
          <w:szCs w:val="24"/>
          <w:lang w:eastAsia="pt-BR"/>
        </w:rPr>
        <w:t>mineral oriunda da Serra de Carajás (PA)</w:t>
      </w:r>
      <w:r w:rsidR="00B744F1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46A74" w:rsidRPr="00EE3F5D">
        <w:rPr>
          <w:rFonts w:ascii="Times New Roman" w:hAnsi="Times New Roman" w:cs="Times New Roman"/>
          <w:sz w:val="24"/>
          <w:szCs w:val="24"/>
          <w:lang w:eastAsia="pt-BR"/>
        </w:rPr>
        <w:t>e exportada através d</w:t>
      </w:r>
      <w:r w:rsidR="003A63E1" w:rsidRPr="00EE3F5D">
        <w:rPr>
          <w:rFonts w:ascii="Times New Roman" w:hAnsi="Times New Roman" w:cs="Times New Roman"/>
          <w:sz w:val="24"/>
          <w:szCs w:val="24"/>
          <w:lang w:eastAsia="pt-BR"/>
        </w:rPr>
        <w:t>o Porto do Itaqui(MA</w:t>
      </w:r>
      <w:r w:rsidR="00B744F1" w:rsidRPr="00EE3F5D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3A63E1" w:rsidRPr="00EE3F5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744F1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A63E1" w:rsidRPr="00EE3F5D">
        <w:rPr>
          <w:rFonts w:ascii="Times New Roman" w:hAnsi="Times New Roman" w:cs="Times New Roman"/>
          <w:sz w:val="24"/>
          <w:szCs w:val="24"/>
          <w:lang w:eastAsia="pt-BR"/>
        </w:rPr>
        <w:t>para os grandes mercados consumidores de minério no mundo.</w:t>
      </w:r>
    </w:p>
    <w:p w:rsidR="00A074B5" w:rsidRPr="00EE3F5D" w:rsidRDefault="008F3CDB" w:rsidP="00EE3F5D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         Vila Nova dos Martírios está localizada a </w:t>
      </w:r>
      <w:r w:rsidR="00A074B5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659 quilômetros </w:t>
      </w:r>
      <w:r w:rsidRPr="00EE3F5D">
        <w:rPr>
          <w:rFonts w:ascii="Times New Roman" w:hAnsi="Times New Roman" w:cs="Times New Roman"/>
          <w:sz w:val="24"/>
          <w:szCs w:val="24"/>
          <w:lang w:eastAsia="pt-BR"/>
        </w:rPr>
        <w:t>da capital São Luís, com uma população estimada em 13.800 habitantes, fonte IBGE (2021)</w:t>
      </w:r>
      <w:r w:rsidR="007573BE" w:rsidRPr="00EE3F5D">
        <w:rPr>
          <w:rFonts w:ascii="Times New Roman" w:hAnsi="Times New Roman" w:cs="Times New Roman"/>
          <w:sz w:val="24"/>
          <w:szCs w:val="24"/>
          <w:lang w:eastAsia="pt-BR"/>
        </w:rPr>
        <w:t>, pertence à microrregião de Imperatriz, pujante no setor agropecuário,</w:t>
      </w:r>
      <w:r w:rsidR="00A074B5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573BE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fatores relevantes que produzem uma dinâmica econômica, social e </w:t>
      </w:r>
      <w:r w:rsidR="00A074B5" w:rsidRPr="00EE3F5D">
        <w:rPr>
          <w:rFonts w:ascii="Times New Roman" w:hAnsi="Times New Roman" w:cs="Times New Roman"/>
          <w:sz w:val="24"/>
          <w:szCs w:val="24"/>
          <w:lang w:eastAsia="pt-BR"/>
        </w:rPr>
        <w:t>política</w:t>
      </w:r>
      <w:r w:rsidR="007573BE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074B5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para o Estado do Maranhão, em especial para a região </w:t>
      </w:r>
      <w:proofErr w:type="spellStart"/>
      <w:r w:rsidR="00A074B5" w:rsidRPr="00EE3F5D">
        <w:rPr>
          <w:rFonts w:ascii="Times New Roman" w:hAnsi="Times New Roman" w:cs="Times New Roman"/>
          <w:sz w:val="24"/>
          <w:szCs w:val="24"/>
          <w:lang w:eastAsia="pt-BR"/>
        </w:rPr>
        <w:t>tocantina</w:t>
      </w:r>
      <w:proofErr w:type="spellEnd"/>
      <w:r w:rsidR="00A074B5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7573BE" w:rsidRPr="00EE3F5D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A074B5" w:rsidRPr="00EE3F5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573BE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que, merece</w:t>
      </w:r>
      <w:r w:rsidR="00A074B5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573BE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a criação e instalação de </w:t>
      </w:r>
      <w:r w:rsidR="00A074B5" w:rsidRPr="00EE3F5D">
        <w:rPr>
          <w:rFonts w:ascii="Times New Roman" w:hAnsi="Times New Roman" w:cs="Times New Roman"/>
          <w:sz w:val="24"/>
          <w:szCs w:val="24"/>
          <w:lang w:eastAsia="pt-BR"/>
        </w:rPr>
        <w:t>uma estação de passageiros da Mineradora Vale, no município.</w:t>
      </w:r>
    </w:p>
    <w:p w:rsidR="00AF12FC" w:rsidRPr="00EE3F5D" w:rsidRDefault="00A074B5" w:rsidP="00EE3F5D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          Ademais </w:t>
      </w:r>
      <w:r w:rsidR="00AF12FC" w:rsidRPr="00EE3F5D">
        <w:rPr>
          <w:rFonts w:ascii="Times New Roman" w:hAnsi="Times New Roman" w:cs="Times New Roman"/>
          <w:sz w:val="24"/>
          <w:szCs w:val="24"/>
          <w:lang w:eastAsia="pt-BR"/>
        </w:rPr>
        <w:t>transporte em ferrovias conseguem agregar em diversos aspectos</w:t>
      </w:r>
      <w:r w:rsidR="00BB1C36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F12FC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quando pensamos </w:t>
      </w:r>
      <w:r w:rsidR="00BB1C36" w:rsidRPr="00EE3F5D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AF12FC" w:rsidRPr="00EE3F5D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BB1C36" w:rsidRPr="00EE3F5D">
        <w:rPr>
          <w:rFonts w:ascii="Times New Roman" w:hAnsi="Times New Roman" w:cs="Times New Roman"/>
          <w:sz w:val="24"/>
          <w:szCs w:val="24"/>
          <w:lang w:eastAsia="pt-BR"/>
        </w:rPr>
        <w:t>mo</w:t>
      </w:r>
      <w:r w:rsidR="00AF12FC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transporte de </w:t>
      </w:r>
      <w:r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passageiros </w:t>
      </w:r>
      <w:r w:rsidR="00AF12FC" w:rsidRPr="00EE3F5D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0B7ED0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de cargas em grande quantidade</w:t>
      </w:r>
      <w:r w:rsidR="00AF12FC"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E3F5D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AF12FC" w:rsidRPr="00EE3F5D">
        <w:rPr>
          <w:rFonts w:ascii="Times New Roman" w:hAnsi="Times New Roman" w:cs="Times New Roman"/>
          <w:sz w:val="24"/>
          <w:szCs w:val="24"/>
          <w:lang w:eastAsia="pt-BR"/>
        </w:rPr>
        <w:t>em longas distâncias.</w:t>
      </w:r>
    </w:p>
    <w:p w:rsidR="00924293" w:rsidRPr="00EE3F5D" w:rsidRDefault="00924293" w:rsidP="00EE3F5D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F5D">
        <w:rPr>
          <w:rFonts w:ascii="Times New Roman" w:hAnsi="Times New Roman" w:cs="Times New Roman"/>
          <w:b/>
          <w:sz w:val="24"/>
          <w:szCs w:val="24"/>
        </w:rPr>
        <w:t xml:space="preserve">Assembleia Legislativa do Maranhão, </w:t>
      </w:r>
      <w:r w:rsidRPr="00EE3F5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Plenário Deputado “Nagib </w:t>
      </w:r>
      <w:proofErr w:type="spellStart"/>
      <w:r w:rsidRPr="00EE3F5D">
        <w:rPr>
          <w:rFonts w:ascii="Times New Roman" w:hAnsi="Times New Roman" w:cs="Times New Roman"/>
          <w:b/>
          <w:color w:val="333333"/>
          <w:sz w:val="24"/>
          <w:szCs w:val="24"/>
        </w:rPr>
        <w:t>Haickel</w:t>
      </w:r>
      <w:proofErr w:type="spellEnd"/>
      <w:r w:rsidRPr="00EE3F5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”, Palácio “Manoel Bequimão”, em </w:t>
      </w:r>
      <w:r w:rsidRPr="00EE3F5D">
        <w:rPr>
          <w:rFonts w:ascii="Times New Roman" w:hAnsi="Times New Roman" w:cs="Times New Roman"/>
          <w:b/>
          <w:sz w:val="24"/>
          <w:szCs w:val="24"/>
        </w:rPr>
        <w:t>São Luís, 0</w:t>
      </w:r>
      <w:r w:rsidR="00EE3F5D">
        <w:rPr>
          <w:rFonts w:ascii="Times New Roman" w:hAnsi="Times New Roman" w:cs="Times New Roman"/>
          <w:b/>
          <w:sz w:val="24"/>
          <w:szCs w:val="24"/>
        </w:rPr>
        <w:t>5</w:t>
      </w:r>
      <w:r w:rsidRPr="00EE3F5D">
        <w:rPr>
          <w:rFonts w:ascii="Times New Roman" w:hAnsi="Times New Roman" w:cs="Times New Roman"/>
          <w:b/>
          <w:sz w:val="24"/>
          <w:szCs w:val="24"/>
        </w:rPr>
        <w:t xml:space="preserve"> de novembro de 2021.</w:t>
      </w:r>
    </w:p>
    <w:p w:rsidR="00924293" w:rsidRPr="00EE3F5D" w:rsidRDefault="00924293" w:rsidP="00EE3F5D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293" w:rsidRPr="00EE3F5D" w:rsidRDefault="00924293" w:rsidP="00EE3F5D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924293" w:rsidRPr="00EE3F5D" w:rsidRDefault="00924293" w:rsidP="00EE3F5D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E3F5D">
        <w:rPr>
          <w:rFonts w:ascii="Times New Roman" w:hAnsi="Times New Roman" w:cs="Times New Roman"/>
          <w:b/>
          <w:color w:val="231F20"/>
          <w:sz w:val="24"/>
          <w:szCs w:val="24"/>
        </w:rPr>
        <w:t>HELIO SOARES</w:t>
      </w:r>
    </w:p>
    <w:p w:rsidR="00924293" w:rsidRPr="00EE3F5D" w:rsidRDefault="00924293" w:rsidP="00EE3F5D">
      <w:pPr>
        <w:pStyle w:val="SemEspaamento"/>
        <w:spacing w:line="276" w:lineRule="auto"/>
        <w:jc w:val="center"/>
        <w:rPr>
          <w:rFonts w:ascii="Times New Roman" w:hAnsi="Times New Roman" w:cs="Times New Roman"/>
        </w:rPr>
      </w:pPr>
      <w:r w:rsidRPr="00EE3F5D">
        <w:rPr>
          <w:rFonts w:ascii="Times New Roman" w:hAnsi="Times New Roman" w:cs="Times New Roman"/>
          <w:b/>
          <w:color w:val="231F20"/>
          <w:sz w:val="24"/>
          <w:szCs w:val="24"/>
        </w:rPr>
        <w:t>DEP. ESTADUAL – PL</w:t>
      </w:r>
    </w:p>
    <w:p w:rsidR="00924293" w:rsidRPr="00EE3F5D" w:rsidRDefault="00924293" w:rsidP="00EE3F5D">
      <w:pPr>
        <w:spacing w:line="276" w:lineRule="auto"/>
        <w:rPr>
          <w:rFonts w:ascii="Times New Roman" w:hAnsi="Times New Roman" w:cs="Times New Roman"/>
        </w:rPr>
      </w:pPr>
    </w:p>
    <w:sectPr w:rsidR="00924293" w:rsidRPr="00EE3F5D" w:rsidSect="0092429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93"/>
    <w:rsid w:val="000B7ED0"/>
    <w:rsid w:val="003460CE"/>
    <w:rsid w:val="003A63E1"/>
    <w:rsid w:val="004377BB"/>
    <w:rsid w:val="00495835"/>
    <w:rsid w:val="006240F5"/>
    <w:rsid w:val="006D2822"/>
    <w:rsid w:val="00737245"/>
    <w:rsid w:val="00752083"/>
    <w:rsid w:val="007573BE"/>
    <w:rsid w:val="008A64EE"/>
    <w:rsid w:val="008F3CDB"/>
    <w:rsid w:val="00924293"/>
    <w:rsid w:val="00A074B5"/>
    <w:rsid w:val="00A80A86"/>
    <w:rsid w:val="00AF12FC"/>
    <w:rsid w:val="00B744F1"/>
    <w:rsid w:val="00BA77AF"/>
    <w:rsid w:val="00BB1C36"/>
    <w:rsid w:val="00C46A74"/>
    <w:rsid w:val="00E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67AA"/>
  <w15:chartTrackingRefBased/>
  <w15:docId w15:val="{747FA139-EE0B-4928-A923-027762CD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29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242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242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242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429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9242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3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Estefânia Maria Laranjeira</cp:lastModifiedBy>
  <cp:revision>2</cp:revision>
  <cp:lastPrinted>2021-11-05T14:59:00Z</cp:lastPrinted>
  <dcterms:created xsi:type="dcterms:W3CDTF">2021-11-05T15:50:00Z</dcterms:created>
  <dcterms:modified xsi:type="dcterms:W3CDTF">2021-11-05T15:50:00Z</dcterms:modified>
</cp:coreProperties>
</file>