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3C" w:rsidRDefault="004B023C" w:rsidP="004B023C">
      <w:pPr>
        <w:spacing w:line="360" w:lineRule="auto"/>
        <w:ind w:left="2977"/>
        <w:jc w:val="both"/>
        <w:rPr>
          <w:i/>
        </w:rPr>
      </w:pPr>
    </w:p>
    <w:p w:rsidR="004B023C" w:rsidRDefault="004B023C" w:rsidP="004B023C">
      <w:pPr>
        <w:pStyle w:val="Cabealho"/>
        <w:spacing w:line="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682FCCA8" wp14:editId="0CCB4677">
            <wp:extent cx="808990" cy="914400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23C" w:rsidRDefault="004B023C" w:rsidP="004B023C">
      <w:pPr>
        <w:pStyle w:val="Cabealho"/>
        <w:spacing w:line="192" w:lineRule="auto"/>
        <w:jc w:val="center"/>
        <w:rPr>
          <w:bCs/>
          <w:sz w:val="17"/>
        </w:rPr>
      </w:pPr>
      <w:r>
        <w:rPr>
          <w:bCs/>
          <w:sz w:val="17"/>
        </w:rPr>
        <w:t>ESTADO DO MARANHÃO</w:t>
      </w:r>
    </w:p>
    <w:p w:rsidR="004B023C" w:rsidRDefault="004B023C" w:rsidP="004B023C">
      <w:pPr>
        <w:pStyle w:val="Cabealho"/>
        <w:jc w:val="center"/>
        <w:rPr>
          <w:rFonts w:ascii="Century" w:hAnsi="Century"/>
          <w:i/>
          <w:sz w:val="28"/>
          <w:szCs w:val="28"/>
        </w:rPr>
      </w:pPr>
      <w:r>
        <w:rPr>
          <w:rFonts w:ascii="Century" w:hAnsi="Century"/>
          <w:i/>
          <w:sz w:val="28"/>
          <w:szCs w:val="28"/>
        </w:rPr>
        <w:t>Assembleia Legislativa</w:t>
      </w:r>
    </w:p>
    <w:p w:rsidR="00433A95" w:rsidRPr="004B023C" w:rsidRDefault="00433A95" w:rsidP="004B023C">
      <w:pPr>
        <w:pStyle w:val="Cabealho"/>
        <w:jc w:val="center"/>
      </w:pPr>
      <w:r>
        <w:rPr>
          <w:rFonts w:ascii="Century" w:hAnsi="Century"/>
          <w:i/>
          <w:sz w:val="28"/>
          <w:szCs w:val="28"/>
        </w:rPr>
        <w:t xml:space="preserve">Deputado </w:t>
      </w:r>
      <w:proofErr w:type="spellStart"/>
      <w:r>
        <w:rPr>
          <w:rFonts w:ascii="Century" w:hAnsi="Century"/>
          <w:i/>
          <w:sz w:val="28"/>
          <w:szCs w:val="28"/>
        </w:rPr>
        <w:t>Othelino</w:t>
      </w:r>
      <w:proofErr w:type="spellEnd"/>
      <w:r>
        <w:rPr>
          <w:rFonts w:ascii="Century" w:hAnsi="Century"/>
          <w:i/>
          <w:sz w:val="28"/>
          <w:szCs w:val="28"/>
        </w:rPr>
        <w:t xml:space="preserve"> Neto</w:t>
      </w:r>
    </w:p>
    <w:p w:rsidR="004B023C" w:rsidRDefault="004B023C" w:rsidP="004B023C">
      <w:pPr>
        <w:spacing w:line="360" w:lineRule="auto"/>
        <w:ind w:left="2977"/>
        <w:jc w:val="both"/>
        <w:rPr>
          <w:i/>
        </w:rPr>
      </w:pPr>
    </w:p>
    <w:p w:rsidR="004B023C" w:rsidRDefault="004B023C" w:rsidP="004B023C">
      <w:pPr>
        <w:spacing w:line="360" w:lineRule="auto"/>
        <w:ind w:left="2977"/>
        <w:jc w:val="both"/>
        <w:rPr>
          <w:i/>
        </w:rPr>
      </w:pPr>
    </w:p>
    <w:p w:rsidR="004B023C" w:rsidRDefault="004B023C" w:rsidP="004B023C">
      <w:pPr>
        <w:spacing w:line="360" w:lineRule="auto"/>
        <w:ind w:left="2977"/>
        <w:jc w:val="both"/>
        <w:rPr>
          <w:i/>
        </w:rPr>
      </w:pPr>
    </w:p>
    <w:p w:rsidR="004B023C" w:rsidRPr="004B023C" w:rsidRDefault="004B023C" w:rsidP="004B023C">
      <w:pPr>
        <w:spacing w:line="360" w:lineRule="auto"/>
        <w:ind w:left="2977"/>
        <w:rPr>
          <w:sz w:val="28"/>
          <w:szCs w:val="28"/>
        </w:rPr>
      </w:pPr>
      <w:r>
        <w:rPr>
          <w:sz w:val="28"/>
          <w:szCs w:val="28"/>
        </w:rPr>
        <w:t>PROJETO DE LEI Nº         /2022</w:t>
      </w:r>
    </w:p>
    <w:p w:rsidR="004B023C" w:rsidRDefault="004B023C" w:rsidP="004B023C">
      <w:pPr>
        <w:spacing w:line="360" w:lineRule="auto"/>
        <w:ind w:left="2977"/>
        <w:jc w:val="both"/>
        <w:rPr>
          <w:i/>
        </w:rPr>
      </w:pPr>
    </w:p>
    <w:p w:rsidR="004B023C" w:rsidRDefault="004B023C" w:rsidP="004B023C">
      <w:pPr>
        <w:spacing w:line="360" w:lineRule="auto"/>
        <w:ind w:left="2977"/>
        <w:jc w:val="both"/>
        <w:rPr>
          <w:i/>
        </w:rPr>
      </w:pPr>
    </w:p>
    <w:p w:rsidR="004B023C" w:rsidRPr="00620D13" w:rsidRDefault="004B023C" w:rsidP="004B023C">
      <w:pPr>
        <w:spacing w:line="360" w:lineRule="auto"/>
        <w:ind w:left="2977"/>
        <w:jc w:val="both"/>
        <w:rPr>
          <w:i/>
        </w:rPr>
      </w:pPr>
      <w:r w:rsidRPr="00620D13">
        <w:rPr>
          <w:i/>
        </w:rPr>
        <w:t xml:space="preserve">Dispõe sobre </w:t>
      </w:r>
      <w:r>
        <w:rPr>
          <w:i/>
        </w:rPr>
        <w:t>a apresentação do Passaporte da Vacina no Estado do Maranhão</w:t>
      </w:r>
      <w:r w:rsidRPr="00620D13">
        <w:rPr>
          <w:i/>
        </w:rPr>
        <w:t>.</w:t>
      </w:r>
    </w:p>
    <w:p w:rsidR="004B023C" w:rsidRDefault="004B023C" w:rsidP="004B023C">
      <w:pPr>
        <w:pStyle w:val="NormalWeb"/>
        <w:shd w:val="clear" w:color="auto" w:fill="FFFFFF"/>
        <w:spacing w:line="360" w:lineRule="auto"/>
        <w:jc w:val="both"/>
      </w:pPr>
      <w:r w:rsidRPr="00620D13">
        <w:t xml:space="preserve">Art. 1º.  </w:t>
      </w:r>
      <w:r w:rsidR="00433A95">
        <w:t>Torna-se obrigatória a apresentação do Passaporte da Vacina para acesso a bares, restaurantes,</w:t>
      </w:r>
      <w:r w:rsidR="00B409D0">
        <w:t xml:space="preserve"> eventos de maneira geral, hotéis, pousadas e academias em todo o Estado do Maranhão</w:t>
      </w:r>
      <w:r w:rsidRPr="00620D13">
        <w:t>.</w:t>
      </w:r>
    </w:p>
    <w:p w:rsidR="00C03A98" w:rsidRPr="00620D13" w:rsidRDefault="007B0D93" w:rsidP="004B023C">
      <w:pPr>
        <w:pStyle w:val="NormalWeb"/>
        <w:shd w:val="clear" w:color="auto" w:fill="FFFFFF"/>
        <w:spacing w:line="360" w:lineRule="auto"/>
        <w:jc w:val="both"/>
      </w:pPr>
      <w:r>
        <w:t>Parágrafo Único – Entende-se por Passaporte da Vacina todo documento físico ou eletrônico que comprove a imuni</w:t>
      </w:r>
      <w:r w:rsidR="000A5FBF">
        <w:t xml:space="preserve">zação de todo o cidadão contra </w:t>
      </w:r>
      <w:r w:rsidR="009F2C03">
        <w:t>a</w:t>
      </w:r>
      <w:r>
        <w:t xml:space="preserve"> COVID-19.</w:t>
      </w:r>
    </w:p>
    <w:p w:rsidR="004B023C" w:rsidRPr="00620D13" w:rsidRDefault="004B023C" w:rsidP="004B023C">
      <w:pPr>
        <w:pStyle w:val="NormalWeb"/>
        <w:shd w:val="clear" w:color="auto" w:fill="FFFFFF"/>
        <w:spacing w:line="360" w:lineRule="auto"/>
        <w:jc w:val="both"/>
      </w:pPr>
      <w:r w:rsidRPr="00620D13">
        <w:t xml:space="preserve">Art. 2º. </w:t>
      </w:r>
      <w:r w:rsidR="00D24C72">
        <w:t>O passaporte</w:t>
      </w:r>
      <w:r w:rsidR="007B0D93">
        <w:t xml:space="preserve"> de que trata o </w:t>
      </w:r>
      <w:r w:rsidR="007B0D93" w:rsidRPr="00BA1C94">
        <w:rPr>
          <w:i/>
        </w:rPr>
        <w:t>caput</w:t>
      </w:r>
      <w:r w:rsidR="007B0D93">
        <w:t xml:space="preserve"> do Art</w:t>
      </w:r>
      <w:r w:rsidRPr="00620D13">
        <w:t>.</w:t>
      </w:r>
      <w:r w:rsidR="007B0D93">
        <w:t xml:space="preserve"> 1º pode ser o emitido pela autoridade sanitária de cada município responsável pela imunização de seus cidadãos ou aquele emitido pelo Governo Federal através da Plataforma </w:t>
      </w:r>
      <w:proofErr w:type="spellStart"/>
      <w:r w:rsidR="007B0D93">
        <w:t>Conect</w:t>
      </w:r>
      <w:proofErr w:type="spellEnd"/>
      <w:r w:rsidR="00017CAC">
        <w:t xml:space="preserve"> S</w:t>
      </w:r>
      <w:r w:rsidR="009F2C03">
        <w:t>US</w:t>
      </w:r>
      <w:r w:rsidR="007B0D93">
        <w:t xml:space="preserve"> do Ministério da Saúde.</w:t>
      </w:r>
    </w:p>
    <w:p w:rsidR="004B023C" w:rsidRDefault="008B24EF" w:rsidP="004B023C">
      <w:pPr>
        <w:pStyle w:val="NormalWeb"/>
        <w:shd w:val="clear" w:color="auto" w:fill="FFFFFF"/>
        <w:spacing w:line="360" w:lineRule="auto"/>
        <w:jc w:val="both"/>
      </w:pPr>
      <w:r>
        <w:t>Art. 3</w:t>
      </w:r>
      <w:r w:rsidRPr="00620D13">
        <w:t xml:space="preserve">º </w:t>
      </w:r>
      <w:r w:rsidR="004B023C" w:rsidRPr="00620D13">
        <w:t xml:space="preserve">- </w:t>
      </w:r>
      <w:r w:rsidR="000A5FBF">
        <w:t>O Passaporte da Vacina será exigido para todos os cidadãos, que de acordo com a sua idade, já estejam autorizados</w:t>
      </w:r>
      <w:r w:rsidR="00B32E85">
        <w:t xml:space="preserve"> a tomarem o imunizante contra a</w:t>
      </w:r>
      <w:r w:rsidR="000A5FBF">
        <w:t xml:space="preserve"> COVID-19</w:t>
      </w:r>
      <w:r w:rsidR="004B023C" w:rsidRPr="00620D13">
        <w:t>.</w:t>
      </w:r>
    </w:p>
    <w:p w:rsidR="00EB3867" w:rsidRDefault="00EB3867" w:rsidP="004B023C">
      <w:pPr>
        <w:pStyle w:val="NormalWeb"/>
        <w:shd w:val="clear" w:color="auto" w:fill="FFFFFF"/>
        <w:spacing w:line="360" w:lineRule="auto"/>
        <w:jc w:val="both"/>
      </w:pPr>
      <w:r>
        <w:t>Art. 4º - Aos cidadãos que por razões médicas não podem tomar qual</w:t>
      </w:r>
      <w:r w:rsidR="00B32E85">
        <w:t>quer tipo de imunizante contra a</w:t>
      </w:r>
      <w:r>
        <w:t xml:space="preserve"> COVID-19, deverão comprovar tal situação para ter acesso aos empreendimentos citados no </w:t>
      </w:r>
      <w:r w:rsidRPr="00EB3867">
        <w:rPr>
          <w:i/>
        </w:rPr>
        <w:t>caput</w:t>
      </w:r>
      <w:r>
        <w:t xml:space="preserve"> do Art.1º.</w:t>
      </w:r>
    </w:p>
    <w:p w:rsidR="00BA1C94" w:rsidRDefault="00EB3867" w:rsidP="004B023C">
      <w:pPr>
        <w:pStyle w:val="NormalWeb"/>
        <w:shd w:val="clear" w:color="auto" w:fill="FFFFFF"/>
        <w:spacing w:line="360" w:lineRule="auto"/>
        <w:jc w:val="both"/>
      </w:pPr>
      <w:r>
        <w:lastRenderedPageBreak/>
        <w:t>Art. 5</w:t>
      </w:r>
      <w:r w:rsidR="00BA1C94">
        <w:t>º - Caberá aos re</w:t>
      </w:r>
      <w:r w:rsidR="00935D72">
        <w:t>sponsáveis por cada um dos empreendimentos</w:t>
      </w:r>
      <w:r w:rsidR="00BA1C94">
        <w:t xml:space="preserve"> citados no </w:t>
      </w:r>
      <w:r w:rsidR="00BA1C94" w:rsidRPr="00BA1C94">
        <w:rPr>
          <w:i/>
        </w:rPr>
        <w:t>caput</w:t>
      </w:r>
      <w:r w:rsidR="00BA1C94">
        <w:t xml:space="preserve"> do Art. 1º a cobrança do Passaport</w:t>
      </w:r>
      <w:r w:rsidR="00B32E85">
        <w:t>e da Vacina.</w:t>
      </w:r>
    </w:p>
    <w:p w:rsidR="00B32E85" w:rsidRPr="00620D13" w:rsidRDefault="00B32E85" w:rsidP="004B023C">
      <w:pPr>
        <w:pStyle w:val="NormalWeb"/>
        <w:shd w:val="clear" w:color="auto" w:fill="FFFFFF"/>
        <w:spacing w:line="360" w:lineRule="auto"/>
        <w:jc w:val="both"/>
      </w:pPr>
      <w:r>
        <w:t xml:space="preserve">Art. 6º - Em caso de descumprimento desta Lei caberá </w:t>
      </w:r>
      <w:proofErr w:type="gramStart"/>
      <w:r>
        <w:t>as</w:t>
      </w:r>
      <w:proofErr w:type="gramEnd"/>
      <w:r>
        <w:t xml:space="preserve"> autoridades sanitárias a aplicação de eventuais sanções. </w:t>
      </w:r>
    </w:p>
    <w:p w:rsidR="005919D7" w:rsidRDefault="00B32E85" w:rsidP="004B023C">
      <w:pPr>
        <w:pStyle w:val="NormalWeb"/>
        <w:shd w:val="clear" w:color="auto" w:fill="FFFFFF"/>
        <w:spacing w:line="360" w:lineRule="auto"/>
        <w:jc w:val="both"/>
      </w:pPr>
      <w:r>
        <w:t>Art. 7</w:t>
      </w:r>
      <w:bookmarkStart w:id="0" w:name="_GoBack"/>
      <w:bookmarkEnd w:id="0"/>
      <w:r w:rsidR="005919D7">
        <w:t>º - Esta Lei entra em vigor na data da sua publicação.</w:t>
      </w:r>
    </w:p>
    <w:p w:rsidR="005919D7" w:rsidRDefault="005919D7" w:rsidP="004B023C">
      <w:pPr>
        <w:pStyle w:val="NormalWeb"/>
        <w:shd w:val="clear" w:color="auto" w:fill="FFFFFF"/>
        <w:spacing w:line="360" w:lineRule="auto"/>
        <w:jc w:val="both"/>
      </w:pPr>
    </w:p>
    <w:p w:rsidR="005919D7" w:rsidRDefault="005919D7" w:rsidP="004B023C">
      <w:pPr>
        <w:pStyle w:val="NormalWeb"/>
        <w:shd w:val="clear" w:color="auto" w:fill="FFFFFF"/>
        <w:spacing w:line="360" w:lineRule="auto"/>
        <w:jc w:val="both"/>
      </w:pPr>
    </w:p>
    <w:p w:rsidR="005919D7" w:rsidRDefault="005919D7" w:rsidP="005919D7">
      <w:pPr>
        <w:pStyle w:val="NormalWeb"/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OTHELINO NETO</w:t>
      </w:r>
    </w:p>
    <w:p w:rsidR="005919D7" w:rsidRPr="005919D7" w:rsidRDefault="005919D7" w:rsidP="005919D7">
      <w:pPr>
        <w:pStyle w:val="NormalWeb"/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DEPUTADO ESTADUAL</w:t>
      </w:r>
    </w:p>
    <w:p w:rsidR="005919D7" w:rsidRPr="005919D7" w:rsidRDefault="005919D7" w:rsidP="004B023C">
      <w:pPr>
        <w:pStyle w:val="NormalWeb"/>
        <w:shd w:val="clear" w:color="auto" w:fill="FFFFFF"/>
        <w:spacing w:line="360" w:lineRule="auto"/>
        <w:jc w:val="both"/>
        <w:rPr>
          <w:sz w:val="32"/>
          <w:szCs w:val="32"/>
        </w:rPr>
      </w:pPr>
    </w:p>
    <w:p w:rsidR="005919D7" w:rsidRPr="005919D7" w:rsidRDefault="005919D7" w:rsidP="005919D7">
      <w:pPr>
        <w:pStyle w:val="NormalWeb"/>
        <w:shd w:val="clear" w:color="auto" w:fill="FFFFFF"/>
        <w:spacing w:line="360" w:lineRule="auto"/>
        <w:jc w:val="center"/>
        <w:rPr>
          <w:b/>
          <w:sz w:val="32"/>
          <w:szCs w:val="32"/>
        </w:rPr>
      </w:pPr>
    </w:p>
    <w:p w:rsidR="004B023C" w:rsidRPr="00620D13" w:rsidRDefault="004B023C" w:rsidP="004B023C">
      <w:pPr>
        <w:pStyle w:val="NormalWeb"/>
        <w:shd w:val="clear" w:color="auto" w:fill="FFFFFF"/>
        <w:spacing w:line="360" w:lineRule="auto"/>
        <w:jc w:val="both"/>
      </w:pPr>
      <w:r w:rsidRPr="00620D13">
        <w:t xml:space="preserve"> </w:t>
      </w:r>
    </w:p>
    <w:p w:rsidR="00AA02AB" w:rsidRDefault="00B32E85" w:rsidP="004B023C">
      <w:pPr>
        <w:pStyle w:val="Subttulo"/>
      </w:pPr>
    </w:p>
    <w:sectPr w:rsidR="00AA0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3C"/>
    <w:rsid w:val="00014CC9"/>
    <w:rsid w:val="00017CAC"/>
    <w:rsid w:val="000A5FBF"/>
    <w:rsid w:val="00433A95"/>
    <w:rsid w:val="004B023C"/>
    <w:rsid w:val="00503323"/>
    <w:rsid w:val="005919D7"/>
    <w:rsid w:val="007B0D93"/>
    <w:rsid w:val="008B24EF"/>
    <w:rsid w:val="00935D72"/>
    <w:rsid w:val="009F2C03"/>
    <w:rsid w:val="00B32E85"/>
    <w:rsid w:val="00B409D0"/>
    <w:rsid w:val="00BA1C94"/>
    <w:rsid w:val="00BE37FE"/>
    <w:rsid w:val="00C03A98"/>
    <w:rsid w:val="00D24C72"/>
    <w:rsid w:val="00E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02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4B023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4B0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B023C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NormalWeb">
    <w:name w:val="Normal (Web)"/>
    <w:basedOn w:val="Normal"/>
    <w:uiPriority w:val="99"/>
    <w:rsid w:val="004B023C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4B02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02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2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23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02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4B023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4B02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B023C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NormalWeb">
    <w:name w:val="Normal (Web)"/>
    <w:basedOn w:val="Normal"/>
    <w:uiPriority w:val="99"/>
    <w:rsid w:val="004B023C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4B02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02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2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23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Jerusa</dc:creator>
  <cp:lastModifiedBy>Jerusa</cp:lastModifiedBy>
  <cp:revision>21</cp:revision>
  <dcterms:created xsi:type="dcterms:W3CDTF">2022-01-07T12:47:00Z</dcterms:created>
  <dcterms:modified xsi:type="dcterms:W3CDTF">2022-01-08T18:25:00Z</dcterms:modified>
</cp:coreProperties>
</file>