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E4A56">
        <w:rPr>
          <w:rFonts w:ascii="Times New Roman" w:hAnsi="Times New Roman"/>
          <w:szCs w:val="24"/>
        </w:rPr>
        <w:t>2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B04C3C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B04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DISPÕE SOBRE AS HIPÓTESES DE SUSPENSÃO OU BAIXA DE REGISTRO NO CADASTRO ESTADUAL DE INADIMPLENTES (CEI) INSTITUÍDO PELA LEI ESTADUAL N. 6.690/1996 E DÁ OUTRAS PROVIDÊNCIAS</w:t>
      </w:r>
    </w:p>
    <w:p w:rsidR="00B03E6E" w:rsidRPr="00B04C3C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="00B04C3C" w:rsidRPr="00B04C3C">
        <w:rPr>
          <w:rFonts w:ascii="Times New Roman" w:hAnsi="Times New Roman"/>
          <w:color w:val="000000"/>
        </w:rPr>
        <w:t>Esta lei estabelece as hipóteses de suspensão ou baixa de registro de inadimplência de Municípios no Cadastro Estadual de Inadimplentes (CEI) instituído pela Lei Estadual n. 6.690/1996, em situações em que a Administração Municipal demonstrar que o registro decorre de atos ou omissões de gestões anteriores.</w:t>
      </w:r>
    </w:p>
    <w:p w:rsidR="00B04C3C" w:rsidRDefault="00B04C3C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B04C3C">
        <w:rPr>
          <w:rFonts w:ascii="Times New Roman" w:hAnsi="Times New Roman"/>
          <w:szCs w:val="24"/>
        </w:rPr>
        <w:t>O órgão da Administração Estadual, direta e indireta, responsável pela inscrição do Município no Cadastro Estadual de Inadimplentes - CEI, deverá suspender ou baixar o registro de inadimplência, a requerimento do Gestor Municipal interessado e observado o atendimento dos seguintes requisitos, cumulativamente:</w:t>
      </w:r>
    </w:p>
    <w:p w:rsidR="00B04C3C" w:rsidRDefault="00B04C3C" w:rsidP="00B04C3C">
      <w:pPr>
        <w:pStyle w:val="Corpo"/>
        <w:numPr>
          <w:ilvl w:val="0"/>
          <w:numId w:val="9"/>
        </w:numPr>
        <w:tabs>
          <w:tab w:val="left" w:pos="0"/>
        </w:tabs>
        <w:ind w:left="0" w:firstLine="927"/>
        <w:rPr>
          <w:rFonts w:ascii="Times New Roman" w:hAnsi="Times New Roman"/>
          <w:szCs w:val="24"/>
        </w:rPr>
      </w:pPr>
      <w:r w:rsidRPr="00B04C3C">
        <w:rPr>
          <w:rFonts w:ascii="Times New Roman" w:hAnsi="Times New Roman"/>
          <w:szCs w:val="24"/>
        </w:rPr>
        <w:t>que o Município, sob nova gestão, demonstre que a responsabilidade pela aplicação dos recursos recebidos pelo órgão estadual e prestação de contas respectivas era de inteira responsabilidade do gestor anterior</w:t>
      </w:r>
      <w:r>
        <w:rPr>
          <w:rFonts w:ascii="Times New Roman" w:hAnsi="Times New Roman"/>
          <w:szCs w:val="24"/>
        </w:rPr>
        <w:t>;</w:t>
      </w:r>
    </w:p>
    <w:p w:rsidR="00B04C3C" w:rsidRDefault="00B04C3C" w:rsidP="00B04C3C">
      <w:pPr>
        <w:pStyle w:val="Corpo"/>
        <w:numPr>
          <w:ilvl w:val="0"/>
          <w:numId w:val="9"/>
        </w:numPr>
        <w:tabs>
          <w:tab w:val="left" w:pos="0"/>
        </w:tabs>
        <w:ind w:left="0" w:firstLine="927"/>
        <w:rPr>
          <w:rFonts w:ascii="Times New Roman" w:hAnsi="Times New Roman"/>
          <w:szCs w:val="24"/>
        </w:rPr>
      </w:pPr>
      <w:r w:rsidRPr="00B04C3C">
        <w:rPr>
          <w:rFonts w:ascii="Times New Roman" w:hAnsi="Times New Roman"/>
          <w:szCs w:val="24"/>
        </w:rPr>
        <w:t>que a nova gestão do Município comprove a adoção das seguintes providências visando a responsabilização do ex-gestor</w:t>
      </w:r>
      <w:r>
        <w:rPr>
          <w:rFonts w:ascii="Times New Roman" w:hAnsi="Times New Roman"/>
          <w:szCs w:val="24"/>
        </w:rPr>
        <w:t>;</w:t>
      </w:r>
    </w:p>
    <w:p w:rsidR="00B04C3C" w:rsidRDefault="00B04C3C" w:rsidP="00B04C3C">
      <w:pPr>
        <w:pStyle w:val="Corpo"/>
        <w:numPr>
          <w:ilvl w:val="0"/>
          <w:numId w:val="10"/>
        </w:numPr>
        <w:tabs>
          <w:tab w:val="left" w:pos="0"/>
        </w:tabs>
        <w:ind w:left="0" w:firstLine="1287"/>
        <w:rPr>
          <w:rFonts w:ascii="Times New Roman" w:hAnsi="Times New Roman"/>
          <w:szCs w:val="24"/>
        </w:rPr>
      </w:pPr>
      <w:r w:rsidRPr="00B04C3C">
        <w:rPr>
          <w:rFonts w:ascii="Times New Roman" w:hAnsi="Times New Roman"/>
          <w:szCs w:val="24"/>
        </w:rPr>
        <w:t>instaure Tomada de Contas Especial para apurar a reponsabilidade e aferir o quanto devido pelo ex-gestor, encaminhando suas conclusões ao órgão concedente e ao Tribunal de Contas do Estado do Maranhão;</w:t>
      </w:r>
    </w:p>
    <w:p w:rsidR="00B04C3C" w:rsidRDefault="00B04C3C" w:rsidP="00B04C3C">
      <w:pPr>
        <w:pStyle w:val="Corpo"/>
        <w:numPr>
          <w:ilvl w:val="0"/>
          <w:numId w:val="10"/>
        </w:numPr>
        <w:tabs>
          <w:tab w:val="left" w:pos="0"/>
        </w:tabs>
        <w:ind w:left="0" w:firstLine="12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notifique os órgãos responsáveis visando </w:t>
      </w:r>
      <w:r w:rsidRPr="00B04C3C">
        <w:rPr>
          <w:rFonts w:ascii="Times New Roman" w:hAnsi="Times New Roman"/>
          <w:szCs w:val="24"/>
        </w:rPr>
        <w:t>a responsabilização do ex-gestor e o ressarcimento ao erário dos valores eventualmente perdidos ou desviados;</w:t>
      </w:r>
    </w:p>
    <w:p w:rsidR="00B04C3C" w:rsidRDefault="00B04C3C" w:rsidP="00B04C3C">
      <w:pPr>
        <w:pStyle w:val="Corpo"/>
        <w:numPr>
          <w:ilvl w:val="0"/>
          <w:numId w:val="10"/>
        </w:numPr>
        <w:tabs>
          <w:tab w:val="left" w:pos="0"/>
        </w:tabs>
        <w:ind w:left="0" w:firstLine="1287"/>
        <w:rPr>
          <w:rFonts w:ascii="Times New Roman" w:hAnsi="Times New Roman"/>
          <w:szCs w:val="24"/>
        </w:rPr>
      </w:pPr>
      <w:r w:rsidRPr="00B04C3C">
        <w:rPr>
          <w:rFonts w:ascii="Times New Roman" w:hAnsi="Times New Roman"/>
          <w:szCs w:val="24"/>
        </w:rPr>
        <w:t>se a matéria for dotada de viés penal, que represente ao Ministério Público Estadual acerca dos fatos.</w:t>
      </w:r>
    </w:p>
    <w:p w:rsidR="00B04C3C" w:rsidRPr="00B04C3C" w:rsidRDefault="00B04C3C" w:rsidP="00B04C3C">
      <w:pPr>
        <w:pStyle w:val="Corpo"/>
        <w:tabs>
          <w:tab w:val="left" w:pos="0"/>
        </w:tabs>
        <w:ind w:firstLine="128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 xml:space="preserve">Parágrafo único: </w:t>
      </w:r>
      <w:r w:rsidRPr="00B04C3C">
        <w:rPr>
          <w:rFonts w:ascii="Times New Roman" w:hAnsi="Times New Roman"/>
          <w:szCs w:val="24"/>
        </w:rPr>
        <w:t>Deverá ser exigido do novo gestor que comprove semestralmente ao órgão concedente, mediante certidão, o prosseguimento das ações adotadas, sob pena de retorno à situação de inadimplência.</w:t>
      </w:r>
    </w:p>
    <w:p w:rsidR="00B04C3C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B04C3C" w:rsidRPr="00B04C3C">
        <w:rPr>
          <w:rFonts w:ascii="Times New Roman" w:hAnsi="Times New Roman"/>
          <w:szCs w:val="24"/>
        </w:rPr>
        <w:t>Independentemente da adoção das medidas indicadas no art. 2º, não será obstado, por inscrição no CEI, a transferência voluntária de recursos para os municípios a qualquer título para ações relacionadas às áreas de educação, saúde e assistência social.</w:t>
      </w:r>
    </w:p>
    <w:p w:rsidR="00202205" w:rsidRPr="00B03E6E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Lei entra em vigor na data de sua publicação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283634" w:rsidRPr="00283634" w:rsidRDefault="00D13618" w:rsidP="00283634">
      <w:pPr>
        <w:pStyle w:val="Corpo"/>
        <w:tabs>
          <w:tab w:val="left" w:pos="1418"/>
        </w:tabs>
        <w:spacing w:after="240"/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8F542B" w:rsidRDefault="00283634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36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Senhor Presidente, Senhores Deputados, Senhoras Deputadas, tenho a honra de submeter à consideração desta Casa Legislativa projeto de lei que visa equacionar relevante questão para os Municípios do nosso Estado.</w:t>
      </w:r>
    </w:p>
    <w:p w:rsidR="00283634" w:rsidRDefault="00283634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36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Trata-se dos</w:t>
      </w:r>
      <w:r w:rsidR="005C0F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836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já conhecidos entraves</w:t>
      </w:r>
      <w:r w:rsidR="005C0F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</w:t>
      </w:r>
      <w:r w:rsidRPr="002836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ue os Municípios enfrentam quando buscam firmar com os órgãos estaduais instrumentos de transferência voluntária de recursos para consecução de obras e ações de relevante interessante da população local, notadamente quando, em razão de ações e/ou omissões de 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2836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gestores, encontra-se a municipalidade com registro de inadimplência no Cadastro Estadual de Inadimplentes - CEI, instituído pela Lei Estadual n. 6.690/1996.</w:t>
      </w:r>
      <w:bookmarkStart w:id="0" w:name="_GoBack"/>
      <w:bookmarkEnd w:id="0"/>
    </w:p>
    <w:p w:rsidR="00283634" w:rsidRDefault="00283634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36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acordo com a referida lei, é obrigatória a consulta prévia ao CEI pelos órgãos estaduais sempre que forem conceder algum repasse financeiro aos municípios requerentes. Também é de conhecimento de todos que, em geral, as novas administrações dos municípios ao assumir acabam se deparando com diversas irregularidades em relação a prestação de contas de recursos anteriormente recebidos em virtude de instrumentos de transferência firmados com o Estado, circunstância essa que, inevitavelmente, acaba provocando óbices e impedimentos a obtenção de novas transferências em favor do município.</w:t>
      </w:r>
    </w:p>
    <w:p w:rsidR="00283634" w:rsidRDefault="00283634" w:rsidP="0028363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36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outro lado, e não obstante a clareza do art. 25, §3º da Lei Complementar n. 101/2000 (Lei de Responsabilidade Fiscal), ainda se verificam exigências de regularidade perante o CEI para obtenção de transferências voluntárias para ações nas áreas de educação, saúde e assistência social.</w:t>
      </w:r>
    </w:p>
    <w:p w:rsidR="00283634" w:rsidRPr="00283634" w:rsidRDefault="00283634" w:rsidP="0028363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36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Dessa feita, e visando a solver tal problema, especialmente nos casos em que os novos gestores, de boa-fé, assumem o compromisso de promover a responsabilização do ex-gestor faltoso, propõe-se a presente iniciativa legislativa, com vistas a estabelecer diretrizes para que os municípios possam obter sua regularidade perante o CEI, mediante a suspensão ou baixa do registro de inadimplência, nas hipóteses declinadas no projeto.</w:t>
      </w:r>
    </w:p>
    <w:p w:rsidR="00E16F8E" w:rsidRPr="00283634" w:rsidRDefault="00F07487" w:rsidP="0028363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A349B5"/>
    <w:multiLevelType w:val="hybridMultilevel"/>
    <w:tmpl w:val="BDBA06A0"/>
    <w:lvl w:ilvl="0" w:tplc="C2280EAC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D4BF7"/>
    <w:multiLevelType w:val="hybridMultilevel"/>
    <w:tmpl w:val="2E0A9144"/>
    <w:lvl w:ilvl="0" w:tplc="5718C1CC">
      <w:start w:val="1"/>
      <w:numFmt w:val="lowerLetter"/>
      <w:lvlText w:val="%1)"/>
      <w:lvlJc w:val="left"/>
      <w:pPr>
        <w:ind w:left="1647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3634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0FDF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C3857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A00FC9"/>
    <w:rsid w:val="00A10AE1"/>
    <w:rsid w:val="00A2364E"/>
    <w:rsid w:val="00A24D52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03E6E"/>
    <w:rsid w:val="00B04C3C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16C005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A0E7-3C2F-4D98-8DBD-0A8278BF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Juliana Gomes de Paiva</cp:lastModifiedBy>
  <cp:revision>4</cp:revision>
  <cp:lastPrinted>2020-06-08T20:50:00Z</cp:lastPrinted>
  <dcterms:created xsi:type="dcterms:W3CDTF">2022-05-06T13:20:00Z</dcterms:created>
  <dcterms:modified xsi:type="dcterms:W3CDTF">2022-05-10T12:19:00Z</dcterms:modified>
</cp:coreProperties>
</file>