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2B" w:rsidRDefault="0061572B" w:rsidP="00CC184B">
      <w:pPr>
        <w:pStyle w:val="Cabealho"/>
        <w:tabs>
          <w:tab w:val="left" w:pos="3090"/>
        </w:tabs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981075" cy="952500"/>
            <wp:effectExtent l="0" t="0" r="9525" b="0"/>
            <wp:docPr id="1" name="Imagem 1" descr="http://t2.gstatic.com/images?q=tbn:ANd9GcQoC79zRCAFC2TiEbzldArF0KHh5yFf_L7rFjjJygNrVF2rqEcPTtF1wX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t2.gstatic.com/images?q=tbn:ANd9GcQoC79zRCAFC2TiEbzldArF0KHh5yFf_L7rFjjJygNrVF2rqEcPTtF1wX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2B" w:rsidRDefault="0061572B" w:rsidP="00CC184B">
      <w:pPr>
        <w:spacing w:after="0" w:line="240" w:lineRule="auto"/>
        <w:ind w:left="-142"/>
        <w:jc w:val="center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>ESTADO DO MARANHÃO</w:t>
      </w:r>
    </w:p>
    <w:p w:rsidR="0061572B" w:rsidRDefault="0061572B" w:rsidP="00CC184B">
      <w:pPr>
        <w:spacing w:after="0" w:line="240" w:lineRule="auto"/>
        <w:ind w:left="-142"/>
        <w:jc w:val="center"/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Assembleia do Maranhão</w:t>
      </w:r>
    </w:p>
    <w:p w:rsidR="0061572B" w:rsidRDefault="0061572B" w:rsidP="00CC184B">
      <w:pPr>
        <w:spacing w:after="0" w:line="240" w:lineRule="auto"/>
        <w:ind w:left="-142"/>
        <w:jc w:val="center"/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GABINETE DA DEPUTADA THAIZA HORTEGAL – PDT</w:t>
      </w: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   /2022</w:t>
      </w: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6B4AB9" w:rsidRDefault="006B4AB9" w:rsidP="00CC18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Theme="minorHAnsi" w:hAnsi="Arial" w:cs="Arial"/>
          <w:sz w:val="24"/>
          <w:szCs w:val="24"/>
        </w:rPr>
      </w:pPr>
    </w:p>
    <w:p w:rsidR="0061572B" w:rsidRPr="0061572B" w:rsidRDefault="0061572B" w:rsidP="00CC184B">
      <w:pPr>
        <w:tabs>
          <w:tab w:val="left" w:pos="1134"/>
        </w:tabs>
        <w:spacing w:line="360" w:lineRule="auto"/>
        <w:ind w:left="-142" w:firstLine="17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Governador do Estado – </w:t>
      </w:r>
      <w:r w:rsidR="006B4AB9">
        <w:rPr>
          <w:rFonts w:ascii="Arial" w:eastAsiaTheme="minorHAnsi" w:hAnsi="Arial" w:cs="Arial"/>
          <w:sz w:val="24"/>
          <w:szCs w:val="24"/>
        </w:rPr>
        <w:t>Dr. Carlos Brandão</w:t>
      </w:r>
      <w:r>
        <w:rPr>
          <w:rFonts w:ascii="Arial" w:hAnsi="Arial" w:cs="Arial"/>
          <w:sz w:val="24"/>
          <w:szCs w:val="24"/>
        </w:rPr>
        <w:t xml:space="preserve">, solicitando que o Secretário de Estado de Infraestrutura – Dr. </w:t>
      </w:r>
      <w:r w:rsidR="006B4AB9" w:rsidRPr="006B4AB9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="006B4AB9" w:rsidRPr="006B4AB9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 xml:space="preserve"> </w:t>
      </w:r>
      <w:r w:rsidRPr="0061572B">
        <w:rPr>
          <w:rFonts w:ascii="Arial" w:hAnsi="Arial" w:cs="Arial"/>
          <w:sz w:val="24"/>
          <w:szCs w:val="24"/>
        </w:rPr>
        <w:t>viabilize</w:t>
      </w:r>
      <w:r w:rsidRPr="0061572B">
        <w:rPr>
          <w:rFonts w:ascii="Arial" w:eastAsiaTheme="minorHAnsi" w:hAnsi="Arial" w:cs="Arial"/>
          <w:sz w:val="24"/>
          <w:szCs w:val="24"/>
        </w:rPr>
        <w:t xml:space="preserve"> </w:t>
      </w:r>
      <w:r w:rsidRPr="0061572B">
        <w:rPr>
          <w:rFonts w:ascii="Arial" w:hAnsi="Arial" w:cs="Arial"/>
          <w:b/>
          <w:sz w:val="24"/>
          <w:szCs w:val="24"/>
        </w:rPr>
        <w:t xml:space="preserve">a construção de um matadouro no município de </w:t>
      </w:r>
      <w:r>
        <w:rPr>
          <w:rFonts w:ascii="Arial" w:hAnsi="Arial" w:cs="Arial"/>
          <w:b/>
          <w:sz w:val="24"/>
          <w:szCs w:val="24"/>
        </w:rPr>
        <w:t>Cururupu</w:t>
      </w:r>
      <w:r w:rsidRPr="0061572B">
        <w:rPr>
          <w:rFonts w:ascii="Arial" w:hAnsi="Arial" w:cs="Arial"/>
          <w:b/>
          <w:sz w:val="24"/>
          <w:szCs w:val="24"/>
        </w:rPr>
        <w:t>, MA</w:t>
      </w:r>
      <w:r w:rsidRPr="006157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solicitação visa </w:t>
      </w:r>
      <w:r>
        <w:rPr>
          <w:rFonts w:ascii="Arial" w:eastAsiaTheme="minorHAnsi" w:hAnsi="Arial" w:cs="Arial"/>
          <w:sz w:val="24"/>
          <w:szCs w:val="24"/>
        </w:rPr>
        <w:t xml:space="preserve">a construção de um matadouro no município de Cururupu, oferecendo assim uma melhor infraestrutura de segurança alimentar e saúde do município de Cururupu, onde o principal objetivo é que a população </w:t>
      </w:r>
      <w:r w:rsidR="006B4AB9">
        <w:rPr>
          <w:rFonts w:ascii="Arial" w:eastAsiaTheme="minorHAnsi" w:hAnsi="Arial" w:cs="Arial"/>
          <w:sz w:val="24"/>
          <w:szCs w:val="24"/>
        </w:rPr>
        <w:t>tenha uma melhor qualidade no consumo de carne.</w:t>
      </w: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 w:firstLine="708"/>
        <w:jc w:val="both"/>
      </w:pPr>
      <w:r>
        <w:rPr>
          <w:rFonts w:ascii="Arial" w:eastAsiaTheme="minorHAnsi" w:hAnsi="Arial" w:cs="Arial"/>
          <w:sz w:val="24"/>
          <w:szCs w:val="24"/>
        </w:rPr>
        <w:t xml:space="preserve">Plenário “Gervásio dos Santos” do Palácio “Manoel </w:t>
      </w:r>
      <w:proofErr w:type="spellStart"/>
      <w:r>
        <w:rPr>
          <w:rFonts w:ascii="Arial" w:eastAsiaTheme="minorHAnsi" w:hAnsi="Arial" w:cs="Arial"/>
          <w:sz w:val="24"/>
          <w:szCs w:val="24"/>
        </w:rPr>
        <w:t>Beckman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”, em São Luís, </w:t>
      </w:r>
      <w:r w:rsidR="00CC184B">
        <w:rPr>
          <w:rFonts w:ascii="Arial" w:eastAsiaTheme="minorHAnsi" w:hAnsi="Arial" w:cs="Arial"/>
          <w:sz w:val="24"/>
          <w:szCs w:val="24"/>
        </w:rPr>
        <w:t>19</w:t>
      </w:r>
      <w:r>
        <w:rPr>
          <w:rFonts w:ascii="Arial" w:eastAsiaTheme="minorHAnsi" w:hAnsi="Arial" w:cs="Arial"/>
          <w:sz w:val="24"/>
          <w:szCs w:val="24"/>
        </w:rPr>
        <w:t xml:space="preserve"> de ju</w:t>
      </w:r>
      <w:r w:rsidR="00CC184B">
        <w:rPr>
          <w:rFonts w:ascii="Arial" w:eastAsiaTheme="minorHAnsi" w:hAnsi="Arial" w:cs="Arial"/>
          <w:sz w:val="24"/>
          <w:szCs w:val="24"/>
        </w:rPr>
        <w:t>lh</w:t>
      </w:r>
      <w:r>
        <w:rPr>
          <w:rFonts w:ascii="Arial" w:eastAsiaTheme="minorHAnsi" w:hAnsi="Arial" w:cs="Arial"/>
          <w:sz w:val="24"/>
          <w:szCs w:val="24"/>
        </w:rPr>
        <w:t xml:space="preserve">o de 2022. – </w:t>
      </w: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</w:pP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</w:pPr>
    </w:p>
    <w:p w:rsidR="0061572B" w:rsidRDefault="00CC184B" w:rsidP="00CC184B">
      <w:pPr>
        <w:autoSpaceDE w:val="0"/>
        <w:autoSpaceDN w:val="0"/>
        <w:adjustRightInd w:val="0"/>
        <w:spacing w:after="0" w:line="360" w:lineRule="auto"/>
        <w:ind w:left="-142"/>
        <w:jc w:val="both"/>
      </w:pPr>
      <w:r>
        <w:t xml:space="preserve"> </w:t>
      </w:r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PDT</w:t>
      </w:r>
    </w:p>
    <w:bookmarkEnd w:id="1"/>
    <w:p w:rsidR="0061572B" w:rsidRDefault="0061572B" w:rsidP="00CC184B">
      <w:pPr>
        <w:autoSpaceDE w:val="0"/>
        <w:autoSpaceDN w:val="0"/>
        <w:adjustRightInd w:val="0"/>
        <w:spacing w:after="0" w:line="360" w:lineRule="auto"/>
        <w:ind w:left="-142"/>
        <w:jc w:val="both"/>
      </w:pPr>
    </w:p>
    <w:p w:rsidR="00060D72" w:rsidRDefault="00060D72" w:rsidP="00CC184B">
      <w:pPr>
        <w:ind w:left="-142"/>
      </w:pPr>
    </w:p>
    <w:sectPr w:rsidR="00060D72" w:rsidSect="00CC184B">
      <w:pgSz w:w="11906" w:h="16838"/>
      <w:pgMar w:top="567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2B"/>
    <w:rsid w:val="00060D72"/>
    <w:rsid w:val="003C7A2D"/>
    <w:rsid w:val="003F0CEB"/>
    <w:rsid w:val="005C70C4"/>
    <w:rsid w:val="0061572B"/>
    <w:rsid w:val="006B4AB9"/>
    <w:rsid w:val="007513A1"/>
    <w:rsid w:val="00C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5ADD"/>
  <w15:chartTrackingRefBased/>
  <w15:docId w15:val="{00B73F3F-E760-459B-90F8-004890B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57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1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</cp:revision>
  <cp:lastPrinted>2022-07-19T12:42:00Z</cp:lastPrinted>
  <dcterms:created xsi:type="dcterms:W3CDTF">2022-07-19T12:10:00Z</dcterms:created>
  <dcterms:modified xsi:type="dcterms:W3CDTF">2022-07-19T12:44:00Z</dcterms:modified>
</cp:coreProperties>
</file>