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E4A5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F6046A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ALTERA A LEI ESTADUAL N.º 11.344 DE 2020 QUE </w:t>
      </w:r>
      <w:r w:rsidRPr="00576D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PROÍBE A COMERCIALIZAÇÃO DA SUBSTÂNCIA CONSTITUÍDA DE VIDRO MOÍDO E COLA (CEROL), ALÉM DA LINHA ENCERADA COM QUARTZO MOÍDO, ALGODÃO E ÓXIDO DE ALUMÍNIO (LINHA CHILENA), E DE QUALQUER OUTRO PRODUTO UTILIZADO NA PRÁTICA DE SOLTAR PIPAS QUE POSSUA ELEMENTOS CORTANTES</w:t>
      </w:r>
      <w:r w:rsidR="00576D5B" w:rsidRPr="00576D5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2C63C5" w:rsidRPr="002C63C5" w:rsidRDefault="00202205" w:rsidP="002C63C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7E5F49">
        <w:rPr>
          <w:rFonts w:ascii="Times New Roman" w:hAnsi="Times New Roman"/>
        </w:rPr>
        <w:t>Fica acrescido o art. 1º-A na</w:t>
      </w:r>
      <w:r w:rsidR="002C63C5">
        <w:rPr>
          <w:rFonts w:ascii="Times New Roman" w:hAnsi="Times New Roman"/>
        </w:rPr>
        <w:t xml:space="preserve"> Lei 11.344 de 2020, que terá a seguinte redação:</w:t>
      </w:r>
    </w:p>
    <w:p w:rsidR="000F2FBA" w:rsidRDefault="002C63C5" w:rsidP="002C63C5">
      <w:pPr>
        <w:pStyle w:val="Corpo"/>
        <w:tabs>
          <w:tab w:val="left" w:pos="567"/>
        </w:tabs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7E5F49">
        <w:rPr>
          <w:rFonts w:ascii="Times New Roman" w:hAnsi="Times New Roman"/>
        </w:rPr>
        <w:t>Art. 1º-A.</w:t>
      </w:r>
      <w:r>
        <w:rPr>
          <w:rFonts w:ascii="Times New Roman" w:hAnsi="Times New Roman"/>
        </w:rPr>
        <w:t xml:space="preserve"> O descumprimento do disposto no art. 1º desta Lei </w:t>
      </w:r>
      <w:r w:rsidR="000F2FBA">
        <w:rPr>
          <w:rFonts w:ascii="Times New Roman" w:hAnsi="Times New Roman"/>
        </w:rPr>
        <w:t>acarretará</w:t>
      </w:r>
      <w:r>
        <w:rPr>
          <w:rFonts w:ascii="Times New Roman" w:hAnsi="Times New Roman"/>
        </w:rPr>
        <w:t xml:space="preserve"> multa </w:t>
      </w:r>
      <w:r w:rsidR="000F2FBA">
        <w:rPr>
          <w:rFonts w:ascii="Times New Roman" w:hAnsi="Times New Roman"/>
        </w:rPr>
        <w:t xml:space="preserve">até </w:t>
      </w:r>
      <w:r>
        <w:rPr>
          <w:rFonts w:ascii="Times New Roman" w:hAnsi="Times New Roman"/>
        </w:rPr>
        <w:t xml:space="preserve">R$ </w:t>
      </w:r>
      <w:r w:rsidR="000F2FBA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0F2FBA">
        <w:rPr>
          <w:rFonts w:ascii="Times New Roman" w:hAnsi="Times New Roman"/>
        </w:rPr>
        <w:t>000</w:t>
      </w:r>
      <w:r>
        <w:rPr>
          <w:rFonts w:ascii="Times New Roman" w:hAnsi="Times New Roman"/>
        </w:rPr>
        <w:t>,</w:t>
      </w:r>
      <w:r w:rsidR="000F2FBA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reais (</w:t>
      </w:r>
      <w:r w:rsidR="000F2FBA">
        <w:rPr>
          <w:rFonts w:ascii="Times New Roman" w:hAnsi="Times New Roman"/>
        </w:rPr>
        <w:t>cinco mil reais</w:t>
      </w:r>
      <w:r>
        <w:rPr>
          <w:rFonts w:ascii="Times New Roman" w:hAnsi="Times New Roman"/>
        </w:rPr>
        <w:t>)</w:t>
      </w:r>
      <w:r w:rsidR="000F2FBA">
        <w:rPr>
          <w:rFonts w:ascii="Times New Roman" w:hAnsi="Times New Roman"/>
        </w:rPr>
        <w:t>.</w:t>
      </w:r>
    </w:p>
    <w:p w:rsidR="002C63C5" w:rsidRPr="002C63C5" w:rsidRDefault="000F2FBA" w:rsidP="002C63C5">
      <w:pPr>
        <w:pStyle w:val="Corpo"/>
        <w:tabs>
          <w:tab w:val="left" w:pos="567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Parágrafo único: Em caso de reincidência o valor pode ser duplicado”</w:t>
      </w:r>
    </w:p>
    <w:p w:rsidR="002C63C5" w:rsidRPr="002C63C5" w:rsidRDefault="000F2FBA" w:rsidP="002C63C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2C63C5">
        <w:rPr>
          <w:rFonts w:ascii="Times New Roman" w:hAnsi="Times New Roman"/>
        </w:rPr>
        <w:t xml:space="preserve">Fica acrescido o art. </w:t>
      </w:r>
      <w:r w:rsidR="007E5F49">
        <w:rPr>
          <w:rFonts w:ascii="Times New Roman" w:hAnsi="Times New Roman"/>
        </w:rPr>
        <w:t>1</w:t>
      </w:r>
      <w:r w:rsidR="002C63C5">
        <w:rPr>
          <w:rFonts w:ascii="Times New Roman" w:hAnsi="Times New Roman"/>
        </w:rPr>
        <w:t>º</w:t>
      </w:r>
      <w:r w:rsidR="007E5F49">
        <w:rPr>
          <w:rFonts w:ascii="Times New Roman" w:hAnsi="Times New Roman"/>
        </w:rPr>
        <w:t>-B</w:t>
      </w:r>
      <w:r w:rsidR="002C63C5">
        <w:rPr>
          <w:rFonts w:ascii="Times New Roman" w:hAnsi="Times New Roman"/>
        </w:rPr>
        <w:t xml:space="preserve"> na Lei 11.344 de 2020, que terá a seguinte redação:</w:t>
      </w:r>
    </w:p>
    <w:p w:rsidR="00B03E6E" w:rsidRPr="000F2FBA" w:rsidRDefault="002C63C5" w:rsidP="000F2FBA">
      <w:pPr>
        <w:pStyle w:val="Corpo"/>
        <w:tabs>
          <w:tab w:val="left" w:pos="0"/>
        </w:tabs>
        <w:ind w:left="567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“Art. </w:t>
      </w:r>
      <w:r w:rsidR="007E5F49">
        <w:rPr>
          <w:rFonts w:ascii="Times New Roman" w:hAnsi="Times New Roman"/>
        </w:rPr>
        <w:t>1</w:t>
      </w:r>
      <w:r>
        <w:rPr>
          <w:rFonts w:ascii="Times New Roman" w:hAnsi="Times New Roman"/>
        </w:rPr>
        <w:t>º</w:t>
      </w:r>
      <w:r w:rsidR="007E5F49">
        <w:rPr>
          <w:rFonts w:ascii="Times New Roman" w:hAnsi="Times New Roman"/>
        </w:rPr>
        <w:t>-B.</w:t>
      </w:r>
      <w:r>
        <w:rPr>
          <w:rFonts w:ascii="Times New Roman" w:hAnsi="Times New Roman"/>
        </w:rPr>
        <w:t xml:space="preserve"> </w:t>
      </w:r>
      <w:r w:rsidR="000F2FBA">
        <w:rPr>
          <w:rFonts w:ascii="Times New Roman" w:hAnsi="Times New Roman"/>
        </w:rPr>
        <w:t>A fiscalização desta Lei será de competência do PROCON/MA.”</w:t>
      </w:r>
    </w:p>
    <w:p w:rsidR="000F2FBA" w:rsidRDefault="000F2FBA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Fica acrescido o art. </w:t>
      </w:r>
      <w:r w:rsidR="007E5F4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º</w:t>
      </w:r>
      <w:r w:rsidR="007E5F49">
        <w:rPr>
          <w:rFonts w:ascii="Times New Roman" w:hAnsi="Times New Roman"/>
          <w:szCs w:val="24"/>
        </w:rPr>
        <w:t>-C</w:t>
      </w:r>
      <w:r>
        <w:rPr>
          <w:rFonts w:ascii="Times New Roman" w:hAnsi="Times New Roman"/>
          <w:szCs w:val="24"/>
        </w:rPr>
        <w:t xml:space="preserve"> na Lei 11.344 de 2020, que terá a seguinte redação:</w:t>
      </w:r>
    </w:p>
    <w:p w:rsidR="000F2FBA" w:rsidRDefault="000F2FBA" w:rsidP="000F2FBA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“Art. </w:t>
      </w:r>
      <w:r w:rsidR="007E5F4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º</w:t>
      </w:r>
      <w:r w:rsidR="007E5F49">
        <w:rPr>
          <w:rFonts w:ascii="Times New Roman" w:hAnsi="Times New Roman"/>
          <w:szCs w:val="24"/>
        </w:rPr>
        <w:t>-C.</w:t>
      </w:r>
      <w:r>
        <w:rPr>
          <w:rFonts w:ascii="Times New Roman" w:hAnsi="Times New Roman"/>
          <w:szCs w:val="24"/>
        </w:rPr>
        <w:t xml:space="preserve"> Os valores arrecadados serão revertidos em favor do Fundo Estadual de Defesa do Consumidor”.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0F2FBA">
        <w:rPr>
          <w:rFonts w:ascii="Times New Roman" w:hAnsi="Times New Roman"/>
          <w:szCs w:val="24"/>
        </w:rPr>
        <w:t>.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7E5F49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5315A5" w:rsidRPr="005315A5" w:rsidRDefault="000F2FBA" w:rsidP="008334C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Considerando que não há previsão sancionatória na norma originária, faz-se necessári</w:t>
      </w:r>
      <w:r w:rsidR="008334C4">
        <w:rPr>
          <w:rFonts w:ascii="Times New Roman" w:eastAsia="Calibri" w:hAnsi="Times New Roman" w:cs="Times New Roman"/>
          <w:sz w:val="24"/>
          <w:szCs w:val="24"/>
        </w:rPr>
        <w:t>a a presente alteração com o fito de estabelecer não apenas a mera proibição, mas um meio de coibir a ação em tela.</w:t>
      </w:r>
      <w:r w:rsidR="008F542B" w:rsidRPr="008F5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487">
        <w:rPr>
          <w:rFonts w:ascii="Times New Roman" w:eastAsia="Calibri" w:hAnsi="Times New Roman" w:cs="Times New Roman"/>
          <w:sz w:val="24"/>
          <w:szCs w:val="24"/>
        </w:rPr>
        <w:t xml:space="preserve">Diante </w:t>
      </w:r>
      <w:r w:rsidR="008334C4">
        <w:rPr>
          <w:rFonts w:ascii="Times New Roman" w:eastAsia="Calibri" w:hAnsi="Times New Roman" w:cs="Times New Roman"/>
          <w:sz w:val="24"/>
          <w:szCs w:val="24"/>
        </w:rPr>
        <w:t>do exposto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  <w:bookmarkStart w:id="0" w:name="_GoBack"/>
      <w:bookmarkEnd w:id="0"/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0F2FBA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0F2FBA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C63C5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85268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6D5B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E5F49"/>
    <w:rsid w:val="007F68E3"/>
    <w:rsid w:val="00801F45"/>
    <w:rsid w:val="00811047"/>
    <w:rsid w:val="0081388B"/>
    <w:rsid w:val="00814411"/>
    <w:rsid w:val="0082002F"/>
    <w:rsid w:val="00826F68"/>
    <w:rsid w:val="00830FCD"/>
    <w:rsid w:val="008334C4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75767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046A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3125CA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76B4-1827-4A2C-A605-00B4D758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3</cp:revision>
  <cp:lastPrinted>2020-06-08T20:50:00Z</cp:lastPrinted>
  <dcterms:created xsi:type="dcterms:W3CDTF">2022-08-16T13:37:00Z</dcterms:created>
  <dcterms:modified xsi:type="dcterms:W3CDTF">2022-08-17T11:57:00Z</dcterms:modified>
</cp:coreProperties>
</file>