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541861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541861">
      <w:pPr>
        <w:tabs>
          <w:tab w:val="left" w:pos="1418"/>
        </w:tabs>
        <w:spacing w:line="276" w:lineRule="auto"/>
        <w:ind w:left="3261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541861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REGULAMENTA A ADVOCACIA DATIVA NO ÂMBITO DO ESTADO DO MARANHÃO, E DÁ OUTRAS PROVIDÊNCIAS.  </w:t>
      </w:r>
    </w:p>
    <w:p w:rsidR="00541861" w:rsidRPr="00541861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541861">
        <w:rPr>
          <w:rFonts w:ascii="Times New Roman" w:hAnsi="Times New Roman"/>
        </w:rPr>
        <w:t>Esta lei regulamenta a Advocacia Dativa no âmbito do Estado do Maranhão.</w:t>
      </w:r>
    </w:p>
    <w:p w:rsidR="00CF78F9" w:rsidRPr="00CF78F9" w:rsidRDefault="00541861" w:rsidP="00541861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Parágrafo único: Para os fins desta lei, exerce a Advocacia Dativa aquele que, sendo integrante dos quadros da Ordem dos Advogados do Brasil – Seccional do Maranhão </w:t>
      </w:r>
      <w:r w:rsidR="00CF78F9">
        <w:rPr>
          <w:rFonts w:ascii="Times New Roman" w:hAnsi="Times New Roman"/>
        </w:rPr>
        <w:t>- OAB/MA seja chamado a atuar como patrono público no auxílio a cidadão hipossuficiente em sua demanda jurisdicional, quando não houver Defensor Público disponível.</w:t>
      </w:r>
    </w:p>
    <w:p w:rsidR="003D338B" w:rsidRPr="003D338B" w:rsidRDefault="00541861" w:rsidP="000D07C6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3D338B">
        <w:rPr>
          <w:rFonts w:ascii="Times New Roman" w:hAnsi="Times New Roman"/>
        </w:rPr>
        <w:t xml:space="preserve"> </w:t>
      </w:r>
      <w:r w:rsidR="00CF78F9" w:rsidRPr="003D338B">
        <w:rPr>
          <w:rFonts w:ascii="Times New Roman" w:hAnsi="Times New Roman"/>
        </w:rPr>
        <w:t xml:space="preserve">A Ordem dos Advogados do Brasil – Seccional do Maranhão - OAB/MA organizará, semestralmente, por subseção e especialidade, garantindo a paridade de gênero, a representatividade de cor, bem como a preferência </w:t>
      </w:r>
      <w:r w:rsidR="00B60731">
        <w:rPr>
          <w:rFonts w:ascii="Times New Roman" w:hAnsi="Times New Roman"/>
        </w:rPr>
        <w:t>à pessoa com deficiência</w:t>
      </w:r>
      <w:r w:rsidR="00CF78F9" w:rsidRPr="003D338B">
        <w:rPr>
          <w:rFonts w:ascii="Times New Roman" w:hAnsi="Times New Roman"/>
        </w:rPr>
        <w:t xml:space="preserve">, lista contendo a relação de inscritos em todo o Maranhão, que aceitem atuar como defensor dativo. </w:t>
      </w:r>
    </w:p>
    <w:p w:rsidR="00CF78F9" w:rsidRDefault="000F227A" w:rsidP="00CF78F9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§ 1º.</w:t>
      </w:r>
      <w:r w:rsidR="00CF78F9">
        <w:rPr>
          <w:rFonts w:ascii="Times New Roman" w:hAnsi="Times New Roman"/>
        </w:rPr>
        <w:t xml:space="preserve"> A escolha de advogado para o exercício da função de defensor dativo dar-se-á por meio de inscrição da Ordem dos advogados do Brasil – Seccional do Maranhão – OAB/MA, com a devida publicação, por edital, dos pré-requisitos e condições de participação em processo seletivo</w:t>
      </w:r>
      <w:r w:rsidR="005B2854">
        <w:rPr>
          <w:rFonts w:ascii="Times New Roman" w:hAnsi="Times New Roman"/>
        </w:rPr>
        <w:t xml:space="preserve"> anual</w:t>
      </w:r>
      <w:r w:rsidR="00CF78F9">
        <w:rPr>
          <w:rFonts w:ascii="Times New Roman" w:hAnsi="Times New Roman"/>
        </w:rPr>
        <w:t xml:space="preserve">. </w:t>
      </w:r>
    </w:p>
    <w:p w:rsidR="005B2854" w:rsidRDefault="000F227A" w:rsidP="00CF78F9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2º. </w:t>
      </w:r>
      <w:r w:rsidR="005B2854">
        <w:rPr>
          <w:rFonts w:ascii="Times New Roman" w:hAnsi="Times New Roman"/>
          <w:szCs w:val="24"/>
        </w:rPr>
        <w:t xml:space="preserve">Será criado um banco de defensores dativos cuja lista </w:t>
      </w:r>
      <w:r w:rsidR="00CF78F9">
        <w:rPr>
          <w:rFonts w:ascii="Times New Roman" w:hAnsi="Times New Roman"/>
          <w:szCs w:val="24"/>
        </w:rPr>
        <w:t xml:space="preserve">a que se refere o ‘caput’ será encaminhada ao Procurador-Geral </w:t>
      </w:r>
      <w:r w:rsidR="005B2854">
        <w:rPr>
          <w:rFonts w:ascii="Times New Roman" w:hAnsi="Times New Roman"/>
          <w:szCs w:val="24"/>
        </w:rPr>
        <w:t xml:space="preserve">do Estado do Maranhão e ao Presidente do Tribunal De Justiça do Estado do Maranhão, que promoverá seu encaminhamento aos Juízes das respectivas comarcas. </w:t>
      </w:r>
    </w:p>
    <w:p w:rsidR="003D338B" w:rsidRDefault="003D338B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 mesmo advogado não poderá figurar como advogado dativo por mais de 3 anos consecutivos, salvo se o processo seletivo não acolher outros interessados.</w:t>
      </w:r>
    </w:p>
    <w:p w:rsidR="005B2854" w:rsidRDefault="005B2854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Deverá ser criado o Conselho Gestor da Advocacia Dativa (CGAD), composto de:</w:t>
      </w:r>
    </w:p>
    <w:p w:rsidR="005B2854" w:rsidRDefault="005B2854" w:rsidP="005B285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– um representante designado pelo Governador do Estado</w:t>
      </w:r>
      <w:r w:rsidR="00A22E52">
        <w:rPr>
          <w:rFonts w:ascii="Times New Roman" w:hAnsi="Times New Roman"/>
          <w:szCs w:val="24"/>
        </w:rPr>
        <w:t xml:space="preserve"> que presidirá o Conselho</w:t>
      </w:r>
      <w:r>
        <w:rPr>
          <w:rFonts w:ascii="Times New Roman" w:hAnsi="Times New Roman"/>
          <w:szCs w:val="24"/>
        </w:rPr>
        <w:t>;</w:t>
      </w:r>
    </w:p>
    <w:p w:rsidR="005B2854" w:rsidRDefault="005B2854" w:rsidP="005B285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 – um representante da Secretaria de Estado d</w:t>
      </w:r>
      <w:r w:rsidR="005E1D2D">
        <w:rPr>
          <w:rFonts w:ascii="Times New Roman" w:hAnsi="Times New Roman"/>
          <w:szCs w:val="24"/>
        </w:rPr>
        <w:t xml:space="preserve">o Planejamento, Orçamento e Gestão </w:t>
      </w:r>
      <w:r>
        <w:rPr>
          <w:rFonts w:ascii="Times New Roman" w:hAnsi="Times New Roman"/>
          <w:szCs w:val="24"/>
        </w:rPr>
        <w:t>designado pelo respectivo Secretário;</w:t>
      </w:r>
    </w:p>
    <w:p w:rsidR="000F227A" w:rsidRDefault="005B2854" w:rsidP="005B285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– um representante da Procuradoria Geral do Estado designado pelo Procurador Geral do Estado</w:t>
      </w:r>
      <w:r w:rsidR="000F227A">
        <w:rPr>
          <w:rFonts w:ascii="Times New Roman" w:hAnsi="Times New Roman"/>
          <w:szCs w:val="24"/>
        </w:rPr>
        <w:t>;</w:t>
      </w:r>
    </w:p>
    <w:p w:rsidR="000F227A" w:rsidRDefault="000F227A" w:rsidP="005B285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 – um representante da Ordem dos Advogados do Brasil – Seccional do Maranhão;</w:t>
      </w:r>
    </w:p>
    <w:p w:rsidR="000F227A" w:rsidRDefault="000F227A" w:rsidP="005B285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– dois advogados representantes da Sociedade Civil Organizada do Estado do Maranhão que atue no atendimento de pessoas carentes;</w:t>
      </w:r>
    </w:p>
    <w:p w:rsidR="000F227A" w:rsidRDefault="000F227A" w:rsidP="000F227A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1º</w:t>
      </w:r>
      <w:r w:rsidR="00A22E5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A participação no Conselho Gestor da Advocacia Dativa (CG</w:t>
      </w:r>
      <w:r w:rsidR="00A22E52">
        <w:rPr>
          <w:rFonts w:ascii="Times New Roman" w:hAnsi="Times New Roman"/>
          <w:szCs w:val="24"/>
        </w:rPr>
        <w:t>AD) será considerada relevante serviço público não remunerado;</w:t>
      </w:r>
    </w:p>
    <w:p w:rsidR="00A22E52" w:rsidRDefault="00A22E52" w:rsidP="000F227A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2º. Os membros do Conselho Gestor da Advocacia Dativa (CGAD) serão designados pelo Governador do Estado do Maranhão ouvidas as entidades de cada parte interessada que o compõe;</w:t>
      </w:r>
    </w:p>
    <w:p w:rsidR="00A22E52" w:rsidRDefault="00A22E52" w:rsidP="000F227A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3º. O mandato de membro do CGAD será de dois anos, permitida a recondução por uma única vez. </w:t>
      </w:r>
    </w:p>
    <w:p w:rsidR="00A22E52" w:rsidRPr="00A22E52" w:rsidRDefault="00A22E52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Cabe ao juiz da causa nomear defensor dativo, desde que constante da lista previamente definida pela Ordem dos Advogados do Brasil – Seccional do Maranhão – OAB/MA.</w:t>
      </w:r>
    </w:p>
    <w:p w:rsidR="00A22E52" w:rsidRDefault="00A22E52" w:rsidP="00A22E5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§ 1º. As nomeações devem ocorrer por sorteio, alternando-se sempre os advogados inscritos na lista para funcionar na comarca.</w:t>
      </w:r>
    </w:p>
    <w:p w:rsidR="00A22E52" w:rsidRDefault="00A22E52" w:rsidP="00A22E5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§ 2º. Nas ausências de advogados dativos inscritos fica facultado ao juiz designar advogado que atue na Comarca</w:t>
      </w:r>
    </w:p>
    <w:p w:rsidR="005E1D2D" w:rsidRDefault="00A22E52" w:rsidP="00A22E5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§ 3º. Após a nomeação</w:t>
      </w:r>
      <w:r w:rsidR="005E1D2D">
        <w:rPr>
          <w:rFonts w:ascii="Times New Roman" w:hAnsi="Times New Roman"/>
        </w:rPr>
        <w:t>, o advogado deverá ser oficializado para dar aceite à demanda para só então ser constituído como patrono do causídico.</w:t>
      </w:r>
    </w:p>
    <w:p w:rsidR="005E1D2D" w:rsidRDefault="005E1D2D" w:rsidP="00A22E5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4º. A nomeação de profissional será seguida de comunicação oficial à Procuradoria-Geral do Estado, à Secretaria da Fazenda e à OAB/MA.</w:t>
      </w:r>
    </w:p>
    <w:p w:rsidR="005E1D2D" w:rsidRDefault="005E1D2D" w:rsidP="00A22E5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§ 5º. A Procuradoria-Geral do Estado do Maranhão registrará a nomeação e encaminhará à Defensoria Pública do Estado e da União para fins de avaliação e planejamento dos serviços.</w:t>
      </w:r>
    </w:p>
    <w:p w:rsidR="005E1D2D" w:rsidRDefault="005E1D2D" w:rsidP="00A22E5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§ 6º. A Secretaria de Planejamento, Orçamento e Gestão registrará a nomeação para fins de controle e planejamento orçamentário.</w:t>
      </w:r>
    </w:p>
    <w:p w:rsidR="005E1D2D" w:rsidRDefault="005E1D2D" w:rsidP="00A22E5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§ 7º. A Ordem dos Advogados do Brasil – Seccional do Maranhão registrará a nomeação para efeito de controle e fiscalização da lista semestral.</w:t>
      </w:r>
    </w:p>
    <w:p w:rsidR="003D338B" w:rsidRPr="003D338B" w:rsidRDefault="003D338B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Os honorários advocatícios deverão ser apurados com base na tabela de honorários ficados pela OAB. </w:t>
      </w:r>
    </w:p>
    <w:p w:rsidR="000F4348" w:rsidRPr="000F4348" w:rsidRDefault="003D338B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O pagamento dos honorários deverá ser processado mediante certidão do juízo da causa que deverá conter, dentre outras informações que considerar relevantes, o número do processo judicial a que se refere, identificação do assistido, valor arbitrado</w:t>
      </w:r>
      <w:r w:rsidR="000F4348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dados do advogado</w:t>
      </w:r>
      <w:r w:rsidR="000F4348">
        <w:rPr>
          <w:rFonts w:ascii="Times New Roman" w:hAnsi="Times New Roman"/>
        </w:rPr>
        <w:t xml:space="preserve">, tais como, nome, número do CPF, Conta, Agência e Banco de sua titularidade. </w:t>
      </w:r>
    </w:p>
    <w:p w:rsidR="000F4348" w:rsidRPr="000F4348" w:rsidRDefault="000F4348" w:rsidP="00B46252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0F4348">
        <w:rPr>
          <w:rFonts w:ascii="Times New Roman" w:hAnsi="Times New Roman"/>
        </w:rPr>
        <w:t xml:space="preserve"> A certidão dever ser protocolada pelo interessado em qualquer unidade da Procuradoria-Geral do Estado, que deverá promover o pagamento no prazo e forma legal. </w:t>
      </w:r>
    </w:p>
    <w:p w:rsidR="000F4348" w:rsidRPr="000F4348" w:rsidRDefault="000F4348" w:rsidP="00B46252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As despesas decorrentes desta lei deverão correr por dotação orçamentária própria a critério do Poder Executivo.</w:t>
      </w:r>
    </w:p>
    <w:p w:rsidR="00E8699B" w:rsidRDefault="000F4348" w:rsidP="00E8699B">
      <w:pPr>
        <w:pStyle w:val="Corpo"/>
        <w:numPr>
          <w:ilvl w:val="0"/>
          <w:numId w:val="4"/>
        </w:numPr>
        <w:tabs>
          <w:tab w:val="left" w:pos="0"/>
          <w:tab w:val="left" w:pos="1701"/>
        </w:tabs>
        <w:ind w:firstLine="207"/>
        <w:rPr>
          <w:rFonts w:ascii="Times New Roman" w:hAnsi="Times New Roman"/>
          <w:b/>
          <w:noProof/>
          <w:szCs w:val="24"/>
        </w:rPr>
      </w:pPr>
      <w:r w:rsidRPr="00E8699B">
        <w:rPr>
          <w:rFonts w:ascii="Times New Roman" w:hAnsi="Times New Roman"/>
        </w:rPr>
        <w:t>Não fará jus ao pagamento dos honorários àquele que nomeado:</w:t>
      </w:r>
      <w:r w:rsidR="00E8699B" w:rsidRPr="00E8699B">
        <w:rPr>
          <w:rFonts w:ascii="Times New Roman" w:hAnsi="Times New Roman"/>
        </w:rPr>
        <w:t xml:space="preserve"> </w:t>
      </w:r>
    </w:p>
    <w:p w:rsidR="00E8699B" w:rsidRDefault="00E8699B" w:rsidP="00E8699B">
      <w:pPr>
        <w:pStyle w:val="Corpo"/>
        <w:tabs>
          <w:tab w:val="left" w:pos="0"/>
          <w:tab w:val="left" w:pos="170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 – renunciar ao mandato ou abandonar a causa;</w:t>
      </w:r>
    </w:p>
    <w:p w:rsidR="00E8699B" w:rsidRDefault="00E8699B" w:rsidP="00E8699B">
      <w:pPr>
        <w:pStyle w:val="Corpo"/>
        <w:tabs>
          <w:tab w:val="left" w:pos="0"/>
          <w:tab w:val="left" w:pos="170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II – combinar ou receber vantagens de seu assistido, a qualquer título, salvo honorários de sucumbência.</w:t>
      </w:r>
    </w:p>
    <w:p w:rsidR="00E8699B" w:rsidRDefault="00E8699B" w:rsidP="00E8699B">
      <w:pPr>
        <w:pStyle w:val="Corpo"/>
        <w:tabs>
          <w:tab w:val="left" w:pos="0"/>
          <w:tab w:val="left" w:pos="170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Parágrafo único: Ocorrendo as situações previstas neste artigo, o juiz comunicará à Ordem dos Advogados do Brasil – Seccional do Maranhão – OAB/MA que deverá </w:t>
      </w:r>
      <w:r>
        <w:rPr>
          <w:rFonts w:ascii="Times New Roman" w:hAnsi="Times New Roman"/>
        </w:rPr>
        <w:lastRenderedPageBreak/>
        <w:t>excluir, automaticamente, seu nome da lista de advogados dativos, sem prejuízo das responsabilizações cabíveis.</w:t>
      </w:r>
    </w:p>
    <w:p w:rsidR="00E8699B" w:rsidRPr="00E8699B" w:rsidRDefault="00202205" w:rsidP="00E8699B">
      <w:pPr>
        <w:pStyle w:val="Corpo"/>
        <w:numPr>
          <w:ilvl w:val="0"/>
          <w:numId w:val="4"/>
        </w:numPr>
        <w:tabs>
          <w:tab w:val="left" w:pos="0"/>
          <w:tab w:val="left" w:pos="1701"/>
        </w:tabs>
        <w:ind w:left="0" w:firstLine="709"/>
        <w:rPr>
          <w:rFonts w:ascii="Times New Roman" w:hAnsi="Times New Roman"/>
          <w:b/>
          <w:noProof/>
          <w:szCs w:val="24"/>
        </w:rPr>
      </w:pPr>
      <w:r w:rsidRPr="00E8699B">
        <w:rPr>
          <w:rFonts w:ascii="Times New Roman" w:hAnsi="Times New Roman"/>
          <w:szCs w:val="24"/>
        </w:rPr>
        <w:t xml:space="preserve">Esta Lei entra em vigor </w:t>
      </w:r>
      <w:r w:rsidR="00E8699B" w:rsidRPr="00E8699B">
        <w:rPr>
          <w:rFonts w:ascii="Times New Roman" w:hAnsi="Times New Roman"/>
          <w:szCs w:val="24"/>
        </w:rPr>
        <w:t xml:space="preserve">3 meses após oficialmente publicada. </w:t>
      </w:r>
    </w:p>
    <w:p w:rsidR="00E16F8E" w:rsidRPr="00E8699B" w:rsidRDefault="00E16F8E" w:rsidP="008B365B">
      <w:pPr>
        <w:pStyle w:val="Corpo"/>
        <w:tabs>
          <w:tab w:val="left" w:pos="0"/>
          <w:tab w:val="left" w:pos="1418"/>
          <w:tab w:val="left" w:pos="1560"/>
        </w:tabs>
        <w:spacing w:before="920" w:line="240" w:lineRule="auto"/>
        <w:ind w:firstLine="0"/>
        <w:jc w:val="center"/>
        <w:rPr>
          <w:rFonts w:ascii="Times New Roman" w:hAnsi="Times New Roman"/>
          <w:b/>
          <w:noProof/>
          <w:szCs w:val="24"/>
        </w:rPr>
      </w:pPr>
      <w:r w:rsidRPr="00E8699B">
        <w:rPr>
          <w:rFonts w:ascii="Times New Roman" w:hAnsi="Times New Roman"/>
          <w:b/>
          <w:noProof/>
          <w:szCs w:val="24"/>
        </w:rPr>
        <w:t>DR.YGLÉSIO</w:t>
      </w:r>
    </w:p>
    <w:p w:rsidR="00E16F8E" w:rsidRPr="00D13618" w:rsidRDefault="00E16F8E" w:rsidP="008B365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895EE4" w:rsidRDefault="00895EE4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t>JUSTIFICATIVA</w:t>
      </w:r>
    </w:p>
    <w:p w:rsidR="00AD3D38" w:rsidRDefault="00AD3D38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advocacia dativa amplia o acesso à justiça tendo em vista que a Defensoria Pública é uma instituição relativamente nova que ainda não possui corpo para atendimento de todos os necessitados. </w:t>
      </w:r>
    </w:p>
    <w:p w:rsidR="00AD3D38" w:rsidRDefault="00AD3D38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Importa salientar que a advocacia dativa já existe e vem sendo realizada de forma precária, sem qualquer regulamentação para a matéria. O instituto preenche as lacunas que não são atendidas pela Defensoria Pública. </w:t>
      </w:r>
    </w:p>
    <w:p w:rsidR="005E305F" w:rsidRDefault="00AD3D38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Nesse ensejo, importa salientar que o Estado do Maranhão possui 217 (duzentos e dezessete) Municípios e</w:t>
      </w:r>
      <w:r w:rsidR="005E305F">
        <w:rPr>
          <w:rFonts w:ascii="Times New Roman" w:eastAsia="Calibri" w:hAnsi="Times New Roman" w:cs="Times New Roman"/>
          <w:sz w:val="24"/>
          <w:szCs w:val="24"/>
        </w:rPr>
        <w:t xml:space="preserve"> aproximadamente 35% deles possuem sede da Defensoria. </w:t>
      </w:r>
    </w:p>
    <w:p w:rsidR="005E305F" w:rsidRDefault="005E305F" w:rsidP="005E305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Oportuno citar que o processo é de estruturação da Defensoria Pública o que ao longo do tempo reduzirá significativamente a necessidade de advogados dativos. Por se tratar de um processo em execução, e pela completa inexistência de regulamentação da matéria é que apresentamos o presente projeto de lei. </w:t>
      </w:r>
    </w:p>
    <w:p w:rsidR="005E305F" w:rsidRDefault="005E305F" w:rsidP="005E305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 meio da regulamentação será oportunizado um procedimento isonômico para escolha </w:t>
      </w:r>
      <w:r w:rsidR="000C41C1">
        <w:rPr>
          <w:rFonts w:ascii="Times New Roman" w:eastAsia="Calibri" w:hAnsi="Times New Roman" w:cs="Times New Roman"/>
          <w:sz w:val="24"/>
          <w:szCs w:val="24"/>
        </w:rPr>
        <w:t xml:space="preserve">profissional, além de se mostrar um forte instrumento para a garantida da dignidade humana, nas suas mais variadas vertentes.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EE4" w:rsidRDefault="00895EE4" w:rsidP="00E660E2">
      <w:pPr>
        <w:spacing w:after="0" w:line="240" w:lineRule="auto"/>
      </w:pPr>
      <w:r>
        <w:separator/>
      </w:r>
    </w:p>
  </w:endnote>
  <w:endnote w:type="continuationSeparator" w:id="0">
    <w:p w:rsidR="00895EE4" w:rsidRDefault="00895EE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EE4" w:rsidRDefault="00895EE4" w:rsidP="00E660E2">
      <w:pPr>
        <w:spacing w:after="0" w:line="240" w:lineRule="auto"/>
      </w:pPr>
      <w:r>
        <w:separator/>
      </w:r>
    </w:p>
  </w:footnote>
  <w:footnote w:type="continuationSeparator" w:id="0">
    <w:p w:rsidR="00895EE4" w:rsidRDefault="00895EE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EE4" w:rsidRDefault="00895E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5EE4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895EE4" w:rsidRPr="00A20743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895EE4" w:rsidRDefault="00895E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4BCEADA6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12949186">
    <w:abstractNumId w:val="7"/>
  </w:num>
  <w:num w:numId="2" w16cid:durableId="1153721183">
    <w:abstractNumId w:val="0"/>
  </w:num>
  <w:num w:numId="3" w16cid:durableId="817839904">
    <w:abstractNumId w:val="1"/>
  </w:num>
  <w:num w:numId="4" w16cid:durableId="1245342110">
    <w:abstractNumId w:val="4"/>
  </w:num>
  <w:num w:numId="5" w16cid:durableId="875855439">
    <w:abstractNumId w:val="2"/>
  </w:num>
  <w:num w:numId="6" w16cid:durableId="318923074">
    <w:abstractNumId w:val="6"/>
  </w:num>
  <w:num w:numId="7" w16cid:durableId="522524519">
    <w:abstractNumId w:val="5"/>
  </w:num>
  <w:num w:numId="8" w16cid:durableId="210803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41C1"/>
    <w:rsid w:val="000C7554"/>
    <w:rsid w:val="000D56A1"/>
    <w:rsid w:val="000E0BD4"/>
    <w:rsid w:val="000E65EB"/>
    <w:rsid w:val="000F227A"/>
    <w:rsid w:val="000F4348"/>
    <w:rsid w:val="0013315A"/>
    <w:rsid w:val="001359BD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D338B"/>
    <w:rsid w:val="003E38A6"/>
    <w:rsid w:val="003E71A2"/>
    <w:rsid w:val="004142FD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1861"/>
    <w:rsid w:val="005418A2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B2854"/>
    <w:rsid w:val="005C43E3"/>
    <w:rsid w:val="005D0515"/>
    <w:rsid w:val="005D076D"/>
    <w:rsid w:val="005E0644"/>
    <w:rsid w:val="005E1D2D"/>
    <w:rsid w:val="005E305F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04254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0115"/>
    <w:rsid w:val="00895EE4"/>
    <w:rsid w:val="0089696E"/>
    <w:rsid w:val="008A0FB5"/>
    <w:rsid w:val="008B365B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A00FC9"/>
    <w:rsid w:val="00A10AE1"/>
    <w:rsid w:val="00A22E52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3D38"/>
    <w:rsid w:val="00AD4A99"/>
    <w:rsid w:val="00AF2039"/>
    <w:rsid w:val="00B03E6E"/>
    <w:rsid w:val="00B17C75"/>
    <w:rsid w:val="00B246C3"/>
    <w:rsid w:val="00B357F8"/>
    <w:rsid w:val="00B60731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6DEB"/>
    <w:rsid w:val="00BD7DAB"/>
    <w:rsid w:val="00BE4673"/>
    <w:rsid w:val="00BE705A"/>
    <w:rsid w:val="00BF45E1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F1F0F"/>
    <w:rsid w:val="00CF78F9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8699B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713DA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16F1-3646-462B-A724-6F6E412F09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Gabinete 242</cp:lastModifiedBy>
  <cp:revision>2</cp:revision>
  <cp:lastPrinted>2022-03-07T17:56:00Z</cp:lastPrinted>
  <dcterms:created xsi:type="dcterms:W3CDTF">2022-09-13T08:59:00Z</dcterms:created>
  <dcterms:modified xsi:type="dcterms:W3CDTF">2022-09-13T08:59:00Z</dcterms:modified>
</cp:coreProperties>
</file>