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D67B" w14:textId="77777777" w:rsidR="008B4AEF" w:rsidRDefault="008B4AEF" w:rsidP="00A35113">
      <w:pPr>
        <w:jc w:val="center"/>
        <w:rPr>
          <w:rFonts w:ascii="Arial" w:hAnsi="Arial" w:cs="Arial"/>
          <w:sz w:val="24"/>
          <w:szCs w:val="24"/>
        </w:rPr>
      </w:pPr>
    </w:p>
    <w:p w14:paraId="44E40C71" w14:textId="77777777" w:rsidR="008B4AEF" w:rsidRDefault="008B4AEF" w:rsidP="00A35113">
      <w:pPr>
        <w:jc w:val="center"/>
        <w:rPr>
          <w:rFonts w:ascii="Arial" w:hAnsi="Arial" w:cs="Arial"/>
          <w:sz w:val="24"/>
          <w:szCs w:val="24"/>
        </w:rPr>
      </w:pPr>
    </w:p>
    <w:p w14:paraId="7BBE2A22" w14:textId="77777777" w:rsidR="008B4AEF" w:rsidRDefault="008B4AEF" w:rsidP="00A35113">
      <w:pPr>
        <w:jc w:val="center"/>
        <w:rPr>
          <w:rFonts w:ascii="Arial" w:hAnsi="Arial" w:cs="Arial"/>
          <w:sz w:val="24"/>
          <w:szCs w:val="24"/>
        </w:rPr>
      </w:pPr>
    </w:p>
    <w:p w14:paraId="49634772" w14:textId="77777777" w:rsidR="008B4AEF" w:rsidRDefault="008B4AEF" w:rsidP="00A35113">
      <w:pPr>
        <w:jc w:val="center"/>
        <w:rPr>
          <w:rFonts w:ascii="Arial" w:hAnsi="Arial" w:cs="Arial"/>
          <w:sz w:val="28"/>
          <w:szCs w:val="28"/>
        </w:rPr>
      </w:pPr>
    </w:p>
    <w:p w14:paraId="00B8CC3D" w14:textId="64F1EFCB" w:rsidR="00F33811" w:rsidRPr="008B4AEF" w:rsidRDefault="00DE4B2C" w:rsidP="00A35113">
      <w:pPr>
        <w:jc w:val="center"/>
        <w:rPr>
          <w:rFonts w:ascii="Arial" w:hAnsi="Arial" w:cs="Arial"/>
          <w:sz w:val="28"/>
          <w:szCs w:val="28"/>
        </w:rPr>
      </w:pPr>
      <w:r w:rsidRPr="008B4AEF">
        <w:rPr>
          <w:rFonts w:ascii="Arial" w:hAnsi="Arial" w:cs="Arial"/>
          <w:sz w:val="28"/>
          <w:szCs w:val="28"/>
        </w:rPr>
        <w:t xml:space="preserve">PROJETO DE RESOLUÇÃO LEGISLATIVA Nº </w:t>
      </w:r>
      <w:r>
        <w:rPr>
          <w:rFonts w:ascii="Arial" w:hAnsi="Arial" w:cs="Arial"/>
          <w:sz w:val="28"/>
          <w:szCs w:val="28"/>
        </w:rPr>
        <w:t>001</w:t>
      </w:r>
      <w:r w:rsidRPr="008B4AEF">
        <w:rPr>
          <w:rFonts w:ascii="Arial" w:hAnsi="Arial" w:cs="Arial"/>
          <w:sz w:val="28"/>
          <w:szCs w:val="28"/>
        </w:rPr>
        <w:t>/2</w:t>
      </w:r>
      <w:r>
        <w:rPr>
          <w:rFonts w:ascii="Arial" w:hAnsi="Arial" w:cs="Arial"/>
          <w:sz w:val="28"/>
          <w:szCs w:val="28"/>
        </w:rPr>
        <w:t>0</w:t>
      </w:r>
      <w:r w:rsidRPr="008B4AE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</w:p>
    <w:p w14:paraId="4C80023F" w14:textId="77777777" w:rsidR="00A35113" w:rsidRPr="00A35113" w:rsidRDefault="00A35113">
      <w:pPr>
        <w:rPr>
          <w:rFonts w:ascii="Arial" w:hAnsi="Arial" w:cs="Arial"/>
          <w:sz w:val="24"/>
          <w:szCs w:val="24"/>
        </w:rPr>
      </w:pPr>
    </w:p>
    <w:p w14:paraId="65E30CAB" w14:textId="77777777" w:rsidR="00A35113" w:rsidRPr="00A35113" w:rsidRDefault="00A35113">
      <w:pPr>
        <w:rPr>
          <w:rFonts w:ascii="Arial" w:hAnsi="Arial" w:cs="Arial"/>
          <w:sz w:val="24"/>
          <w:szCs w:val="24"/>
        </w:rPr>
      </w:pPr>
    </w:p>
    <w:p w14:paraId="5269E2FF" w14:textId="77777777" w:rsidR="00A35113" w:rsidRPr="00A35113" w:rsidRDefault="00A35113" w:rsidP="00A35113">
      <w:pPr>
        <w:jc w:val="right"/>
        <w:rPr>
          <w:rFonts w:ascii="Arial" w:hAnsi="Arial" w:cs="Arial"/>
          <w:sz w:val="24"/>
          <w:szCs w:val="24"/>
        </w:rPr>
      </w:pPr>
      <w:r w:rsidRPr="00A35113">
        <w:rPr>
          <w:rFonts w:ascii="Arial" w:hAnsi="Arial" w:cs="Arial"/>
          <w:sz w:val="24"/>
          <w:szCs w:val="24"/>
        </w:rPr>
        <w:t>Revoga a Resolução Legislativa nº 1.098/22.</w:t>
      </w:r>
    </w:p>
    <w:p w14:paraId="43363989" w14:textId="77777777" w:rsidR="00A35113" w:rsidRPr="00A35113" w:rsidRDefault="00A35113">
      <w:pPr>
        <w:rPr>
          <w:rFonts w:ascii="Arial" w:hAnsi="Arial" w:cs="Arial"/>
          <w:sz w:val="24"/>
          <w:szCs w:val="24"/>
        </w:rPr>
      </w:pPr>
    </w:p>
    <w:p w14:paraId="124A2200" w14:textId="77777777" w:rsidR="00A35113" w:rsidRPr="00A35113" w:rsidRDefault="00A35113" w:rsidP="00A35113">
      <w:pPr>
        <w:jc w:val="both"/>
        <w:rPr>
          <w:rFonts w:ascii="Arial" w:hAnsi="Arial" w:cs="Arial"/>
          <w:sz w:val="24"/>
          <w:szCs w:val="24"/>
        </w:rPr>
      </w:pPr>
    </w:p>
    <w:p w14:paraId="41071CB0" w14:textId="77777777" w:rsidR="00A35113" w:rsidRPr="00A35113" w:rsidRDefault="00A35113" w:rsidP="00A351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35113">
        <w:rPr>
          <w:rFonts w:ascii="Arial" w:hAnsi="Arial" w:cs="Arial"/>
          <w:sz w:val="24"/>
          <w:szCs w:val="24"/>
        </w:rPr>
        <w:t>Art. 1º - Fica revogada a Resolução Legislativa nº 1.098, de 21 de junho de 2022,</w:t>
      </w:r>
      <w:r>
        <w:rPr>
          <w:rFonts w:ascii="Arial" w:hAnsi="Arial" w:cs="Arial"/>
          <w:sz w:val="24"/>
          <w:szCs w:val="24"/>
        </w:rPr>
        <w:t xml:space="preserve"> </w:t>
      </w:r>
      <w:r w:rsidR="007F5BB5">
        <w:rPr>
          <w:rFonts w:ascii="Arial" w:hAnsi="Arial" w:cs="Arial"/>
          <w:sz w:val="24"/>
          <w:szCs w:val="24"/>
        </w:rPr>
        <w:t>que c</w:t>
      </w:r>
      <w:r w:rsidRPr="00A35113">
        <w:rPr>
          <w:rFonts w:ascii="Arial" w:hAnsi="Arial" w:cs="Arial"/>
          <w:sz w:val="24"/>
          <w:szCs w:val="24"/>
        </w:rPr>
        <w:t>oncedeu o Título de Cidadão Maranhense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>ao Senhor Anderson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>Gustavo Torres.</w:t>
      </w:r>
    </w:p>
    <w:p w14:paraId="48E458BD" w14:textId="1824B149" w:rsidR="00A35113" w:rsidRPr="00A35113" w:rsidRDefault="00A35113" w:rsidP="00A351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35113">
        <w:rPr>
          <w:rFonts w:ascii="Arial" w:hAnsi="Arial" w:cs="Arial"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>-  Est</w:t>
      </w:r>
      <w:r w:rsidR="00DE4B2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Resolução   Legislativa  entra</w:t>
      </w:r>
      <w:r w:rsidRPr="00A35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>vigor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A35113">
        <w:rPr>
          <w:rFonts w:ascii="Arial" w:hAnsi="Arial" w:cs="Arial"/>
          <w:sz w:val="24"/>
          <w:szCs w:val="24"/>
        </w:rPr>
        <w:t xml:space="preserve"> sua</w:t>
      </w:r>
      <w:r>
        <w:rPr>
          <w:rFonts w:ascii="Arial" w:hAnsi="Arial" w:cs="Arial"/>
          <w:sz w:val="24"/>
          <w:szCs w:val="24"/>
        </w:rPr>
        <w:t xml:space="preserve"> publicação.</w:t>
      </w:r>
    </w:p>
    <w:p w14:paraId="7B2D2B77" w14:textId="77777777" w:rsidR="00A35113" w:rsidRPr="00A35113" w:rsidRDefault="00A35113" w:rsidP="008B4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35113">
        <w:rPr>
          <w:rFonts w:ascii="Arial" w:hAnsi="Arial" w:cs="Arial"/>
          <w:sz w:val="24"/>
          <w:szCs w:val="24"/>
        </w:rPr>
        <w:t>Assembleia Legislativa do Estado do Maranhão, em 08 de janeiro de 2023.</w:t>
      </w:r>
    </w:p>
    <w:p w14:paraId="0EE96826" w14:textId="77777777" w:rsidR="00A35113" w:rsidRPr="00A35113" w:rsidRDefault="00A35113">
      <w:pPr>
        <w:rPr>
          <w:rFonts w:ascii="Arial" w:hAnsi="Arial" w:cs="Arial"/>
          <w:sz w:val="24"/>
          <w:szCs w:val="24"/>
        </w:rPr>
      </w:pPr>
    </w:p>
    <w:p w14:paraId="2B4D2D48" w14:textId="77777777" w:rsidR="00A35113" w:rsidRPr="00A35113" w:rsidRDefault="00A35113">
      <w:pPr>
        <w:rPr>
          <w:rFonts w:ascii="Arial" w:hAnsi="Arial" w:cs="Arial"/>
          <w:sz w:val="24"/>
          <w:szCs w:val="24"/>
        </w:rPr>
      </w:pPr>
    </w:p>
    <w:p w14:paraId="4ACEF4D4" w14:textId="77777777" w:rsidR="00A35113" w:rsidRPr="00A35113" w:rsidRDefault="00A35113" w:rsidP="00A35113">
      <w:pPr>
        <w:jc w:val="center"/>
        <w:rPr>
          <w:rFonts w:ascii="Arial" w:hAnsi="Arial" w:cs="Arial"/>
          <w:b/>
          <w:sz w:val="24"/>
          <w:szCs w:val="24"/>
        </w:rPr>
      </w:pPr>
      <w:r w:rsidRPr="00A35113">
        <w:rPr>
          <w:rFonts w:ascii="Arial" w:hAnsi="Arial" w:cs="Arial"/>
          <w:b/>
          <w:sz w:val="24"/>
          <w:szCs w:val="24"/>
        </w:rPr>
        <w:t>Othelino Neto</w:t>
      </w:r>
    </w:p>
    <w:p w14:paraId="00934269" w14:textId="77777777" w:rsidR="00A35113" w:rsidRPr="00A35113" w:rsidRDefault="00A35113" w:rsidP="00A35113">
      <w:pPr>
        <w:jc w:val="center"/>
        <w:rPr>
          <w:rFonts w:ascii="Arial" w:hAnsi="Arial" w:cs="Arial"/>
          <w:b/>
          <w:sz w:val="24"/>
          <w:szCs w:val="24"/>
        </w:rPr>
      </w:pPr>
      <w:r w:rsidRPr="00A35113">
        <w:rPr>
          <w:rFonts w:ascii="Arial" w:hAnsi="Arial" w:cs="Arial"/>
          <w:b/>
          <w:sz w:val="24"/>
          <w:szCs w:val="24"/>
        </w:rPr>
        <w:t>Deputado Estadual</w:t>
      </w:r>
    </w:p>
    <w:sectPr w:rsidR="00A35113" w:rsidRPr="00A35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13"/>
    <w:rsid w:val="00071BC6"/>
    <w:rsid w:val="007F5BB5"/>
    <w:rsid w:val="008236BA"/>
    <w:rsid w:val="008B4AEF"/>
    <w:rsid w:val="00A35113"/>
    <w:rsid w:val="00A73BBB"/>
    <w:rsid w:val="00D64816"/>
    <w:rsid w:val="00D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3E7C"/>
  <w15:chartTrackingRefBased/>
  <w15:docId w15:val="{B69689FA-40E6-4EC2-89FC-C73CAC1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Manoel Melo</cp:lastModifiedBy>
  <cp:revision>4</cp:revision>
  <dcterms:created xsi:type="dcterms:W3CDTF">2023-01-08T22:41:00Z</dcterms:created>
  <dcterms:modified xsi:type="dcterms:W3CDTF">2023-01-09T02:37:00Z</dcterms:modified>
</cp:coreProperties>
</file>