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ind w:left="-4251" w:hanging="141.00000000000023"/>
        <w:jc w:val="both"/>
        <w:rPr/>
      </w:pPr>
      <w:r w:rsidDel="00000000" w:rsidR="00000000" w:rsidRPr="00000000">
        <w:rPr>
          <w:rtl w:val="0"/>
        </w:rPr>
        <w:t xml:space="preserve"> </w:t>
      </w:r>
    </w:p>
    <w:p w:rsidR="00000000" w:rsidDel="00000000" w:rsidP="00000000" w:rsidRDefault="00000000" w:rsidRPr="00000000" w14:paraId="00000002">
      <w:pPr>
        <w:tabs>
          <w:tab w:val="left" w:leader="none" w:pos="1134"/>
        </w:tabs>
        <w:spacing w:line="360" w:lineRule="auto"/>
        <w:ind w:hanging="4393"/>
        <w:jc w:val="center"/>
        <w:rPr/>
      </w:pPr>
      <w:r w:rsidDel="00000000" w:rsidR="00000000" w:rsidRPr="00000000">
        <w:rPr>
          <w:b w:val="1"/>
          <w:rtl w:val="0"/>
        </w:rPr>
        <w:t xml:space="preserve">PROJETO DE RESOLUÇÃO LEGISLATIVA Nº           /2023</w:t>
      </w:r>
      <w:r w:rsidDel="00000000" w:rsidR="00000000" w:rsidRPr="00000000">
        <w:rPr>
          <w:rtl w:val="0"/>
        </w:rPr>
      </w:r>
    </w:p>
    <w:p w:rsidR="00000000" w:rsidDel="00000000" w:rsidP="00000000" w:rsidRDefault="00000000" w:rsidRPr="00000000" w14:paraId="00000003">
      <w:pPr>
        <w:tabs>
          <w:tab w:val="left" w:leader="none" w:pos="1134"/>
        </w:tabs>
        <w:spacing w:line="360" w:lineRule="auto"/>
        <w:ind w:hanging="4393"/>
        <w:rPr/>
      </w:pPr>
      <w:r w:rsidDel="00000000" w:rsidR="00000000" w:rsidRPr="00000000">
        <w:rPr>
          <w:rtl w:val="0"/>
        </w:rPr>
      </w:r>
    </w:p>
    <w:p w:rsidR="00000000" w:rsidDel="00000000" w:rsidP="00000000" w:rsidRDefault="00000000" w:rsidRPr="00000000" w14:paraId="00000004">
      <w:pPr>
        <w:tabs>
          <w:tab w:val="left" w:leader="none" w:pos="2127"/>
        </w:tabs>
        <w:spacing w:line="360" w:lineRule="auto"/>
        <w:ind w:left="4536" w:hanging="8929"/>
        <w:jc w:val="both"/>
        <w:rPr/>
      </w:pPr>
      <w:r w:rsidDel="00000000" w:rsidR="00000000" w:rsidRPr="00000000">
        <w:rPr>
          <w:rtl w:val="0"/>
        </w:rPr>
      </w:r>
    </w:p>
    <w:p w:rsidR="00000000" w:rsidDel="00000000" w:rsidP="00000000" w:rsidRDefault="00000000" w:rsidRPr="00000000" w14:paraId="00000005">
      <w:pPr>
        <w:tabs>
          <w:tab w:val="left" w:leader="none" w:pos="2127"/>
        </w:tabs>
        <w:spacing w:line="360" w:lineRule="auto"/>
        <w:ind w:left="4536" w:hanging="8929"/>
        <w:jc w:val="both"/>
        <w:rPr/>
      </w:pPr>
      <w:r w:rsidDel="00000000" w:rsidR="00000000" w:rsidRPr="00000000">
        <w:rPr>
          <w:rtl w:val="0"/>
        </w:rPr>
        <w:t xml:space="preserve">                                                                  Concede a </w:t>
      </w:r>
      <w:r w:rsidDel="00000000" w:rsidR="00000000" w:rsidRPr="00000000">
        <w:rPr>
          <w:b w:val="1"/>
          <w:rtl w:val="0"/>
        </w:rPr>
        <w:t xml:space="preserve">Medalha “Manoel Beckman”</w:t>
      </w:r>
      <w:r w:rsidDel="00000000" w:rsidR="00000000" w:rsidRPr="00000000">
        <w:rPr>
          <w:rtl w:val="0"/>
        </w:rPr>
        <w:t xml:space="preserve"> a </w:t>
      </w:r>
    </w:p>
    <w:p w:rsidR="00000000" w:rsidDel="00000000" w:rsidP="00000000" w:rsidRDefault="00000000" w:rsidRPr="00000000" w14:paraId="00000006">
      <w:pPr>
        <w:tabs>
          <w:tab w:val="left" w:leader="none" w:pos="2127"/>
        </w:tabs>
        <w:spacing w:line="360" w:lineRule="auto"/>
        <w:ind w:left="4536" w:hanging="8929"/>
        <w:jc w:val="both"/>
        <w:rPr>
          <w:b w:val="1"/>
        </w:rPr>
      </w:pPr>
      <w:r w:rsidDel="00000000" w:rsidR="00000000" w:rsidRPr="00000000">
        <w:rPr>
          <w:rtl w:val="0"/>
        </w:rPr>
        <w:t xml:space="preserve">                                                                   Senhora</w:t>
      </w:r>
      <w:r w:rsidDel="00000000" w:rsidR="00000000" w:rsidRPr="00000000">
        <w:rPr>
          <w:b w:val="1"/>
          <w:rtl w:val="0"/>
        </w:rPr>
        <w:t xml:space="preserve"> Rosângela Santos Prazeres Macieira.</w:t>
      </w:r>
    </w:p>
    <w:p w:rsidR="00000000" w:rsidDel="00000000" w:rsidP="00000000" w:rsidRDefault="00000000" w:rsidRPr="00000000" w14:paraId="00000007">
      <w:pPr>
        <w:tabs>
          <w:tab w:val="left" w:leader="none" w:pos="1134"/>
        </w:tabs>
        <w:spacing w:line="360" w:lineRule="auto"/>
        <w:ind w:hanging="4393"/>
        <w:jc w:val="both"/>
        <w:rPr/>
      </w:pPr>
      <w:r w:rsidDel="00000000" w:rsidR="00000000" w:rsidRPr="00000000">
        <w:rPr>
          <w:rtl w:val="0"/>
        </w:rPr>
      </w:r>
    </w:p>
    <w:p w:rsidR="00000000" w:rsidDel="00000000" w:rsidP="00000000" w:rsidRDefault="00000000" w:rsidRPr="00000000" w14:paraId="00000008">
      <w:pPr>
        <w:tabs>
          <w:tab w:val="left" w:leader="none" w:pos="1134"/>
        </w:tabs>
        <w:spacing w:line="360" w:lineRule="auto"/>
        <w:ind w:hanging="4393"/>
        <w:rPr/>
      </w:pPr>
      <w:r w:rsidDel="00000000" w:rsidR="00000000" w:rsidRPr="00000000">
        <w:rPr>
          <w:rtl w:val="0"/>
        </w:rPr>
      </w:r>
    </w:p>
    <w:p w:rsidR="00000000" w:rsidDel="00000000" w:rsidP="00000000" w:rsidRDefault="00000000" w:rsidRPr="00000000" w14:paraId="00000009">
      <w:pPr>
        <w:tabs>
          <w:tab w:val="left" w:leader="none" w:pos="1134"/>
        </w:tabs>
        <w:spacing w:line="360" w:lineRule="auto"/>
        <w:ind w:left="-3401" w:hanging="4395"/>
        <w:rPr/>
      </w:pPr>
      <w:r w:rsidDel="00000000" w:rsidR="00000000" w:rsidRPr="00000000">
        <w:rPr>
          <w:b w:val="1"/>
          <w:rtl w:val="0"/>
        </w:rPr>
        <w:t xml:space="preserve">                                                                               Art. 1º</w:t>
      </w:r>
      <w:r w:rsidDel="00000000" w:rsidR="00000000" w:rsidRPr="00000000">
        <w:rPr>
          <w:rtl w:val="0"/>
        </w:rPr>
        <w:t xml:space="preserve"> - Fica concedida a Medalha do Mérito Legislativo “Manoel Beckman” a Senhora</w:t>
      </w:r>
      <w:r w:rsidDel="00000000" w:rsidR="00000000" w:rsidRPr="00000000">
        <w:rPr>
          <w:b w:val="1"/>
          <w:rtl w:val="0"/>
        </w:rPr>
        <w:t xml:space="preserve"> Rosângela Santos Prazeres Macieira.</w:t>
      </w:r>
      <w:r w:rsidDel="00000000" w:rsidR="00000000" w:rsidRPr="00000000">
        <w:rPr>
          <w:rtl w:val="0"/>
        </w:rPr>
        <w:t xml:space="preserve"> </w:t>
      </w:r>
    </w:p>
    <w:p w:rsidR="00000000" w:rsidDel="00000000" w:rsidP="00000000" w:rsidRDefault="00000000" w:rsidRPr="00000000" w14:paraId="0000000A">
      <w:pPr>
        <w:tabs>
          <w:tab w:val="left" w:leader="none" w:pos="1134"/>
        </w:tabs>
        <w:spacing w:line="360" w:lineRule="auto"/>
        <w:ind w:left="-3401" w:hanging="4395"/>
        <w:jc w:val="both"/>
        <w:rPr/>
      </w:pPr>
      <w:r w:rsidDel="00000000" w:rsidR="00000000" w:rsidRPr="00000000">
        <w:rPr>
          <w:rtl w:val="0"/>
        </w:rPr>
      </w:r>
    </w:p>
    <w:p w:rsidR="00000000" w:rsidDel="00000000" w:rsidP="00000000" w:rsidRDefault="00000000" w:rsidRPr="00000000" w14:paraId="0000000B">
      <w:pPr>
        <w:tabs>
          <w:tab w:val="left" w:leader="none" w:pos="1134"/>
        </w:tabs>
        <w:spacing w:line="360" w:lineRule="auto"/>
        <w:ind w:left="-3401" w:hanging="4395"/>
        <w:jc w:val="both"/>
        <w:rPr/>
      </w:pPr>
      <w:r w:rsidDel="00000000" w:rsidR="00000000" w:rsidRPr="00000000">
        <w:rPr>
          <w:rtl w:val="0"/>
        </w:rPr>
        <w:tab/>
        <w:t xml:space="preserve">      </w:t>
      </w:r>
      <w:r w:rsidDel="00000000" w:rsidR="00000000" w:rsidRPr="00000000">
        <w:rPr>
          <w:b w:val="1"/>
          <w:rtl w:val="0"/>
        </w:rPr>
        <w:t xml:space="preserve">Art. 2º</w:t>
      </w:r>
      <w:r w:rsidDel="00000000" w:rsidR="00000000" w:rsidRPr="00000000">
        <w:rPr>
          <w:rtl w:val="0"/>
        </w:rPr>
        <w:t xml:space="preserve"> - Esta Resolução Legislativa entrará em vigor na data de sua publicação.</w:t>
      </w:r>
    </w:p>
    <w:p w:rsidR="00000000" w:rsidDel="00000000" w:rsidP="00000000" w:rsidRDefault="00000000" w:rsidRPr="00000000" w14:paraId="0000000C">
      <w:pPr>
        <w:tabs>
          <w:tab w:val="left" w:leader="none" w:pos="1134"/>
        </w:tabs>
        <w:spacing w:line="360" w:lineRule="auto"/>
        <w:ind w:hanging="4393"/>
        <w:jc w:val="both"/>
        <w:rPr/>
      </w:pPr>
      <w:r w:rsidDel="00000000" w:rsidR="00000000" w:rsidRPr="00000000">
        <w:rPr>
          <w:rtl w:val="0"/>
        </w:rPr>
      </w:r>
    </w:p>
    <w:p w:rsidR="00000000" w:rsidDel="00000000" w:rsidP="00000000" w:rsidRDefault="00000000" w:rsidRPr="00000000" w14:paraId="0000000D">
      <w:pPr>
        <w:tabs>
          <w:tab w:val="left" w:leader="none" w:pos="1134"/>
        </w:tabs>
        <w:spacing w:line="360" w:lineRule="auto"/>
        <w:ind w:hanging="4393"/>
        <w:jc w:val="both"/>
        <w:rPr/>
      </w:pPr>
      <w:r w:rsidDel="00000000" w:rsidR="00000000" w:rsidRPr="00000000">
        <w:rPr>
          <w:rtl w:val="0"/>
        </w:rPr>
      </w:r>
    </w:p>
    <w:p w:rsidR="00000000" w:rsidDel="00000000" w:rsidP="00000000" w:rsidRDefault="00000000" w:rsidRPr="00000000" w14:paraId="0000000E">
      <w:pPr>
        <w:tabs>
          <w:tab w:val="left" w:leader="none" w:pos="1134"/>
        </w:tabs>
        <w:spacing w:line="360" w:lineRule="auto"/>
        <w:ind w:hanging="4393"/>
        <w:jc w:val="center"/>
        <w:rPr/>
      </w:pPr>
      <w:r w:rsidDel="00000000" w:rsidR="00000000" w:rsidRPr="00000000">
        <w:rPr>
          <w:rtl w:val="0"/>
        </w:rPr>
        <w:t xml:space="preserve">ASSEMBLEIA LEGISLATIVA DO ESTADO DO MARANHÃO, </w:t>
      </w:r>
    </w:p>
    <w:p w:rsidR="00000000" w:rsidDel="00000000" w:rsidP="00000000" w:rsidRDefault="00000000" w:rsidRPr="00000000" w14:paraId="0000000F">
      <w:pPr>
        <w:tabs>
          <w:tab w:val="left" w:leader="none" w:pos="1134"/>
        </w:tabs>
        <w:spacing w:line="360" w:lineRule="auto"/>
        <w:ind w:hanging="4393"/>
        <w:jc w:val="center"/>
        <w:rPr/>
      </w:pPr>
      <w:r w:rsidDel="00000000" w:rsidR="00000000" w:rsidRPr="00000000">
        <w:rPr>
          <w:rtl w:val="0"/>
        </w:rPr>
        <w:t xml:space="preserve">PALÁCIO “MANOEL BECKMAN” – São Luís, 13 de fevereiro de 2023.</w:t>
      </w:r>
    </w:p>
    <w:p w:rsidR="00000000" w:rsidDel="00000000" w:rsidP="00000000" w:rsidRDefault="00000000" w:rsidRPr="00000000" w14:paraId="00000010">
      <w:pPr>
        <w:tabs>
          <w:tab w:val="left" w:leader="none" w:pos="1134"/>
        </w:tabs>
        <w:spacing w:line="360" w:lineRule="auto"/>
        <w:ind w:hanging="4393"/>
        <w:jc w:val="both"/>
        <w:rPr/>
      </w:pPr>
      <w:r w:rsidDel="00000000" w:rsidR="00000000" w:rsidRPr="00000000">
        <w:rPr>
          <w:rtl w:val="0"/>
        </w:rPr>
      </w:r>
    </w:p>
    <w:p w:rsidR="00000000" w:rsidDel="00000000" w:rsidP="00000000" w:rsidRDefault="00000000" w:rsidRPr="00000000" w14:paraId="00000011">
      <w:pPr>
        <w:tabs>
          <w:tab w:val="left" w:leader="none" w:pos="1134"/>
        </w:tabs>
        <w:spacing w:line="360" w:lineRule="auto"/>
        <w:ind w:hanging="4393"/>
        <w:jc w:val="both"/>
        <w:rPr/>
      </w:pPr>
      <w:r w:rsidDel="00000000" w:rsidR="00000000" w:rsidRPr="00000000">
        <w:rPr>
          <w:rtl w:val="0"/>
        </w:rPr>
      </w:r>
    </w:p>
    <w:p w:rsidR="00000000" w:rsidDel="00000000" w:rsidP="00000000" w:rsidRDefault="00000000" w:rsidRPr="00000000" w14:paraId="00000012">
      <w:pPr>
        <w:tabs>
          <w:tab w:val="left" w:leader="none" w:pos="1134"/>
        </w:tabs>
        <w:spacing w:line="360" w:lineRule="auto"/>
        <w:ind w:hanging="4393"/>
        <w:jc w:val="both"/>
        <w:rPr/>
      </w:pPr>
      <w:r w:rsidDel="00000000" w:rsidR="00000000" w:rsidRPr="00000000">
        <w:rPr>
          <w:rtl w:val="0"/>
        </w:rPr>
      </w:r>
    </w:p>
    <w:p w:rsidR="00000000" w:rsidDel="00000000" w:rsidP="00000000" w:rsidRDefault="00000000" w:rsidRPr="00000000" w14:paraId="00000013">
      <w:pPr>
        <w:ind w:hanging="4393"/>
        <w:jc w:val="center"/>
        <w:rPr>
          <w:b w:val="1"/>
        </w:rPr>
      </w:pPr>
      <w:r w:rsidDel="00000000" w:rsidR="00000000" w:rsidRPr="00000000">
        <w:rPr>
          <w:b w:val="1"/>
          <w:rtl w:val="0"/>
        </w:rPr>
        <w:t xml:space="preserve">ROBERTO COSTA</w:t>
      </w:r>
    </w:p>
    <w:p w:rsidR="00000000" w:rsidDel="00000000" w:rsidP="00000000" w:rsidRDefault="00000000" w:rsidRPr="00000000" w14:paraId="00000014">
      <w:pPr>
        <w:ind w:hanging="4393"/>
        <w:jc w:val="center"/>
        <w:rPr/>
      </w:pPr>
      <w:r w:rsidDel="00000000" w:rsidR="00000000" w:rsidRPr="00000000">
        <w:rPr>
          <w:b w:val="1"/>
          <w:rtl w:val="0"/>
        </w:rPr>
        <w:t xml:space="preserve">Deputado Estadual </w:t>
      </w:r>
      <w:r w:rsidDel="00000000" w:rsidR="00000000" w:rsidRPr="00000000">
        <w:rPr>
          <w:rtl w:val="0"/>
        </w:rPr>
      </w:r>
    </w:p>
    <w:p w:rsidR="00000000" w:rsidDel="00000000" w:rsidP="00000000" w:rsidRDefault="00000000" w:rsidRPr="00000000" w14:paraId="00000015">
      <w:pPr>
        <w:jc w:val="center"/>
        <w:rPr/>
      </w:pPr>
      <w:r w:rsidDel="00000000" w:rsidR="00000000" w:rsidRPr="00000000">
        <w:rPr>
          <w:rtl w:val="0"/>
        </w:rPr>
      </w:r>
    </w:p>
    <w:p w:rsidR="00000000" w:rsidDel="00000000" w:rsidP="00000000" w:rsidRDefault="00000000" w:rsidRPr="00000000" w14:paraId="00000016">
      <w:pPr>
        <w:jc w:val="center"/>
        <w:rPr/>
      </w:pPr>
      <w:r w:rsidDel="00000000" w:rsidR="00000000" w:rsidRPr="00000000">
        <w:rPr>
          <w:rtl w:val="0"/>
        </w:rPr>
      </w:r>
    </w:p>
    <w:p w:rsidR="00000000" w:rsidDel="00000000" w:rsidP="00000000" w:rsidRDefault="00000000" w:rsidRPr="00000000" w14:paraId="00000017">
      <w:pPr>
        <w:jc w:val="center"/>
        <w:rPr/>
      </w:pPr>
      <w:r w:rsidDel="00000000" w:rsidR="00000000" w:rsidRPr="00000000">
        <w:rPr>
          <w:rtl w:val="0"/>
        </w:rPr>
      </w:r>
    </w:p>
    <w:p w:rsidR="00000000" w:rsidDel="00000000" w:rsidP="00000000" w:rsidRDefault="00000000" w:rsidRPr="00000000" w14:paraId="00000018">
      <w:pPr>
        <w:jc w:val="center"/>
        <w:rPr/>
      </w:pPr>
      <w:r w:rsidDel="00000000" w:rsidR="00000000" w:rsidRPr="00000000">
        <w:rPr>
          <w:rtl w:val="0"/>
        </w:rPr>
      </w:r>
    </w:p>
    <w:p w:rsidR="00000000" w:rsidDel="00000000" w:rsidP="00000000" w:rsidRDefault="00000000" w:rsidRPr="00000000" w14:paraId="00000019">
      <w:pPr>
        <w:jc w:val="center"/>
        <w:rPr/>
      </w:pPr>
      <w:r w:rsidDel="00000000" w:rsidR="00000000" w:rsidRPr="00000000">
        <w:rPr>
          <w:rtl w:val="0"/>
        </w:rPr>
      </w:r>
    </w:p>
    <w:p w:rsidR="00000000" w:rsidDel="00000000" w:rsidP="00000000" w:rsidRDefault="00000000" w:rsidRPr="00000000" w14:paraId="0000001A">
      <w:pPr>
        <w:jc w:val="center"/>
        <w:rPr/>
      </w:pPr>
      <w:r w:rsidDel="00000000" w:rsidR="00000000" w:rsidRPr="00000000">
        <w:rPr>
          <w:rtl w:val="0"/>
        </w:rPr>
      </w:r>
    </w:p>
    <w:p w:rsidR="00000000" w:rsidDel="00000000" w:rsidP="00000000" w:rsidRDefault="00000000" w:rsidRPr="00000000" w14:paraId="0000001B">
      <w:pPr>
        <w:jc w:val="center"/>
        <w:rPr/>
      </w:pPr>
      <w:r w:rsidDel="00000000" w:rsidR="00000000" w:rsidRPr="00000000">
        <w:rPr>
          <w:rtl w:val="0"/>
        </w:rPr>
      </w:r>
    </w:p>
    <w:p w:rsidR="00000000" w:rsidDel="00000000" w:rsidP="00000000" w:rsidRDefault="00000000" w:rsidRPr="00000000" w14:paraId="0000001C">
      <w:pPr>
        <w:jc w:val="center"/>
        <w:rPr/>
      </w:pPr>
      <w:r w:rsidDel="00000000" w:rsidR="00000000" w:rsidRPr="00000000">
        <w:rPr>
          <w:rtl w:val="0"/>
        </w:rPr>
      </w:r>
    </w:p>
    <w:p w:rsidR="00000000" w:rsidDel="00000000" w:rsidP="00000000" w:rsidRDefault="00000000" w:rsidRPr="00000000" w14:paraId="0000001D">
      <w:pPr>
        <w:jc w:val="cente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ind w:left="-4393" w:firstLine="0"/>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ind w:left="-4535" w:firstLine="0"/>
        <w:jc w:val="center"/>
        <w:rPr>
          <w:b w:val="1"/>
        </w:rPr>
      </w:pPr>
      <w:r w:rsidDel="00000000" w:rsidR="00000000" w:rsidRPr="00000000">
        <w:rPr>
          <w:b w:val="1"/>
          <w:rtl w:val="0"/>
        </w:rPr>
        <w:t xml:space="preserve">JUSTIFICATIVA</w:t>
      </w:r>
    </w:p>
    <w:p w:rsidR="00000000" w:rsidDel="00000000" w:rsidP="00000000" w:rsidRDefault="00000000" w:rsidRPr="00000000" w14:paraId="00000024">
      <w:pPr>
        <w:pBdr>
          <w:top w:space="0" w:sz="0" w:val="nil"/>
          <w:left w:space="0" w:sz="0" w:val="nil"/>
          <w:bottom w:space="0" w:sz="0" w:val="nil"/>
          <w:right w:space="0" w:sz="0" w:val="nil"/>
          <w:between w:space="0" w:sz="0" w:val="nil"/>
        </w:pBdr>
        <w:ind w:left="-4393" w:firstLine="0"/>
        <w:jc w:val="center"/>
        <w:rPr>
          <w:b w:val="1"/>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ind w:left="-4393" w:firstLine="0"/>
        <w:jc w:val="center"/>
        <w:rPr>
          <w:b w:val="1"/>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ind w:left="-4393" w:firstLine="0"/>
        <w:jc w:val="both"/>
        <w:rPr/>
      </w:pPr>
      <w:r w:rsidDel="00000000" w:rsidR="00000000" w:rsidRPr="00000000">
        <w:rPr>
          <w:rtl w:val="0"/>
        </w:rPr>
        <w:t xml:space="preserve">    No momento em que enfrentamos crises institucionais latentes, merece destaque quem com sua atuação cívica e profissional, ajuda a transformação social com dedicação, afinco e convicção. Nesse sentido, destacamos com merecidas homenagens a figura da doutora Rosângela Santos Prazeres Macieira, requerendo a esta Casa Legislativa que seja concedida a maior honraria do Legislativo Maranhão, a Medalha Manoel Beckman.</w:t>
      </w:r>
    </w:p>
    <w:p w:rsidR="00000000" w:rsidDel="00000000" w:rsidP="00000000" w:rsidRDefault="00000000" w:rsidRPr="00000000" w14:paraId="00000027">
      <w:pPr>
        <w:pBdr>
          <w:top w:space="0" w:sz="0" w:val="nil"/>
          <w:left w:space="0" w:sz="0" w:val="nil"/>
          <w:bottom w:space="0" w:sz="0" w:val="nil"/>
          <w:right w:space="0" w:sz="0" w:val="nil"/>
          <w:between w:space="0" w:sz="0" w:val="nil"/>
        </w:pBdr>
        <w:jc w:val="both"/>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ind w:left="-4393" w:firstLine="0"/>
        <w:jc w:val="both"/>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ind w:left="-4393" w:firstLine="0"/>
        <w:jc w:val="both"/>
        <w:rPr/>
      </w:pPr>
      <w:r w:rsidDel="00000000" w:rsidR="00000000" w:rsidRPr="00000000">
        <w:rPr>
          <w:rtl w:val="0"/>
        </w:rPr>
        <w:t xml:space="preserve">Graduada em Direito pela Universidade Federal do Maranhão, Especialista em Direito Processual Civil pela Universidade Federal de Pernambuco e em Direito Civil pela Associação De Docentes Da Universidade Estácio De Sá, ADESA, Mestre em Garantismo e Processo Penal pela Universidade de Girona, na Espanha. </w:t>
      </w:r>
    </w:p>
    <w:p w:rsidR="00000000" w:rsidDel="00000000" w:rsidP="00000000" w:rsidRDefault="00000000" w:rsidRPr="00000000" w14:paraId="0000002A">
      <w:pPr>
        <w:pBdr>
          <w:top w:space="0" w:sz="0" w:val="nil"/>
          <w:left w:space="0" w:sz="0" w:val="nil"/>
          <w:bottom w:space="0" w:sz="0" w:val="nil"/>
          <w:right w:space="0" w:sz="0" w:val="nil"/>
          <w:between w:space="0" w:sz="0" w:val="nil"/>
        </w:pBdr>
        <w:ind w:left="-4393" w:firstLine="0"/>
        <w:jc w:val="both"/>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ind w:left="-4393" w:firstLine="0"/>
        <w:jc w:val="both"/>
        <w:rPr/>
      </w:pPr>
      <w:r w:rsidDel="00000000" w:rsidR="00000000" w:rsidRPr="00000000">
        <w:rPr>
          <w:rtl w:val="0"/>
        </w:rPr>
        <w:t xml:space="preserve">A ora homenageada exerceu a advocacia no período de 1993 a 1998. Ingressou na magistratura no ano de 1998, exercendo o cargo de juiz de Direito no Tribunal de Justiça do Estado do Maranhão. Desempenhou a função de Juíza Auxiliar da Corregedoria Geral de Justiça/MA no biênio 2015/2017. Juíza Auxiliar no Termo Judiciário de São Luís no período de 2013 a 2019, quando foi titularizada na 1ª Vara do Tribunal do Júri. Foi agraciada pela Medalha do Mérito Eleitoral do Maranhão no ano de 2023, pelo exercício da função de Juíza auxiliar da Presidência do TRE-MA.</w:t>
      </w:r>
    </w:p>
    <w:p w:rsidR="00000000" w:rsidDel="00000000" w:rsidP="00000000" w:rsidRDefault="00000000" w:rsidRPr="00000000" w14:paraId="0000002C">
      <w:pPr>
        <w:pBdr>
          <w:top w:space="0" w:sz="0" w:val="nil"/>
          <w:left w:space="0" w:sz="0" w:val="nil"/>
          <w:bottom w:space="0" w:sz="0" w:val="nil"/>
          <w:right w:space="0" w:sz="0" w:val="nil"/>
          <w:between w:space="0" w:sz="0" w:val="nil"/>
        </w:pBdr>
        <w:ind w:left="-4393" w:firstLine="0"/>
        <w:jc w:val="both"/>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ind w:left="-4393" w:firstLine="0"/>
        <w:jc w:val="both"/>
        <w:rPr/>
      </w:pPr>
      <w:r w:rsidDel="00000000" w:rsidR="00000000" w:rsidRPr="00000000">
        <w:rPr>
          <w:rtl w:val="0"/>
        </w:rPr>
        <w:t xml:space="preserve">    Reconhecida por sua atuação dinâmica e com práticas de vanguarda, a juíza Rosangela Santos Prazeres Macieira enaltece não apenas o Poder Judiciário do Maranhão, mas a todos os maranhenses que, representados na colegialidade desta Casa, lhe desejam tributar tão relevante homenagem.</w:t>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line="360" w:lineRule="auto"/>
        <w:ind w:left="-4393" w:firstLine="0"/>
        <w:jc w:val="both"/>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ffffff" w:val="clear"/>
        <w:spacing w:after="360" w:before="360" w:lineRule="auto"/>
        <w:ind w:left="-4393" w:firstLine="0"/>
        <w:jc w:val="center"/>
        <w:rPr>
          <w:color w:val="000000"/>
        </w:rPr>
      </w:pPr>
      <w:r w:rsidDel="00000000" w:rsidR="00000000" w:rsidRPr="00000000">
        <w:rPr>
          <w:color w:val="000000"/>
          <w:rtl w:val="0"/>
        </w:rPr>
        <w:t xml:space="preserve">Plenário Nagib Haickel do Palácio “Manoel Be</w:t>
      </w:r>
      <w:r w:rsidDel="00000000" w:rsidR="00000000" w:rsidRPr="00000000">
        <w:rPr>
          <w:rtl w:val="0"/>
        </w:rPr>
        <w:t xml:space="preserve">ckman</w:t>
      </w:r>
      <w:r w:rsidDel="00000000" w:rsidR="00000000" w:rsidRPr="00000000">
        <w:rPr>
          <w:color w:val="000000"/>
          <w:rtl w:val="0"/>
        </w:rPr>
        <w:t xml:space="preserve">”. </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ffffff" w:val="clear"/>
        <w:spacing w:after="360" w:before="360" w:lineRule="auto"/>
        <w:ind w:left="-4535" w:firstLine="0"/>
        <w:jc w:val="center"/>
        <w:rPr>
          <w:color w:val="000000"/>
        </w:rPr>
      </w:pPr>
      <w:r w:rsidDel="00000000" w:rsidR="00000000" w:rsidRPr="00000000">
        <w:rPr>
          <w:color w:val="000000"/>
          <w:rtl w:val="0"/>
        </w:rPr>
        <w:t xml:space="preserve">São Luís, </w:t>
      </w:r>
      <w:r w:rsidDel="00000000" w:rsidR="00000000" w:rsidRPr="00000000">
        <w:rPr>
          <w:rtl w:val="0"/>
        </w:rPr>
        <w:t xml:space="preserve">13 de fevereiro de 2023</w:t>
      </w:r>
      <w:r w:rsidDel="00000000" w:rsidR="00000000" w:rsidRPr="00000000">
        <w:rPr>
          <w:color w:val="000000"/>
          <w:rtl w:val="0"/>
        </w:rPr>
        <w:t xml:space="preserve">. </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ffffff" w:val="clear"/>
        <w:spacing w:after="360" w:before="360" w:lineRule="auto"/>
        <w:ind w:firstLine="708"/>
        <w:rPr/>
      </w:pPr>
      <w:r w:rsidDel="00000000" w:rsidR="00000000" w:rsidRPr="00000000">
        <w:rPr>
          <w:rtl w:val="0"/>
        </w:rPr>
      </w:r>
    </w:p>
    <w:p w:rsidR="00000000" w:rsidDel="00000000" w:rsidP="00000000" w:rsidRDefault="00000000" w:rsidRPr="00000000" w14:paraId="00000032">
      <w:pPr>
        <w:ind w:left="-4535" w:firstLine="0"/>
        <w:jc w:val="center"/>
        <w:rPr/>
      </w:pPr>
      <w:r w:rsidDel="00000000" w:rsidR="00000000" w:rsidRPr="00000000">
        <w:rPr>
          <w:b w:val="1"/>
          <w:rtl w:val="0"/>
        </w:rPr>
        <w:t xml:space="preserve">ROBERTO COSTA</w:t>
      </w:r>
      <w:r w:rsidDel="00000000" w:rsidR="00000000" w:rsidRPr="00000000">
        <w:rPr>
          <w:rtl w:val="0"/>
        </w:rPr>
      </w:r>
    </w:p>
    <w:p w:rsidR="00000000" w:rsidDel="00000000" w:rsidP="00000000" w:rsidRDefault="00000000" w:rsidRPr="00000000" w14:paraId="00000033">
      <w:pPr>
        <w:ind w:left="-4535" w:firstLine="0"/>
        <w:jc w:val="center"/>
        <w:rPr>
          <w:color w:val="000000"/>
        </w:rPr>
      </w:pPr>
      <w:r w:rsidDel="00000000" w:rsidR="00000000" w:rsidRPr="00000000">
        <w:rPr>
          <w:b w:val="1"/>
          <w:rtl w:val="0"/>
        </w:rPr>
        <w:t xml:space="preserve">Deputado Estadual </w:t>
      </w:r>
      <w:r w:rsidDel="00000000" w:rsidR="00000000" w:rsidRPr="00000000">
        <w:rPr>
          <w:rtl w:val="0"/>
        </w:rPr>
      </w:r>
    </w:p>
    <w:sectPr>
      <w:headerReference r:id="rId6" w:type="default"/>
      <w:pgSz w:h="16838" w:w="11906" w:orient="portrait"/>
      <w:pgMar w:bottom="1417" w:top="3119" w:left="5820" w:right="8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ind w:left="-4535" w:firstLine="0"/>
      <w:jc w:val="center"/>
      <w:rPr>
        <w:rFonts w:ascii="Arial" w:cs="Arial" w:eastAsia="Arial" w:hAnsi="Arial"/>
      </w:rPr>
    </w:pPr>
    <w:r w:rsidDel="00000000" w:rsidR="00000000" w:rsidRPr="00000000">
      <w:rPr>
        <w:rFonts w:ascii="Arial" w:cs="Arial" w:eastAsia="Arial" w:hAnsi="Arial"/>
        <w:b w:val="1"/>
      </w:rPr>
      <w:drawing>
        <wp:inline distB="0" distT="0" distL="114300" distR="114300">
          <wp:extent cx="619125" cy="542925"/>
          <wp:effectExtent b="0" l="0" r="0" t="0"/>
          <wp:docPr descr="Timbre do Estado.jpg" id="1" name="image1.jpg"/>
          <a:graphic>
            <a:graphicData uri="http://schemas.openxmlformats.org/drawingml/2006/picture">
              <pic:pic>
                <pic:nvPicPr>
                  <pic:cNvPr descr="Timbre do Estado.jpg" id="0" name="image1.jpg"/>
                  <pic:cNvPicPr preferRelativeResize="0"/>
                </pic:nvPicPr>
                <pic:blipFill>
                  <a:blip r:embed="rId1"/>
                  <a:srcRect b="0" l="0" r="0" t="0"/>
                  <a:stretch>
                    <a:fillRect/>
                  </a:stretch>
                </pic:blipFill>
                <pic:spPr>
                  <a:xfrm>
                    <a:off x="0" y="0"/>
                    <a:ext cx="619125" cy="542925"/>
                  </a:xfrm>
                  <a:prstGeom prst="rect"/>
                  <a:ln/>
                </pic:spPr>
              </pic:pic>
            </a:graphicData>
          </a:graphic>
        </wp:inline>
      </w:drawing>
    </w:r>
    <w:r w:rsidDel="00000000" w:rsidR="00000000" w:rsidRPr="00000000">
      <w:rPr>
        <w:rtl w:val="0"/>
      </w:rPr>
    </w:r>
  </w:p>
  <w:p w:rsidR="00000000" w:rsidDel="00000000" w:rsidP="00000000" w:rsidRDefault="00000000" w:rsidRPr="00000000" w14:paraId="00000035">
    <w:pPr>
      <w:ind w:left="-4535" w:firstLine="0"/>
      <w:jc w:val="center"/>
      <w:rPr>
        <w:rFonts w:ascii="Arial" w:cs="Arial" w:eastAsia="Arial" w:hAnsi="Arial"/>
        <w:sz w:val="18"/>
        <w:szCs w:val="18"/>
      </w:rPr>
    </w:pPr>
    <w:r w:rsidDel="00000000" w:rsidR="00000000" w:rsidRPr="00000000">
      <w:rPr>
        <w:rFonts w:ascii="Arial" w:cs="Arial" w:eastAsia="Arial" w:hAnsi="Arial"/>
        <w:b w:val="1"/>
        <w:sz w:val="18"/>
        <w:szCs w:val="18"/>
        <w:rtl w:val="0"/>
      </w:rPr>
      <w:t xml:space="preserve">ESTADO DO MARANHÃO</w:t>
    </w:r>
    <w:r w:rsidDel="00000000" w:rsidR="00000000" w:rsidRPr="00000000">
      <w:rPr>
        <w:rtl w:val="0"/>
      </w:rPr>
    </w:r>
  </w:p>
  <w:p w:rsidR="00000000" w:rsidDel="00000000" w:rsidP="00000000" w:rsidRDefault="00000000" w:rsidRPr="00000000" w14:paraId="00000036">
    <w:pPr>
      <w:ind w:left="-4535" w:firstLine="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ASSEMBLÉIA LEGISLATIVA</w:t>
    </w:r>
    <w:r w:rsidDel="00000000" w:rsidR="00000000" w:rsidRPr="00000000">
      <w:rPr>
        <w:rtl w:val="0"/>
      </w:rPr>
    </w:r>
  </w:p>
  <w:p w:rsidR="00000000" w:rsidDel="00000000" w:rsidP="00000000" w:rsidRDefault="00000000" w:rsidRPr="00000000" w14:paraId="00000037">
    <w:pPr>
      <w:ind w:left="-4535" w:firstLine="0"/>
      <w:jc w:val="center"/>
      <w:rPr>
        <w:rFonts w:ascii="Arial" w:cs="Arial" w:eastAsia="Arial" w:hAnsi="Arial"/>
        <w:sz w:val="22"/>
        <w:szCs w:val="22"/>
      </w:rPr>
    </w:pPr>
    <w:r w:rsidDel="00000000" w:rsidR="00000000" w:rsidRPr="00000000">
      <w:rPr>
        <w:rFonts w:ascii="Arial" w:cs="Arial" w:eastAsia="Arial" w:hAnsi="Arial"/>
        <w:b w:val="1"/>
        <w:rtl w:val="0"/>
      </w:rPr>
      <w:t xml:space="preserve">GABINETE DO DEPUTADO ROBERTO COSTA</w:t>
    </w: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ind w:left="-4535" w:firstLine="0"/>
      <w:jc w:val="center"/>
      <w:rPr>
        <w:color w:val="000000"/>
        <w:sz w:val="18"/>
        <w:szCs w:val="18"/>
      </w:rPr>
    </w:pPr>
    <w:r w:rsidDel="00000000" w:rsidR="00000000" w:rsidRPr="00000000">
      <w:rPr>
        <w:color w:val="000000"/>
        <w:sz w:val="18"/>
        <w:szCs w:val="18"/>
        <w:rtl w:val="0"/>
      </w:rPr>
      <w:t xml:space="preserve">Av. Jerônimo de Albuquerque, s/nº - Sítio Rangedor - Cohafuma – São Luís – MA.</w:t>
    </w:r>
  </w:p>
  <w:p w:rsidR="00000000" w:rsidDel="00000000" w:rsidP="00000000" w:rsidRDefault="00000000" w:rsidRPr="00000000" w14:paraId="00000039">
    <w:pPr>
      <w:pBdr>
        <w:top w:space="0" w:sz="0" w:val="nil"/>
        <w:left w:space="0" w:sz="0" w:val="nil"/>
        <w:bottom w:space="0" w:sz="0" w:val="nil"/>
        <w:right w:space="0" w:sz="0" w:val="nil"/>
        <w:between w:space="0" w:sz="0" w:val="nil"/>
      </w:pBdr>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