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1142C8">
        <w:rPr>
          <w:rFonts w:ascii="Times New Roman" w:hAnsi="Times New Roman"/>
          <w:szCs w:val="24"/>
        </w:rPr>
        <w:t>3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1142C8" w:rsidRPr="001142C8" w:rsidRDefault="005315A5" w:rsidP="001142C8">
      <w:pPr>
        <w:pStyle w:val="Ementa"/>
        <w:tabs>
          <w:tab w:val="left" w:pos="1418"/>
        </w:tabs>
        <w:spacing w:before="440" w:after="360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 w:rsidRPr="005315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INSTITUI AÇÃO ESTADUAL DE INCENTIVO À LEITURA DE OBRAS DE AUTORES MARANHENSES EM INSTITUIÇÕES PÚBLICAS E PRIVADAS DO ESTADO DO MARANHÃO</w:t>
      </w:r>
      <w:r w:rsidR="00D13618" w:rsidRPr="00D136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42C8" w:rsidRDefault="001F3C66" w:rsidP="005315A5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5315A5" w:rsidRDefault="00D13618" w:rsidP="005315A5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bookmarkStart w:id="0" w:name="_GoBack"/>
      <w:bookmarkEnd w:id="0"/>
      <w:r w:rsidRPr="001F3C66">
        <w:rPr>
          <w:rFonts w:ascii="Times New Roman" w:hAnsi="Times New Roman"/>
          <w:b/>
          <w:bCs/>
          <w:szCs w:val="24"/>
        </w:rPr>
        <w:t>Art. 1º</w:t>
      </w:r>
      <w:r>
        <w:rPr>
          <w:rFonts w:ascii="Times New Roman" w:hAnsi="Times New Roman"/>
          <w:szCs w:val="24"/>
        </w:rPr>
        <w:t>.</w:t>
      </w:r>
      <w:r w:rsidRPr="00D13618">
        <w:rPr>
          <w:rFonts w:ascii="Times New Roman" w:hAnsi="Times New Roman"/>
          <w:szCs w:val="24"/>
        </w:rPr>
        <w:t xml:space="preserve"> - </w:t>
      </w:r>
      <w:r w:rsidR="005315A5" w:rsidRPr="008A3917">
        <w:rPr>
          <w:rFonts w:ascii="Times New Roman" w:hAnsi="Times New Roman"/>
        </w:rPr>
        <w:t xml:space="preserve">Fica </w:t>
      </w:r>
      <w:r w:rsidR="005315A5">
        <w:rPr>
          <w:rFonts w:ascii="Times New Roman" w:hAnsi="Times New Roman"/>
        </w:rPr>
        <w:t>instituída Ação Estadual de incentivo à leitura de obras de autores Maranhenses sob a forma de um conjunto de ações educativo-culturais que visem:</w:t>
      </w:r>
      <w:r w:rsidR="005315A5">
        <w:rPr>
          <w:rFonts w:ascii="Times New Roman" w:hAnsi="Times New Roman"/>
          <w:szCs w:val="24"/>
        </w:rPr>
        <w:t xml:space="preserve"> </w:t>
      </w:r>
      <w:r w:rsidR="005315A5">
        <w:rPr>
          <w:rFonts w:ascii="Times New Roman" w:hAnsi="Times New Roman"/>
          <w:szCs w:val="24"/>
        </w:rPr>
        <w:tab/>
      </w:r>
    </w:p>
    <w:p w:rsidR="00D13618" w:rsidRDefault="005315A5" w:rsidP="005315A5">
      <w:pPr>
        <w:pStyle w:val="Corpo"/>
        <w:tabs>
          <w:tab w:val="left" w:pos="1418"/>
        </w:tabs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I</w:t>
      </w:r>
      <w:r>
        <w:rPr>
          <w:rFonts w:ascii="Times New Roman" w:hAnsi="Times New Roman"/>
          <w:szCs w:val="24"/>
        </w:rPr>
        <w:t xml:space="preserve"> - </w:t>
      </w:r>
      <w:proofErr w:type="gramStart"/>
      <w:r>
        <w:rPr>
          <w:rFonts w:ascii="Times New Roman" w:hAnsi="Times New Roman"/>
        </w:rPr>
        <w:t>promover</w:t>
      </w:r>
      <w:proofErr w:type="gramEnd"/>
      <w:r>
        <w:rPr>
          <w:rFonts w:ascii="Times New Roman" w:hAnsi="Times New Roman"/>
        </w:rPr>
        <w:t xml:space="preserve"> a leitura de obras científicas e literárias de autores Maranhenses em instituições públicas e privadas de ensino no estado do Maranhão.</w:t>
      </w:r>
    </w:p>
    <w:p w:rsidR="005315A5" w:rsidRDefault="005315A5" w:rsidP="005315A5">
      <w:pPr>
        <w:pStyle w:val="Corpo"/>
        <w:tabs>
          <w:tab w:val="left" w:pos="1418"/>
        </w:tabs>
        <w:rPr>
          <w:rFonts w:ascii="Times New Roman" w:hAnsi="Times New Roman"/>
        </w:rPr>
      </w:pPr>
      <w:r w:rsidRPr="005315A5">
        <w:rPr>
          <w:rFonts w:ascii="Times New Roman" w:hAnsi="Times New Roman"/>
          <w:b/>
          <w:szCs w:val="24"/>
        </w:rPr>
        <w:tab/>
        <w:t>II</w:t>
      </w:r>
      <w:r>
        <w:rPr>
          <w:rFonts w:ascii="Times New Roman" w:hAnsi="Times New Roman"/>
          <w:b/>
          <w:szCs w:val="24"/>
        </w:rPr>
        <w:t xml:space="preserve"> - </w:t>
      </w:r>
      <w:proofErr w:type="gramStart"/>
      <w:r>
        <w:rPr>
          <w:rFonts w:ascii="Times New Roman" w:hAnsi="Times New Roman"/>
        </w:rPr>
        <w:t>promover</w:t>
      </w:r>
      <w:proofErr w:type="gramEnd"/>
      <w:r>
        <w:rPr>
          <w:rFonts w:ascii="Times New Roman" w:hAnsi="Times New Roman"/>
        </w:rPr>
        <w:t xml:space="preserve"> ações coordenadas com oficinas, palestras e seminários expositivos sobre a importância da leitura de obras de autores maranhenses com o objetivo de promover a valorização da cultura local e promover o conhecimento histórico do estado do Maranhão.</w:t>
      </w:r>
    </w:p>
    <w:p w:rsidR="00D13618" w:rsidRDefault="001F3C66" w:rsidP="001F3C66">
      <w:pPr>
        <w:pStyle w:val="Corpo"/>
        <w:tabs>
          <w:tab w:val="left" w:pos="1418"/>
        </w:tabs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D13618" w:rsidRPr="001F3C66">
        <w:rPr>
          <w:rFonts w:ascii="Times New Roman" w:hAnsi="Times New Roman"/>
          <w:b/>
          <w:bCs/>
          <w:szCs w:val="24"/>
        </w:rPr>
        <w:t>Art</w:t>
      </w:r>
      <w:r w:rsidR="005315A5">
        <w:rPr>
          <w:rFonts w:ascii="Times New Roman" w:hAnsi="Times New Roman"/>
          <w:b/>
          <w:bCs/>
          <w:szCs w:val="24"/>
        </w:rPr>
        <w:t>. 2</w:t>
      </w:r>
      <w:r w:rsidR="001651C8" w:rsidRPr="001F3C66">
        <w:rPr>
          <w:rFonts w:ascii="Times New Roman" w:hAnsi="Times New Roman"/>
          <w:b/>
          <w:bCs/>
          <w:szCs w:val="24"/>
        </w:rPr>
        <w:t>º</w:t>
      </w:r>
      <w:r w:rsidR="00D13618" w:rsidRPr="001F3C66">
        <w:rPr>
          <w:rFonts w:ascii="Times New Roman" w:hAnsi="Times New Roman"/>
          <w:b/>
          <w:bCs/>
          <w:szCs w:val="24"/>
        </w:rPr>
        <w:t xml:space="preserve"> -</w:t>
      </w:r>
      <w:r w:rsidR="00D13618" w:rsidRPr="00D13618">
        <w:rPr>
          <w:rFonts w:ascii="Times New Roman" w:hAnsi="Times New Roman"/>
          <w:szCs w:val="24"/>
        </w:rPr>
        <w:t xml:space="preserve"> </w:t>
      </w:r>
      <w:r w:rsidR="005315A5">
        <w:rPr>
          <w:rFonts w:ascii="Times New Roman" w:hAnsi="Times New Roman"/>
        </w:rPr>
        <w:t>Para alcançar o objetivo da ação estadual de incentivo à leitura de o</w:t>
      </w:r>
      <w:r w:rsidR="0096611C">
        <w:rPr>
          <w:rFonts w:ascii="Times New Roman" w:hAnsi="Times New Roman"/>
        </w:rPr>
        <w:t>bras de autores maranhenses, o Poder E</w:t>
      </w:r>
      <w:r w:rsidR="005315A5">
        <w:rPr>
          <w:rFonts w:ascii="Times New Roman" w:hAnsi="Times New Roman"/>
        </w:rPr>
        <w:t>xecutivo poderá:</w:t>
      </w:r>
    </w:p>
    <w:p w:rsidR="005315A5" w:rsidRDefault="005315A5" w:rsidP="001F3C66">
      <w:pPr>
        <w:pStyle w:val="Corpo"/>
        <w:tabs>
          <w:tab w:val="left" w:pos="1418"/>
        </w:tabs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I</w:t>
      </w:r>
      <w:r>
        <w:rPr>
          <w:rFonts w:ascii="Times New Roman" w:hAnsi="Times New Roman"/>
          <w:szCs w:val="24"/>
        </w:rPr>
        <w:t xml:space="preserve"> - </w:t>
      </w:r>
      <w:proofErr w:type="gramStart"/>
      <w:r>
        <w:rPr>
          <w:rFonts w:ascii="Times New Roman" w:hAnsi="Times New Roman"/>
        </w:rPr>
        <w:t>criar</w:t>
      </w:r>
      <w:proofErr w:type="gramEnd"/>
      <w:r>
        <w:rPr>
          <w:rFonts w:ascii="Times New Roman" w:hAnsi="Times New Roman"/>
        </w:rPr>
        <w:t xml:space="preserve"> unidades exclusivas de autores maranhenses ou que tratem da história e cultura do Estado nas bibliotecas escolares.</w:t>
      </w:r>
    </w:p>
    <w:p w:rsidR="00D13618" w:rsidRPr="00D13618" w:rsidRDefault="005315A5" w:rsidP="005315A5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II</w:t>
      </w:r>
      <w:r>
        <w:rPr>
          <w:rFonts w:ascii="Times New Roman" w:hAnsi="Times New Roman"/>
          <w:szCs w:val="24"/>
        </w:rPr>
        <w:t xml:space="preserve"> - </w:t>
      </w:r>
      <w:proofErr w:type="gramStart"/>
      <w:r>
        <w:rPr>
          <w:rFonts w:ascii="Times New Roman" w:hAnsi="Times New Roman"/>
        </w:rPr>
        <w:t>firmar</w:t>
      </w:r>
      <w:proofErr w:type="gramEnd"/>
      <w:r>
        <w:rPr>
          <w:rFonts w:ascii="Times New Roman" w:hAnsi="Times New Roman"/>
        </w:rPr>
        <w:t xml:space="preserve"> convênios com organizações culturais, legalmente instituídas, visando a implementação de projetos para a ampliação da leitura de autores Maranhenses</w:t>
      </w:r>
      <w:r w:rsidR="0096611C">
        <w:rPr>
          <w:rFonts w:ascii="Times New Roman" w:hAnsi="Times New Roman"/>
        </w:rPr>
        <w:t>.</w:t>
      </w:r>
    </w:p>
    <w:p w:rsidR="00E16F8E" w:rsidRDefault="001F3C66" w:rsidP="005315A5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D13618" w:rsidRPr="001F3C66">
        <w:rPr>
          <w:rFonts w:ascii="Times New Roman" w:hAnsi="Times New Roman"/>
          <w:b/>
          <w:bCs/>
          <w:szCs w:val="24"/>
        </w:rPr>
        <w:t>Art</w:t>
      </w:r>
      <w:r w:rsidRPr="001F3C66">
        <w:rPr>
          <w:rFonts w:ascii="Times New Roman" w:hAnsi="Times New Roman"/>
          <w:b/>
          <w:bCs/>
          <w:szCs w:val="24"/>
        </w:rPr>
        <w:t xml:space="preserve">. </w:t>
      </w:r>
      <w:r w:rsidR="005315A5">
        <w:rPr>
          <w:rFonts w:ascii="Times New Roman" w:hAnsi="Times New Roman"/>
          <w:b/>
          <w:bCs/>
          <w:szCs w:val="24"/>
        </w:rPr>
        <w:t>3</w:t>
      </w:r>
      <w:r w:rsidR="00D13618" w:rsidRPr="001F3C66">
        <w:rPr>
          <w:rFonts w:ascii="Times New Roman" w:hAnsi="Times New Roman"/>
          <w:b/>
          <w:bCs/>
          <w:szCs w:val="24"/>
        </w:rPr>
        <w:t>º</w:t>
      </w:r>
      <w:r w:rsidR="00D13618" w:rsidRPr="00D13618">
        <w:rPr>
          <w:rFonts w:ascii="Times New Roman" w:hAnsi="Times New Roman"/>
          <w:szCs w:val="24"/>
        </w:rPr>
        <w:t xml:space="preserve"> - Esta Lei entrará em vigor na data da sua publicação</w:t>
      </w:r>
      <w:r w:rsidR="005315A5">
        <w:rPr>
          <w:rFonts w:ascii="Times New Roman" w:hAnsi="Times New Roman"/>
          <w:szCs w:val="24"/>
        </w:rPr>
        <w:t>.</w:t>
      </w:r>
    </w:p>
    <w:p w:rsidR="001142C8" w:rsidRDefault="001142C8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142C8" w:rsidRDefault="001142C8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D13618" w:rsidRPr="0096611C" w:rsidRDefault="00E16F8E" w:rsidP="0096611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1142C8" w:rsidRDefault="001142C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</w:p>
    <w:p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t>JUSTIFICATIVA</w:t>
      </w:r>
    </w:p>
    <w:p w:rsidR="005315A5" w:rsidRPr="005315A5" w:rsidRDefault="005315A5" w:rsidP="005315A5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315A5">
        <w:rPr>
          <w:rFonts w:ascii="Times New Roman" w:eastAsia="Calibri" w:hAnsi="Times New Roman" w:cs="Times New Roman"/>
          <w:sz w:val="24"/>
          <w:szCs w:val="24"/>
        </w:rPr>
        <w:t xml:space="preserve">O exercício da leitura é atividade indispensável para a descoberta do mundo e dos indivíduos entre si. Ler é ir além da decodificação de símbolos e sons, é, sobretudo, vislumbrar a realidade e, a partir dela, compreender a nós mesmos e o mundo que nos cerca. </w:t>
      </w:r>
      <w:r>
        <w:rPr>
          <w:rFonts w:ascii="Times New Roman" w:eastAsia="Calibri" w:hAnsi="Times New Roman" w:cs="Times New Roman"/>
          <w:sz w:val="24"/>
          <w:szCs w:val="24"/>
        </w:rPr>
        <w:t>O célebre professor Paulo Freire</w:t>
      </w:r>
      <w:r w:rsidRPr="005315A5">
        <w:rPr>
          <w:rFonts w:ascii="Times New Roman" w:eastAsia="Calibri" w:hAnsi="Times New Roman" w:cs="Times New Roman"/>
          <w:sz w:val="24"/>
          <w:szCs w:val="24"/>
        </w:rPr>
        <w:t xml:space="preserve"> nos diz que:</w:t>
      </w:r>
    </w:p>
    <w:p w:rsidR="005315A5" w:rsidRPr="005315A5" w:rsidRDefault="005315A5" w:rsidP="005315A5">
      <w:pPr>
        <w:tabs>
          <w:tab w:val="left" w:pos="1134"/>
        </w:tabs>
        <w:spacing w:line="360" w:lineRule="auto"/>
        <w:ind w:left="2835"/>
        <w:jc w:val="both"/>
        <w:outlineLvl w:val="0"/>
        <w:rPr>
          <w:rFonts w:ascii="Times New Roman" w:hAnsi="Times New Roman" w:cs="Times New Roman"/>
          <w:sz w:val="24"/>
          <w:szCs w:val="24"/>
          <w:lang w:eastAsia="pt-BR"/>
        </w:rPr>
      </w:pPr>
      <w:r w:rsidRPr="005315A5">
        <w:rPr>
          <w:rFonts w:ascii="Times New Roman" w:hAnsi="Times New Roman" w:cs="Times New Roman"/>
          <w:sz w:val="24"/>
          <w:szCs w:val="24"/>
        </w:rPr>
        <w:t xml:space="preserve">“A leitura do mundo precede a leitura da palavra, daí que a posterior leitura desta não possa prescindir da continuidade da leitura daquele. </w:t>
      </w:r>
      <w:r w:rsidRPr="005315A5">
        <w:rPr>
          <w:rFonts w:ascii="Times New Roman" w:hAnsi="Times New Roman" w:cs="Times New Roman"/>
          <w:b/>
          <w:sz w:val="24"/>
          <w:szCs w:val="24"/>
        </w:rPr>
        <w:t>Linguagem e realidade se prendem dinamicamente</w:t>
      </w:r>
      <w:r w:rsidRPr="005315A5">
        <w:rPr>
          <w:rFonts w:ascii="Times New Roman" w:hAnsi="Times New Roman" w:cs="Times New Roman"/>
          <w:sz w:val="24"/>
          <w:szCs w:val="24"/>
        </w:rPr>
        <w:t xml:space="preserve">. A compreensão do texto a ser alcançada por sua leitura crítica implica a percepção das relações entre o texto e o contexto” (FREIRE, 1992, pp. 11-12, </w:t>
      </w:r>
      <w:r w:rsidRPr="005315A5">
        <w:rPr>
          <w:rFonts w:ascii="Times New Roman" w:hAnsi="Times New Roman" w:cs="Times New Roman"/>
          <w:i/>
          <w:sz w:val="24"/>
          <w:szCs w:val="24"/>
        </w:rPr>
        <w:t>grifo nosso</w:t>
      </w:r>
      <w:r w:rsidRPr="005315A5">
        <w:rPr>
          <w:rFonts w:ascii="Times New Roman" w:hAnsi="Times New Roman" w:cs="Times New Roman"/>
          <w:sz w:val="24"/>
          <w:szCs w:val="24"/>
        </w:rPr>
        <w:t>)</w:t>
      </w:r>
      <w:r w:rsidRPr="005315A5">
        <w:rPr>
          <w:rStyle w:val="Refdenotaderodap"/>
          <w:rFonts w:ascii="Times New Roman" w:hAnsi="Times New Roman"/>
          <w:sz w:val="20"/>
          <w:szCs w:val="20"/>
        </w:rPr>
        <w:footnoteReference w:id="1"/>
      </w:r>
      <w:r w:rsidRPr="005315A5">
        <w:rPr>
          <w:rFonts w:ascii="Times New Roman" w:hAnsi="Times New Roman" w:cs="Times New Roman"/>
          <w:sz w:val="24"/>
          <w:szCs w:val="24"/>
        </w:rPr>
        <w:t>.</w:t>
      </w:r>
    </w:p>
    <w:p w:rsidR="005315A5" w:rsidRPr="005315A5" w:rsidRDefault="005315A5" w:rsidP="005315A5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315A5">
        <w:rPr>
          <w:rFonts w:ascii="Times New Roman" w:eastAsia="Calibri" w:hAnsi="Times New Roman" w:cs="Times New Roman"/>
          <w:sz w:val="24"/>
          <w:szCs w:val="24"/>
        </w:rPr>
        <w:t>É sabido ainda que, no desenvolvimento individual do ser humano, a internalização da cultura dá-se por intermédio de interação com semelhantes a partir do contato com textos literários. Esse entrosamento possibilita o registro identitário individual com os aspectos culturais de um povo.  A família e o Estado, partes primordiais desse processo como assevera o Texto Constitucional em seu artigo 205, A família e o Estado tem o dever de promover e incentivar:</w:t>
      </w:r>
    </w:p>
    <w:p w:rsidR="005315A5" w:rsidRPr="005315A5" w:rsidRDefault="005315A5" w:rsidP="005315A5">
      <w:pPr>
        <w:tabs>
          <w:tab w:val="left" w:pos="1134"/>
        </w:tabs>
        <w:spacing w:line="360" w:lineRule="auto"/>
        <w:ind w:left="2835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315A5">
        <w:rPr>
          <w:rFonts w:ascii="Times New Roman" w:eastAsia="Calibri" w:hAnsi="Times New Roman" w:cs="Times New Roman"/>
          <w:sz w:val="24"/>
          <w:szCs w:val="24"/>
        </w:rPr>
        <w:t>“[...] com a colaboração da sociedade, visando ao pleno desenvolvimento da pessoa, seu preparo para o exercício da cidadania e sua qualificação para o trabalho”</w:t>
      </w:r>
      <w:r w:rsidR="00BD7DAB">
        <w:rPr>
          <w:rFonts w:ascii="Times New Roman" w:eastAsia="Calibri" w:hAnsi="Times New Roman" w:cs="Times New Roman"/>
          <w:sz w:val="24"/>
          <w:szCs w:val="24"/>
        </w:rPr>
        <w:t xml:space="preserve"> (BRASIL, 1988, </w:t>
      </w:r>
      <w:r w:rsidR="00BD7DAB">
        <w:rPr>
          <w:rFonts w:ascii="Times New Roman" w:eastAsia="Calibri" w:hAnsi="Times New Roman" w:cs="Times New Roman"/>
          <w:i/>
          <w:sz w:val="24"/>
          <w:szCs w:val="24"/>
        </w:rPr>
        <w:t>não paginado</w:t>
      </w:r>
      <w:r w:rsidR="00BD7DAB">
        <w:rPr>
          <w:rFonts w:ascii="Times New Roman" w:eastAsia="Calibri" w:hAnsi="Times New Roman" w:cs="Times New Roman"/>
          <w:sz w:val="24"/>
          <w:szCs w:val="24"/>
        </w:rPr>
        <w:t>)</w:t>
      </w:r>
      <w:r w:rsidRPr="005315A5">
        <w:rPr>
          <w:rFonts w:ascii="Times New Roman" w:eastAsia="Calibri" w:hAnsi="Times New Roman" w:cs="Times New Roman"/>
          <w:sz w:val="24"/>
          <w:szCs w:val="24"/>
        </w:rPr>
        <w:t>.</w:t>
      </w:r>
      <w:r w:rsidR="00BD7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060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2"/>
      </w:r>
    </w:p>
    <w:p w:rsidR="005315A5" w:rsidRDefault="005315A5" w:rsidP="005315A5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Com o advento da globalização, novos meios de interação foram criados e a era digital chegou de vez. Todavia, podemos observar que apesar da alta conectividade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a</w:t>
      </w:r>
      <w:r w:rsidR="009B2060">
        <w:rPr>
          <w:rFonts w:ascii="Times New Roman" w:eastAsia="Calibri" w:hAnsi="Times New Roman" w:cs="Times New Roman"/>
          <w:sz w:val="24"/>
          <w:szCs w:val="24"/>
        </w:rPr>
        <w:t>dvinda das novas tecnologias,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população em geral desconhece, cada vez mais, suas origens e, por conseguinte, os autores de sua terra. </w:t>
      </w:r>
    </w:p>
    <w:p w:rsidR="005315A5" w:rsidRDefault="005315A5" w:rsidP="005315A5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Célebres e proclamadas personalidades da literatura nacional são também protagonistas da história e cultura maranhense</w:t>
      </w:r>
      <w:r w:rsidR="009B2060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podemos citar alguns como Aluísio de Azevedo, Maria Firmina dos Reis,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Nauro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Machado, Josué Montelo,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Odylo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Costa Filho</w:t>
      </w:r>
      <w:r w:rsidR="00B91244">
        <w:rPr>
          <w:rFonts w:ascii="Times New Roman" w:eastAsia="Calibri" w:hAnsi="Times New Roman" w:cs="Times New Roman"/>
          <w:sz w:val="24"/>
          <w:szCs w:val="24"/>
        </w:rPr>
        <w:t>, Aurora da Graça</w:t>
      </w:r>
      <w:r w:rsidR="00BD7DAB">
        <w:rPr>
          <w:rFonts w:ascii="Times New Roman" w:eastAsia="Calibri" w:hAnsi="Times New Roman" w:cs="Times New Roman"/>
          <w:sz w:val="24"/>
          <w:szCs w:val="24"/>
        </w:rPr>
        <w:t>, Ferreira Gullar</w:t>
      </w:r>
      <w:r w:rsidR="00B91244">
        <w:rPr>
          <w:rFonts w:ascii="Times New Roman" w:eastAsia="Calibri" w:hAnsi="Times New Roman" w:cs="Times New Roman"/>
          <w:sz w:val="24"/>
          <w:szCs w:val="24"/>
        </w:rPr>
        <w:t xml:space="preserve"> e Gonçalves Dias. Deste último separamos inclusive um de seus escritos mais famosos</w:t>
      </w:r>
      <w:r w:rsidR="00A54C93">
        <w:rPr>
          <w:rFonts w:ascii="Times New Roman" w:eastAsia="Calibri" w:hAnsi="Times New Roman" w:cs="Times New Roman"/>
          <w:sz w:val="24"/>
          <w:szCs w:val="24"/>
        </w:rPr>
        <w:t xml:space="preserve"> onde o autor exalta as riquezas de sua origem</w:t>
      </w:r>
      <w:r w:rsidR="00B9124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7DAB" w:rsidRDefault="00BD7DAB" w:rsidP="00BD7DAB">
      <w:pPr>
        <w:tabs>
          <w:tab w:val="left" w:pos="1134"/>
        </w:tabs>
        <w:spacing w:line="360" w:lineRule="auto"/>
        <w:ind w:left="2835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“Minha terra tem palmeiras, onde canta o Sabiá;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As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aves, que aqui gorjeiam, não gorjeiam como lá. [...] Não permita Deus que eu morra, sem que eu volte para lá; sem que disfrute os primores que não encontro por cá; sem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qu’inda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aviste as palmeiras, onde canta o Sabiá”.</w:t>
      </w:r>
      <w:r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3"/>
      </w:r>
    </w:p>
    <w:p w:rsidR="005315A5" w:rsidRPr="005315A5" w:rsidRDefault="00A54C93" w:rsidP="009B2060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Por conseguinte, esta propositura apresenta-se para </w:t>
      </w:r>
      <w:r w:rsidR="00BD7DAB">
        <w:rPr>
          <w:rFonts w:ascii="Times New Roman" w:eastAsia="Calibri" w:hAnsi="Times New Roman" w:cs="Times New Roman"/>
          <w:sz w:val="24"/>
          <w:szCs w:val="24"/>
        </w:rPr>
        <w:t>que possamos prese</w:t>
      </w:r>
      <w:r w:rsidR="009B2060">
        <w:rPr>
          <w:rFonts w:ascii="Times New Roman" w:eastAsia="Calibri" w:hAnsi="Times New Roman" w:cs="Times New Roman"/>
          <w:sz w:val="24"/>
          <w:szCs w:val="24"/>
        </w:rPr>
        <w:t>rvar a cultura literária local e disseminá-la entre os próprios cidadãos maranhenses. Nesse sentido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:rsidR="00E16F8E" w:rsidRPr="005315A5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2282F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9A4" w:rsidRDefault="007159A4" w:rsidP="00E660E2">
      <w:pPr>
        <w:spacing w:after="0" w:line="240" w:lineRule="auto"/>
      </w:pPr>
      <w:r>
        <w:separator/>
      </w:r>
    </w:p>
  </w:endnote>
  <w:endnote w:type="continuationSeparator" w:id="0">
    <w:p w:rsidR="007159A4" w:rsidRDefault="007159A4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9A4" w:rsidRDefault="007159A4" w:rsidP="00E660E2">
      <w:pPr>
        <w:spacing w:after="0" w:line="240" w:lineRule="auto"/>
      </w:pPr>
      <w:r>
        <w:separator/>
      </w:r>
    </w:p>
  </w:footnote>
  <w:footnote w:type="continuationSeparator" w:id="0">
    <w:p w:rsidR="007159A4" w:rsidRDefault="007159A4" w:rsidP="00E660E2">
      <w:pPr>
        <w:spacing w:after="0" w:line="240" w:lineRule="auto"/>
      </w:pPr>
      <w:r>
        <w:continuationSeparator/>
      </w:r>
    </w:p>
  </w:footnote>
  <w:footnote w:id="1">
    <w:p w:rsidR="005315A5" w:rsidRPr="00FB646A" w:rsidRDefault="005315A5" w:rsidP="005315A5">
      <w:pPr>
        <w:pStyle w:val="Textodenotaderodap"/>
        <w:jc w:val="both"/>
        <w:rPr>
          <w:rFonts w:ascii="Times New Roman" w:hAnsi="Times New Roman" w:cs="Times New Roman"/>
        </w:rPr>
      </w:pPr>
      <w:r w:rsidRPr="00FB646A">
        <w:rPr>
          <w:rStyle w:val="Refdenotaderodap"/>
          <w:rFonts w:ascii="Times New Roman" w:hAnsi="Times New Roman" w:cs="Times New Roman"/>
        </w:rPr>
        <w:footnoteRef/>
      </w:r>
      <w:r w:rsidRPr="00FB646A">
        <w:rPr>
          <w:rFonts w:ascii="Times New Roman" w:hAnsi="Times New Roman" w:cs="Times New Roman"/>
        </w:rPr>
        <w:t xml:space="preserve"> FREIRE, Paulo. </w:t>
      </w:r>
      <w:r w:rsidRPr="009B2060">
        <w:rPr>
          <w:rFonts w:ascii="Times New Roman" w:hAnsi="Times New Roman" w:cs="Times New Roman"/>
          <w:b/>
        </w:rPr>
        <w:t>A importância do ato de ler</w:t>
      </w:r>
      <w:r w:rsidRPr="00FB646A">
        <w:rPr>
          <w:rFonts w:ascii="Times New Roman" w:hAnsi="Times New Roman" w:cs="Times New Roman"/>
        </w:rPr>
        <w:t xml:space="preserve">. 23ª ed. São Paulo: Cortez Autores Associados, 1992. </w:t>
      </w:r>
    </w:p>
  </w:footnote>
  <w:footnote w:id="2">
    <w:p w:rsidR="009B2060" w:rsidRPr="009B2060" w:rsidRDefault="009B2060" w:rsidP="009B2060">
      <w:pPr>
        <w:pStyle w:val="Textodenotaderodap"/>
        <w:jc w:val="both"/>
        <w:rPr>
          <w:rFonts w:ascii="Times New Roman" w:hAnsi="Times New Roman" w:cs="Times New Roman"/>
        </w:rPr>
      </w:pPr>
      <w:r w:rsidRPr="009B2060">
        <w:rPr>
          <w:rStyle w:val="Refdenotaderodap"/>
          <w:rFonts w:ascii="Times New Roman" w:hAnsi="Times New Roman" w:cs="Times New Roman"/>
        </w:rPr>
        <w:footnoteRef/>
      </w:r>
      <w:r w:rsidRPr="009B2060">
        <w:rPr>
          <w:rFonts w:ascii="Times New Roman" w:hAnsi="Times New Roman" w:cs="Times New Roman"/>
        </w:rPr>
        <w:t xml:space="preserve"> BRASIL. </w:t>
      </w:r>
      <w:r>
        <w:rPr>
          <w:rFonts w:ascii="Times New Roman" w:hAnsi="Times New Roman" w:cs="Times New Roman"/>
          <w:b/>
        </w:rPr>
        <w:t>Constituição da República Federativa do Brasil</w:t>
      </w:r>
      <w:r>
        <w:rPr>
          <w:rFonts w:ascii="Times New Roman" w:hAnsi="Times New Roman" w:cs="Times New Roman"/>
        </w:rPr>
        <w:t xml:space="preserve">. Brasília: Planalto, 1988. Disponível em: </w:t>
      </w:r>
      <w:r w:rsidRPr="009B2060">
        <w:rPr>
          <w:rFonts w:ascii="Times New Roman" w:hAnsi="Times New Roman" w:cs="Times New Roman"/>
        </w:rPr>
        <w:t>http://www.planalto.gov.br/ccivil_03/constituicao/constituicao.htm</w:t>
      </w:r>
      <w:r>
        <w:rPr>
          <w:rFonts w:ascii="Times New Roman" w:hAnsi="Times New Roman" w:cs="Times New Roman"/>
        </w:rPr>
        <w:t xml:space="preserve">. </w:t>
      </w:r>
    </w:p>
  </w:footnote>
  <w:footnote w:id="3">
    <w:p w:rsidR="00BD7DAB" w:rsidRPr="00BD7DAB" w:rsidRDefault="00BD7DAB" w:rsidP="00BD7DAB">
      <w:pPr>
        <w:pStyle w:val="Textodenotaderodap"/>
        <w:jc w:val="both"/>
        <w:rPr>
          <w:rFonts w:ascii="Times New Roman" w:hAnsi="Times New Roman" w:cs="Times New Roman"/>
        </w:rPr>
      </w:pPr>
      <w:r w:rsidRPr="00BD7DAB">
        <w:rPr>
          <w:rStyle w:val="Refdenotaderodap"/>
          <w:rFonts w:ascii="Times New Roman" w:hAnsi="Times New Roman" w:cs="Times New Roman"/>
        </w:rPr>
        <w:footnoteRef/>
      </w:r>
      <w:r w:rsidRPr="00BD7DAB">
        <w:rPr>
          <w:rFonts w:ascii="Times New Roman" w:hAnsi="Times New Roman" w:cs="Times New Roman"/>
        </w:rPr>
        <w:t xml:space="preserve"> DIAS, Antônio Gonçalves. Poemas de Gonçalves Dias. São Paulo: </w:t>
      </w:r>
      <w:proofErr w:type="spellStart"/>
      <w:r w:rsidRPr="00BD7DAB">
        <w:rPr>
          <w:rFonts w:ascii="Times New Roman" w:hAnsi="Times New Roman" w:cs="Times New Roman"/>
        </w:rPr>
        <w:t>Cultrix</w:t>
      </w:r>
      <w:proofErr w:type="spellEnd"/>
      <w:r w:rsidRPr="00BD7DAB">
        <w:rPr>
          <w:rFonts w:ascii="Times New Roman" w:hAnsi="Times New Roman" w:cs="Times New Roman"/>
        </w:rPr>
        <w:t>, 1968.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1C8" w:rsidRDefault="001651C8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651C8" w:rsidRDefault="001651C8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1651C8" w:rsidRPr="00A20743" w:rsidRDefault="001651C8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1651C8" w:rsidRDefault="001651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7945"/>
    <w:rsid w:val="00007D55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142C8"/>
    <w:rsid w:val="001651C8"/>
    <w:rsid w:val="00183E1D"/>
    <w:rsid w:val="00184FAE"/>
    <w:rsid w:val="001869EC"/>
    <w:rsid w:val="001A048B"/>
    <w:rsid w:val="001B33EA"/>
    <w:rsid w:val="001C1C6C"/>
    <w:rsid w:val="001D3AFE"/>
    <w:rsid w:val="001D5290"/>
    <w:rsid w:val="001F324A"/>
    <w:rsid w:val="001F3C66"/>
    <w:rsid w:val="001F46BC"/>
    <w:rsid w:val="00200CC3"/>
    <w:rsid w:val="00204D9F"/>
    <w:rsid w:val="00210079"/>
    <w:rsid w:val="0022581F"/>
    <w:rsid w:val="00230924"/>
    <w:rsid w:val="002631BC"/>
    <w:rsid w:val="00264292"/>
    <w:rsid w:val="00275C3F"/>
    <w:rsid w:val="00285701"/>
    <w:rsid w:val="00292FA3"/>
    <w:rsid w:val="00294384"/>
    <w:rsid w:val="002A4252"/>
    <w:rsid w:val="002A60FD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87F25"/>
    <w:rsid w:val="003A2D8A"/>
    <w:rsid w:val="003E71A2"/>
    <w:rsid w:val="0042282F"/>
    <w:rsid w:val="004263B0"/>
    <w:rsid w:val="00433762"/>
    <w:rsid w:val="00437BEE"/>
    <w:rsid w:val="00440FA9"/>
    <w:rsid w:val="0046545C"/>
    <w:rsid w:val="004831B6"/>
    <w:rsid w:val="0049769B"/>
    <w:rsid w:val="00497E00"/>
    <w:rsid w:val="004B4968"/>
    <w:rsid w:val="004C0305"/>
    <w:rsid w:val="004D54FA"/>
    <w:rsid w:val="004E4A99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B148B"/>
    <w:rsid w:val="005B1BD3"/>
    <w:rsid w:val="005C43E3"/>
    <w:rsid w:val="005D0515"/>
    <w:rsid w:val="005D076D"/>
    <w:rsid w:val="005E0644"/>
    <w:rsid w:val="005E6BC3"/>
    <w:rsid w:val="005F14DF"/>
    <w:rsid w:val="00604469"/>
    <w:rsid w:val="006251AB"/>
    <w:rsid w:val="006314B9"/>
    <w:rsid w:val="006875E4"/>
    <w:rsid w:val="00696FFA"/>
    <w:rsid w:val="006B524B"/>
    <w:rsid w:val="006B7DD0"/>
    <w:rsid w:val="006C2820"/>
    <w:rsid w:val="00713F20"/>
    <w:rsid w:val="007159A4"/>
    <w:rsid w:val="00727F0C"/>
    <w:rsid w:val="0073482B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30FCD"/>
    <w:rsid w:val="0084397C"/>
    <w:rsid w:val="00845011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C1F91"/>
    <w:rsid w:val="008D193C"/>
    <w:rsid w:val="008D22C8"/>
    <w:rsid w:val="008E64D0"/>
    <w:rsid w:val="008F1804"/>
    <w:rsid w:val="008F6424"/>
    <w:rsid w:val="00905193"/>
    <w:rsid w:val="00946548"/>
    <w:rsid w:val="009552A7"/>
    <w:rsid w:val="00963EC0"/>
    <w:rsid w:val="00965FA0"/>
    <w:rsid w:val="0096611C"/>
    <w:rsid w:val="009671B6"/>
    <w:rsid w:val="00971786"/>
    <w:rsid w:val="009811EF"/>
    <w:rsid w:val="009A110A"/>
    <w:rsid w:val="009A35BB"/>
    <w:rsid w:val="009B2060"/>
    <w:rsid w:val="009C4C89"/>
    <w:rsid w:val="009D3148"/>
    <w:rsid w:val="00A10AE1"/>
    <w:rsid w:val="00A2364E"/>
    <w:rsid w:val="00A24D52"/>
    <w:rsid w:val="00A37F30"/>
    <w:rsid w:val="00A45E73"/>
    <w:rsid w:val="00A5427F"/>
    <w:rsid w:val="00A54C93"/>
    <w:rsid w:val="00A66ADC"/>
    <w:rsid w:val="00A674E4"/>
    <w:rsid w:val="00A715BA"/>
    <w:rsid w:val="00A765DF"/>
    <w:rsid w:val="00A85111"/>
    <w:rsid w:val="00A964F0"/>
    <w:rsid w:val="00AA344E"/>
    <w:rsid w:val="00AB3E92"/>
    <w:rsid w:val="00AB6615"/>
    <w:rsid w:val="00AB76A5"/>
    <w:rsid w:val="00AD31C9"/>
    <w:rsid w:val="00AD4A99"/>
    <w:rsid w:val="00AF2039"/>
    <w:rsid w:val="00B17C75"/>
    <w:rsid w:val="00B246C3"/>
    <w:rsid w:val="00B357F8"/>
    <w:rsid w:val="00B86FDD"/>
    <w:rsid w:val="00B91244"/>
    <w:rsid w:val="00BA01A0"/>
    <w:rsid w:val="00BA1B36"/>
    <w:rsid w:val="00BA5722"/>
    <w:rsid w:val="00BA7A96"/>
    <w:rsid w:val="00BB555C"/>
    <w:rsid w:val="00BC4B5E"/>
    <w:rsid w:val="00BC5BA3"/>
    <w:rsid w:val="00BD7DAB"/>
    <w:rsid w:val="00BE4673"/>
    <w:rsid w:val="00BE705A"/>
    <w:rsid w:val="00BF68E4"/>
    <w:rsid w:val="00C02B40"/>
    <w:rsid w:val="00C25FC7"/>
    <w:rsid w:val="00C37147"/>
    <w:rsid w:val="00C66DC9"/>
    <w:rsid w:val="00C672FD"/>
    <w:rsid w:val="00C70639"/>
    <w:rsid w:val="00C73D5A"/>
    <w:rsid w:val="00C767D6"/>
    <w:rsid w:val="00C8591A"/>
    <w:rsid w:val="00C91956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84453"/>
    <w:rsid w:val="00D86439"/>
    <w:rsid w:val="00D954D4"/>
    <w:rsid w:val="00DA1DC8"/>
    <w:rsid w:val="00DA3CA3"/>
    <w:rsid w:val="00DA51F1"/>
    <w:rsid w:val="00DA706F"/>
    <w:rsid w:val="00DB383A"/>
    <w:rsid w:val="00DB7B9E"/>
    <w:rsid w:val="00DC54FF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394C"/>
    <w:rsid w:val="00EA63FF"/>
    <w:rsid w:val="00ED36CA"/>
    <w:rsid w:val="00EE04CD"/>
    <w:rsid w:val="00F075C2"/>
    <w:rsid w:val="00F1484E"/>
    <w:rsid w:val="00F4243A"/>
    <w:rsid w:val="00F44930"/>
    <w:rsid w:val="00F50F29"/>
    <w:rsid w:val="00F80C93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2F99"/>
  <w15:docId w15:val="{371109F5-A13D-484B-ABE4-B3451F6A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F3CA-86CC-4010-AA6E-6AF0BD2C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Maria Sousa Sampaio</dc:creator>
  <cp:lastModifiedBy>Gabinete 242</cp:lastModifiedBy>
  <cp:revision>2</cp:revision>
  <cp:lastPrinted>2020-06-08T20:50:00Z</cp:lastPrinted>
  <dcterms:created xsi:type="dcterms:W3CDTF">2023-02-23T14:28:00Z</dcterms:created>
  <dcterms:modified xsi:type="dcterms:W3CDTF">2023-02-23T14:28:00Z</dcterms:modified>
</cp:coreProperties>
</file>