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6AA76" w14:textId="33F0FA03" w:rsidR="00723888" w:rsidRDefault="00D73126" w:rsidP="00723888">
      <w:pPr>
        <w:pStyle w:val="NormalWeb"/>
        <w:jc w:val="both"/>
        <w:rPr>
          <w:rFonts w:ascii="Arial" w:hAnsi="Arial" w:cs="Arial"/>
        </w:rPr>
      </w:pPr>
      <w:r w:rsidRPr="00723888">
        <w:rPr>
          <w:rFonts w:ascii="Arial" w:hAnsi="Arial" w:cs="Arial"/>
        </w:rPr>
        <w:t>PROJETO DE LEI ____/2023</w:t>
      </w:r>
    </w:p>
    <w:p w14:paraId="098D9162" w14:textId="4302CA29" w:rsidR="001E1B74" w:rsidRPr="009B151B" w:rsidRDefault="001E1B74" w:rsidP="00723888">
      <w:pPr>
        <w:pStyle w:val="NormalWeb"/>
        <w:ind w:left="4536"/>
        <w:jc w:val="both"/>
        <w:rPr>
          <w:rFonts w:ascii="Arial" w:hAnsi="Arial" w:cs="Arial"/>
          <w:sz w:val="22"/>
          <w:szCs w:val="22"/>
        </w:rPr>
      </w:pPr>
      <w:r w:rsidRPr="009B151B">
        <w:rPr>
          <w:rFonts w:ascii="Arial" w:hAnsi="Arial" w:cs="Arial"/>
          <w:sz w:val="22"/>
          <w:szCs w:val="22"/>
        </w:rPr>
        <w:t xml:space="preserve">Institui o Dia de Prevenção e Combate à Desnutrição Infantil no âmbito </w:t>
      </w:r>
      <w:r w:rsidR="00BC0D66">
        <w:rPr>
          <w:rFonts w:ascii="Arial" w:hAnsi="Arial" w:cs="Arial"/>
          <w:sz w:val="22"/>
          <w:szCs w:val="22"/>
        </w:rPr>
        <w:t>do Estado do Maranhão</w:t>
      </w:r>
      <w:r w:rsidR="009B151B" w:rsidRPr="009B151B">
        <w:rPr>
          <w:rFonts w:ascii="Arial" w:hAnsi="Arial" w:cs="Arial"/>
          <w:sz w:val="22"/>
          <w:szCs w:val="22"/>
        </w:rPr>
        <w:t xml:space="preserve"> e dá outras providências.</w:t>
      </w:r>
    </w:p>
    <w:p w14:paraId="170F23C9" w14:textId="5DAE8F85" w:rsidR="001E1B74" w:rsidRDefault="001E1B74" w:rsidP="00904E6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23888">
        <w:rPr>
          <w:rFonts w:ascii="Arial" w:hAnsi="Arial" w:cs="Arial"/>
        </w:rPr>
        <w:t xml:space="preserve">Art.1° </w:t>
      </w:r>
      <w:r w:rsidR="00723888">
        <w:rPr>
          <w:rFonts w:ascii="Arial" w:hAnsi="Arial" w:cs="Arial"/>
        </w:rPr>
        <w:t>F</w:t>
      </w:r>
      <w:r w:rsidRPr="00723888">
        <w:rPr>
          <w:rFonts w:ascii="Arial" w:hAnsi="Arial" w:cs="Arial"/>
        </w:rPr>
        <w:t xml:space="preserve">ica instituído no Calendário Oficial de Eventos do </w:t>
      </w:r>
      <w:r w:rsidR="009B151B">
        <w:rPr>
          <w:rFonts w:ascii="Arial" w:hAnsi="Arial" w:cs="Arial"/>
        </w:rPr>
        <w:t xml:space="preserve">Estado do </w:t>
      </w:r>
      <w:r w:rsidRPr="00723888">
        <w:rPr>
          <w:rFonts w:ascii="Arial" w:hAnsi="Arial" w:cs="Arial"/>
        </w:rPr>
        <w:t>Maranhão, o Dia de Estadual de Prevenção e Combate à Desnutrição Infantil, a ser fixada anualmente no dia 29 de agosto, considerando como referência o Dia Mundial de Combate à Desnutrição Infantil.</w:t>
      </w:r>
    </w:p>
    <w:p w14:paraId="7265C570" w14:textId="77777777" w:rsidR="00904E65" w:rsidRPr="00723888" w:rsidRDefault="00904E65" w:rsidP="00904E6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3ADC9EED" w14:textId="3C892249" w:rsidR="001E1B74" w:rsidRPr="00723888" w:rsidRDefault="001E1B74" w:rsidP="00904E6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23888">
        <w:rPr>
          <w:rFonts w:ascii="Arial" w:hAnsi="Arial" w:cs="Arial"/>
        </w:rPr>
        <w:t xml:space="preserve">Art. 2° </w:t>
      </w:r>
      <w:r w:rsidR="00723888">
        <w:rPr>
          <w:rFonts w:ascii="Arial" w:hAnsi="Arial" w:cs="Arial"/>
        </w:rPr>
        <w:t>S</w:t>
      </w:r>
      <w:r w:rsidRPr="00723888">
        <w:rPr>
          <w:rFonts w:ascii="Arial" w:hAnsi="Arial" w:cs="Arial"/>
        </w:rPr>
        <w:t>ão objetivos do Dia Estadual de Prevenção e Combate à Desnutrição Infantil:</w:t>
      </w:r>
    </w:p>
    <w:p w14:paraId="4F9376F4" w14:textId="77777777" w:rsidR="00904E65" w:rsidRDefault="00904E65" w:rsidP="00904E6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3CC9B9D2" w14:textId="455456D1" w:rsidR="001E1B74" w:rsidRPr="00723888" w:rsidRDefault="001E1B74" w:rsidP="00904E6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23888">
        <w:rPr>
          <w:rFonts w:ascii="Arial" w:hAnsi="Arial" w:cs="Arial"/>
        </w:rPr>
        <w:t xml:space="preserve">I – </w:t>
      </w:r>
      <w:proofErr w:type="gramStart"/>
      <w:r w:rsidRPr="00723888">
        <w:rPr>
          <w:rFonts w:ascii="Arial" w:hAnsi="Arial" w:cs="Arial"/>
        </w:rPr>
        <w:t>promover</w:t>
      </w:r>
      <w:proofErr w:type="gramEnd"/>
      <w:r w:rsidRPr="00723888">
        <w:rPr>
          <w:rFonts w:ascii="Arial" w:hAnsi="Arial" w:cs="Arial"/>
        </w:rPr>
        <w:t xml:space="preserve"> campanhas educativas, palestras, debates e atividades voltadas à conscientização da população sobre os riscos e problemas associados à desnutrição infantil, sobre a importância da alimentação adequada e a ingestão de alimentos saudáveis e nutritivos durante o decorrer da infância;</w:t>
      </w:r>
    </w:p>
    <w:p w14:paraId="334D1886" w14:textId="77777777" w:rsidR="00904E65" w:rsidRDefault="00904E65" w:rsidP="00904E6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21EA9152" w14:textId="67473F1D" w:rsidR="001E1B74" w:rsidRPr="00723888" w:rsidRDefault="001E1B74" w:rsidP="00904E6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23888">
        <w:rPr>
          <w:rFonts w:ascii="Arial" w:hAnsi="Arial" w:cs="Arial"/>
        </w:rPr>
        <w:t xml:space="preserve">II – </w:t>
      </w:r>
      <w:proofErr w:type="gramStart"/>
      <w:r w:rsidRPr="00723888">
        <w:rPr>
          <w:rFonts w:ascii="Arial" w:hAnsi="Arial" w:cs="Arial"/>
        </w:rPr>
        <w:t>incentivar e promover</w:t>
      </w:r>
      <w:proofErr w:type="gramEnd"/>
      <w:r w:rsidRPr="00723888">
        <w:rPr>
          <w:rFonts w:ascii="Arial" w:hAnsi="Arial" w:cs="Arial"/>
        </w:rPr>
        <w:t xml:space="preserve"> o aleitamento materno, conforme orientação médica, essencial para o desenvolvimento da criança e fortalecimento do sistema imunológico;</w:t>
      </w:r>
    </w:p>
    <w:p w14:paraId="704F94A7" w14:textId="77777777" w:rsidR="00904E65" w:rsidRDefault="00904E65" w:rsidP="00904E6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3ED5BD12" w14:textId="2FB2901E" w:rsidR="001E1B74" w:rsidRPr="00723888" w:rsidRDefault="001E1B74" w:rsidP="00904E6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23888">
        <w:rPr>
          <w:rFonts w:ascii="Arial" w:hAnsi="Arial" w:cs="Arial"/>
        </w:rPr>
        <w:t>III – incentivar a implementação de políticas públicas e programas voltados à segurança alimentar e nutricional, combate à fome e desnutrição infantil no Estado do Maranhão.</w:t>
      </w:r>
    </w:p>
    <w:p w14:paraId="783FB7B8" w14:textId="77777777" w:rsidR="00904E65" w:rsidRDefault="00904E65" w:rsidP="00904E6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28C343EA" w14:textId="3806CEFE" w:rsidR="001E1B74" w:rsidRPr="00723888" w:rsidRDefault="001E1B74" w:rsidP="00904E6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23888">
        <w:rPr>
          <w:rFonts w:ascii="Arial" w:hAnsi="Arial" w:cs="Arial"/>
        </w:rPr>
        <w:t xml:space="preserve">Art. 3° </w:t>
      </w:r>
      <w:r w:rsidR="00723888">
        <w:rPr>
          <w:rFonts w:ascii="Arial" w:hAnsi="Arial" w:cs="Arial"/>
        </w:rPr>
        <w:t>C</w:t>
      </w:r>
      <w:r w:rsidRPr="00723888">
        <w:rPr>
          <w:rFonts w:ascii="Arial" w:hAnsi="Arial" w:cs="Arial"/>
        </w:rPr>
        <w:t>omo atividades do Dia Estadual de Prevenção e Combate à Desnutrição Infantil poderão ser realizadas palestras, oficinas temáticas, mesas redondas e demais atividades pertinentes, envolvendo escolas e a sociedade civil organizada</w:t>
      </w:r>
      <w:r w:rsidR="00723888">
        <w:rPr>
          <w:rFonts w:ascii="Arial" w:hAnsi="Arial" w:cs="Arial"/>
        </w:rPr>
        <w:t>, bem como com a participação direta do Poder Público Estadual</w:t>
      </w:r>
      <w:r w:rsidRPr="00723888">
        <w:rPr>
          <w:rFonts w:ascii="Arial" w:hAnsi="Arial" w:cs="Arial"/>
        </w:rPr>
        <w:t>.</w:t>
      </w:r>
    </w:p>
    <w:p w14:paraId="788C7909" w14:textId="77777777" w:rsidR="00904E65" w:rsidRDefault="00904E65" w:rsidP="00904E6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661142D2" w14:textId="3F77F8B1" w:rsidR="001E1B74" w:rsidRDefault="001E1B74" w:rsidP="00904E6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23888">
        <w:rPr>
          <w:rFonts w:ascii="Arial" w:hAnsi="Arial" w:cs="Arial"/>
        </w:rPr>
        <w:t xml:space="preserve">Art. 4° </w:t>
      </w:r>
      <w:r w:rsidR="00723888">
        <w:rPr>
          <w:rFonts w:ascii="Arial" w:hAnsi="Arial" w:cs="Arial"/>
        </w:rPr>
        <w:t>P</w:t>
      </w:r>
      <w:r w:rsidRPr="00723888">
        <w:rPr>
          <w:rFonts w:ascii="Arial" w:hAnsi="Arial" w:cs="Arial"/>
        </w:rPr>
        <w:t>oderão ser firmados convênios e parcerias com instituições públicas e privadas, entidades sociais, associações, organizações nacionais e internacionais e órgãos de governo da esfera federal e municipal.</w:t>
      </w:r>
    </w:p>
    <w:p w14:paraId="31EFCC4D" w14:textId="77777777" w:rsidR="00904E65" w:rsidRDefault="00904E65" w:rsidP="00904E6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2FDE54" w14:textId="4C0D367A" w:rsidR="00723888" w:rsidRPr="00BF5CB8" w:rsidRDefault="00723888" w:rsidP="00904E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5CB8">
        <w:rPr>
          <w:rFonts w:ascii="Arial" w:hAnsi="Arial" w:cs="Arial"/>
          <w:sz w:val="24"/>
          <w:szCs w:val="24"/>
        </w:rPr>
        <w:t xml:space="preserve">Art.  </w:t>
      </w:r>
      <w:r>
        <w:rPr>
          <w:rFonts w:ascii="Arial" w:hAnsi="Arial" w:cs="Arial"/>
          <w:sz w:val="24"/>
          <w:szCs w:val="24"/>
        </w:rPr>
        <w:t>5</w:t>
      </w:r>
      <w:r w:rsidRPr="00BF5CB8">
        <w:rPr>
          <w:rFonts w:ascii="Arial" w:hAnsi="Arial" w:cs="Arial"/>
          <w:sz w:val="24"/>
          <w:szCs w:val="24"/>
        </w:rPr>
        <w:t>º Revogam-se as disposições em contrário.</w:t>
      </w:r>
    </w:p>
    <w:p w14:paraId="32FA6BFA" w14:textId="77777777" w:rsidR="00904E65" w:rsidRDefault="00904E65" w:rsidP="00904E6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14:paraId="0016B45B" w14:textId="0211C541" w:rsidR="00904E65" w:rsidRDefault="00723888" w:rsidP="00904E6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E7677D">
        <w:rPr>
          <w:rFonts w:ascii="Arial" w:hAnsi="Arial" w:cs="Arial"/>
          <w:bCs/>
        </w:rPr>
        <w:t xml:space="preserve">Art. </w:t>
      </w:r>
      <w:r>
        <w:rPr>
          <w:rFonts w:ascii="Arial" w:hAnsi="Arial" w:cs="Arial"/>
          <w:bCs/>
          <w:spacing w:val="5"/>
        </w:rPr>
        <w:t>6</w:t>
      </w:r>
      <w:r w:rsidRPr="00E7677D">
        <w:rPr>
          <w:rFonts w:ascii="Arial" w:hAnsi="Arial" w:cs="Arial"/>
          <w:bCs/>
          <w:spacing w:val="5"/>
        </w:rPr>
        <w:t>º</w:t>
      </w:r>
      <w:r w:rsidRPr="00E7677D">
        <w:rPr>
          <w:rFonts w:ascii="Arial" w:hAnsi="Arial" w:cs="Arial"/>
          <w:b/>
          <w:spacing w:val="5"/>
        </w:rPr>
        <w:t xml:space="preserve"> </w:t>
      </w:r>
      <w:r w:rsidRPr="00E7677D">
        <w:rPr>
          <w:rFonts w:ascii="Arial" w:hAnsi="Arial" w:cs="Arial"/>
          <w:spacing w:val="2"/>
        </w:rPr>
        <w:t xml:space="preserve">Esta </w:t>
      </w:r>
      <w:r w:rsidRPr="00E7677D">
        <w:rPr>
          <w:rFonts w:ascii="Arial" w:hAnsi="Arial" w:cs="Arial"/>
        </w:rPr>
        <w:t xml:space="preserve">Lei entra </w:t>
      </w:r>
      <w:r w:rsidRPr="00E7677D">
        <w:rPr>
          <w:rFonts w:ascii="Arial" w:hAnsi="Arial" w:cs="Arial"/>
          <w:spacing w:val="2"/>
        </w:rPr>
        <w:t xml:space="preserve">em </w:t>
      </w:r>
      <w:r w:rsidRPr="00E7677D">
        <w:rPr>
          <w:rFonts w:ascii="Arial" w:hAnsi="Arial" w:cs="Arial"/>
        </w:rPr>
        <w:t xml:space="preserve">vigor na data de sua </w:t>
      </w:r>
      <w:proofErr w:type="spellStart"/>
      <w:r w:rsidRPr="00E7677D">
        <w:rPr>
          <w:rFonts w:ascii="Arial" w:hAnsi="Arial" w:cs="Arial"/>
        </w:rPr>
        <w:t>public</w:t>
      </w:r>
      <w:proofErr w:type="spellEnd"/>
      <w:r w:rsidRPr="00E7677D">
        <w:rPr>
          <w:rFonts w:ascii="Arial" w:hAnsi="Arial" w:cs="Arial"/>
          <w:spacing w:val="-54"/>
        </w:rPr>
        <w:t xml:space="preserve"> </w:t>
      </w:r>
      <w:r w:rsidRPr="00E7677D">
        <w:rPr>
          <w:rFonts w:ascii="Arial" w:hAnsi="Arial" w:cs="Arial"/>
        </w:rPr>
        <w:t>ação.</w:t>
      </w:r>
    </w:p>
    <w:p w14:paraId="15F60FDE" w14:textId="77777777" w:rsidR="00904E65" w:rsidRDefault="00904E65" w:rsidP="00904E65">
      <w:pPr>
        <w:shd w:val="clear" w:color="auto" w:fill="FFFFFF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5F578D92" w14:textId="3ED895C2" w:rsidR="00723888" w:rsidRPr="00E7677D" w:rsidRDefault="00723888" w:rsidP="00904E65">
      <w:pPr>
        <w:shd w:val="clear" w:color="auto" w:fill="FFFFFF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 xml:space="preserve">Plenário Deputado “Nagib </w:t>
      </w:r>
      <w:proofErr w:type="spellStart"/>
      <w:r w:rsidRPr="00E7677D">
        <w:rPr>
          <w:rFonts w:ascii="Arial" w:hAnsi="Arial" w:cs="Arial"/>
          <w:sz w:val="24"/>
          <w:szCs w:val="24"/>
        </w:rPr>
        <w:t>Haickel</w:t>
      </w:r>
      <w:proofErr w:type="spellEnd"/>
      <w:r w:rsidRPr="00E7677D">
        <w:rPr>
          <w:rFonts w:ascii="Arial" w:hAnsi="Arial" w:cs="Arial"/>
          <w:sz w:val="24"/>
          <w:szCs w:val="24"/>
        </w:rPr>
        <w:t xml:space="preserve">” do Palácio “Manuel </w:t>
      </w:r>
      <w:proofErr w:type="spellStart"/>
      <w:r w:rsidRPr="00E7677D">
        <w:rPr>
          <w:rFonts w:ascii="Arial" w:hAnsi="Arial" w:cs="Arial"/>
          <w:sz w:val="24"/>
          <w:szCs w:val="24"/>
        </w:rPr>
        <w:t>Beckman</w:t>
      </w:r>
      <w:proofErr w:type="spellEnd"/>
      <w:r w:rsidRPr="00E7677D">
        <w:rPr>
          <w:rFonts w:ascii="Arial" w:hAnsi="Arial" w:cs="Arial"/>
          <w:sz w:val="24"/>
          <w:szCs w:val="24"/>
        </w:rPr>
        <w:t xml:space="preserve">” em São Luís, </w:t>
      </w:r>
      <w:r>
        <w:rPr>
          <w:rFonts w:ascii="Arial" w:hAnsi="Arial" w:cs="Arial"/>
          <w:sz w:val="24"/>
          <w:szCs w:val="24"/>
        </w:rPr>
        <w:t>4</w:t>
      </w:r>
      <w:r w:rsidRPr="00E7677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E7677D">
        <w:rPr>
          <w:rFonts w:ascii="Arial" w:hAnsi="Arial" w:cs="Arial"/>
          <w:sz w:val="24"/>
          <w:szCs w:val="24"/>
        </w:rPr>
        <w:t xml:space="preserve"> de 2023.</w:t>
      </w:r>
    </w:p>
    <w:p w14:paraId="68A76318" w14:textId="77777777" w:rsidR="00723888" w:rsidRPr="00E7677D" w:rsidRDefault="00723888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7677D">
        <w:rPr>
          <w:rFonts w:ascii="Arial" w:hAnsi="Arial" w:cs="Arial"/>
          <w:b/>
          <w:sz w:val="24"/>
          <w:szCs w:val="24"/>
        </w:rPr>
        <w:t>OSMAR FILHO</w:t>
      </w:r>
    </w:p>
    <w:p w14:paraId="789190D1" w14:textId="77777777" w:rsidR="00723888" w:rsidRPr="00723888" w:rsidRDefault="00723888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3888">
        <w:rPr>
          <w:rFonts w:ascii="Arial" w:hAnsi="Arial" w:cs="Arial"/>
          <w:bCs/>
          <w:sz w:val="20"/>
          <w:szCs w:val="20"/>
        </w:rPr>
        <w:t>Deputado – PDT</w:t>
      </w:r>
    </w:p>
    <w:p w14:paraId="036DA0DC" w14:textId="7EC8F8F2" w:rsidR="00723888" w:rsidRDefault="00723888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3888">
        <w:rPr>
          <w:rFonts w:ascii="Arial" w:hAnsi="Arial" w:cs="Arial"/>
          <w:bCs/>
          <w:sz w:val="20"/>
          <w:szCs w:val="20"/>
        </w:rPr>
        <w:t>3ª Secretário</w:t>
      </w:r>
    </w:p>
    <w:p w14:paraId="7F035B75" w14:textId="77777777" w:rsidR="00904E65" w:rsidRPr="00723888" w:rsidRDefault="00904E65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6CB01F79" w14:textId="249AA063" w:rsidR="001E1B74" w:rsidRPr="009B151B" w:rsidRDefault="001E1B74" w:rsidP="00723888">
      <w:pPr>
        <w:jc w:val="center"/>
        <w:rPr>
          <w:rFonts w:ascii="Arial" w:hAnsi="Arial" w:cs="Arial"/>
          <w:sz w:val="23"/>
          <w:szCs w:val="23"/>
        </w:rPr>
      </w:pPr>
      <w:r w:rsidRPr="009B151B">
        <w:rPr>
          <w:rFonts w:ascii="Arial" w:hAnsi="Arial" w:cs="Arial"/>
          <w:b/>
          <w:bCs/>
          <w:sz w:val="23"/>
          <w:szCs w:val="23"/>
        </w:rPr>
        <w:lastRenderedPageBreak/>
        <w:t>JUSTIFICATIVA</w:t>
      </w:r>
    </w:p>
    <w:p w14:paraId="37ABCAE3" w14:textId="1F4CA992" w:rsidR="00904E65" w:rsidRPr="009B151B" w:rsidRDefault="009B151B" w:rsidP="009B151B">
      <w:pPr>
        <w:pStyle w:val="NormalWeb"/>
        <w:spacing w:before="0" w:beforeAutospacing="0" w:after="120" w:afterAutospacing="0" w:line="320" w:lineRule="exact"/>
        <w:ind w:firstLine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Senhoras </w:t>
      </w:r>
      <w:r w:rsidRPr="009B151B">
        <w:rPr>
          <w:rFonts w:ascii="Arial" w:hAnsi="Arial" w:cs="Arial"/>
          <w:sz w:val="23"/>
          <w:szCs w:val="23"/>
        </w:rPr>
        <w:t>deputad</w:t>
      </w:r>
      <w:r>
        <w:rPr>
          <w:rFonts w:ascii="Arial" w:hAnsi="Arial" w:cs="Arial"/>
          <w:sz w:val="23"/>
          <w:szCs w:val="23"/>
        </w:rPr>
        <w:t>a</w:t>
      </w:r>
      <w:r w:rsidRPr="009B151B">
        <w:rPr>
          <w:rFonts w:ascii="Arial" w:hAnsi="Arial" w:cs="Arial"/>
          <w:sz w:val="23"/>
          <w:szCs w:val="23"/>
        </w:rPr>
        <w:t xml:space="preserve">s </w:t>
      </w:r>
      <w:r>
        <w:rPr>
          <w:rFonts w:ascii="Arial" w:hAnsi="Arial" w:cs="Arial"/>
          <w:sz w:val="23"/>
          <w:szCs w:val="23"/>
        </w:rPr>
        <w:t>e s</w:t>
      </w:r>
      <w:r w:rsidRPr="009B151B">
        <w:rPr>
          <w:rFonts w:ascii="Arial" w:hAnsi="Arial" w:cs="Arial"/>
          <w:sz w:val="23"/>
          <w:szCs w:val="23"/>
        </w:rPr>
        <w:t>enhores deputados</w:t>
      </w:r>
      <w:r w:rsidR="00013823" w:rsidRPr="009B151B">
        <w:rPr>
          <w:rFonts w:ascii="Arial" w:hAnsi="Arial" w:cs="Arial"/>
          <w:sz w:val="23"/>
          <w:szCs w:val="23"/>
        </w:rPr>
        <w:t xml:space="preserve">, o presente projeto de lei tem por objetivo </w:t>
      </w:r>
      <w:r w:rsidR="00904E65" w:rsidRPr="009B151B">
        <w:rPr>
          <w:rFonts w:ascii="Arial" w:hAnsi="Arial" w:cs="Arial"/>
          <w:sz w:val="23"/>
          <w:szCs w:val="23"/>
        </w:rPr>
        <w:t>instituir o Dia de Prevenção e Combate à Desnutrição Infantil no âmbito do Estado do Maranhão.</w:t>
      </w:r>
    </w:p>
    <w:p w14:paraId="3BB44FA8" w14:textId="1D81E1A8" w:rsidR="001E1B74" w:rsidRPr="009B151B" w:rsidRDefault="001E1B74" w:rsidP="009B151B">
      <w:pPr>
        <w:pStyle w:val="NormalWeb"/>
        <w:spacing w:before="0" w:beforeAutospacing="0" w:after="120" w:afterAutospacing="0" w:line="320" w:lineRule="exact"/>
        <w:ind w:firstLine="1134"/>
        <w:jc w:val="both"/>
        <w:rPr>
          <w:rFonts w:ascii="Arial" w:hAnsi="Arial" w:cs="Arial"/>
          <w:sz w:val="23"/>
          <w:szCs w:val="23"/>
        </w:rPr>
      </w:pPr>
      <w:r w:rsidRPr="009B151B">
        <w:rPr>
          <w:rFonts w:ascii="Arial" w:hAnsi="Arial" w:cs="Arial"/>
          <w:sz w:val="23"/>
          <w:szCs w:val="23"/>
        </w:rPr>
        <w:t>A desnutrição infantil é um dos principais fatores para o alto índice de risco de mortes entre criança</w:t>
      </w:r>
      <w:r w:rsidR="009B151B" w:rsidRPr="009B151B">
        <w:rPr>
          <w:rFonts w:ascii="Arial" w:hAnsi="Arial" w:cs="Arial"/>
          <w:sz w:val="23"/>
          <w:szCs w:val="23"/>
        </w:rPr>
        <w:t>s</w:t>
      </w:r>
      <w:r w:rsidRPr="009B151B">
        <w:rPr>
          <w:rFonts w:ascii="Arial" w:hAnsi="Arial" w:cs="Arial"/>
          <w:sz w:val="23"/>
          <w:szCs w:val="23"/>
        </w:rPr>
        <w:t xml:space="preserve">, segundo dados do Relatório da ONU (Organização das Nações Unidas) de 2021, </w:t>
      </w:r>
      <w:r w:rsidR="009B151B" w:rsidRPr="009B151B">
        <w:rPr>
          <w:rFonts w:ascii="Arial" w:hAnsi="Arial" w:cs="Arial"/>
          <w:sz w:val="23"/>
          <w:szCs w:val="23"/>
        </w:rPr>
        <w:t xml:space="preserve">quando </w:t>
      </w:r>
      <w:r w:rsidRPr="009B151B">
        <w:rPr>
          <w:rFonts w:ascii="Arial" w:hAnsi="Arial" w:cs="Arial"/>
          <w:sz w:val="23"/>
          <w:szCs w:val="23"/>
        </w:rPr>
        <w:t>mais de 149 milhões de crianças sofreram de desnutrição no mundo. Os sintomas da desnutrição infantil são diversos, dentre eles destacam-se, por exemplo, deficiência no crescimento em relação ao peso e altura, perda de massa muscular, anemia, alterações psicológicas, deficiência imunológica, entre outros.</w:t>
      </w:r>
    </w:p>
    <w:p w14:paraId="0F60ACB0" w14:textId="7BABE576" w:rsidR="001E1B74" w:rsidRPr="009B151B" w:rsidRDefault="009B151B" w:rsidP="009B151B">
      <w:pPr>
        <w:pStyle w:val="NormalWeb"/>
        <w:spacing w:before="0" w:beforeAutospacing="0" w:after="120" w:afterAutospacing="0" w:line="320" w:lineRule="exact"/>
        <w:ind w:firstLine="1134"/>
        <w:jc w:val="both"/>
        <w:rPr>
          <w:rFonts w:ascii="Arial" w:hAnsi="Arial" w:cs="Arial"/>
          <w:sz w:val="23"/>
          <w:szCs w:val="23"/>
        </w:rPr>
      </w:pPr>
      <w:r w:rsidRPr="009B151B">
        <w:rPr>
          <w:rFonts w:ascii="Arial" w:hAnsi="Arial" w:cs="Arial"/>
          <w:sz w:val="23"/>
          <w:szCs w:val="23"/>
        </w:rPr>
        <w:t>O</w:t>
      </w:r>
      <w:r w:rsidR="001E1B74" w:rsidRPr="009B151B">
        <w:rPr>
          <w:rFonts w:ascii="Arial" w:hAnsi="Arial" w:cs="Arial"/>
          <w:sz w:val="23"/>
          <w:szCs w:val="23"/>
        </w:rPr>
        <w:t xml:space="preserve"> direito à alimentação adequada encontra guarida no artigo 25 da Declaração Universal dos Direitos Humanos da Nações Unidas (ONU) e no artigo 6º da Constituição da República Federativa do Brasil</w:t>
      </w:r>
      <w:r w:rsidR="00904E65" w:rsidRPr="009B151B">
        <w:rPr>
          <w:rFonts w:ascii="Arial" w:hAnsi="Arial" w:cs="Arial"/>
          <w:sz w:val="23"/>
          <w:szCs w:val="23"/>
        </w:rPr>
        <w:t>, como um dos direitos sociais garantidos na nossa Carta Magna</w:t>
      </w:r>
      <w:r w:rsidR="001E1B74" w:rsidRPr="009B151B">
        <w:rPr>
          <w:rFonts w:ascii="Arial" w:hAnsi="Arial" w:cs="Arial"/>
          <w:sz w:val="23"/>
          <w:szCs w:val="23"/>
        </w:rPr>
        <w:t xml:space="preserve">. Porém, na prática, observamos </w:t>
      </w:r>
      <w:r w:rsidRPr="009B151B">
        <w:rPr>
          <w:rFonts w:ascii="Arial" w:hAnsi="Arial" w:cs="Arial"/>
          <w:sz w:val="23"/>
          <w:szCs w:val="23"/>
        </w:rPr>
        <w:t xml:space="preserve">que </w:t>
      </w:r>
      <w:r w:rsidR="001E1B74" w:rsidRPr="009B151B">
        <w:rPr>
          <w:rFonts w:ascii="Arial" w:hAnsi="Arial" w:cs="Arial"/>
          <w:sz w:val="23"/>
          <w:szCs w:val="23"/>
        </w:rPr>
        <w:t xml:space="preserve">os índices relativos à desnutrição infantil </w:t>
      </w:r>
      <w:r w:rsidRPr="009B151B">
        <w:rPr>
          <w:rFonts w:ascii="Arial" w:hAnsi="Arial" w:cs="Arial"/>
          <w:sz w:val="23"/>
          <w:szCs w:val="23"/>
        </w:rPr>
        <w:t xml:space="preserve">se encontram </w:t>
      </w:r>
      <w:r w:rsidR="001E1B74" w:rsidRPr="009B151B">
        <w:rPr>
          <w:rFonts w:ascii="Arial" w:hAnsi="Arial" w:cs="Arial"/>
          <w:sz w:val="23"/>
          <w:szCs w:val="23"/>
        </w:rPr>
        <w:t xml:space="preserve">em patamares elevados, cabendo à sociedade e ao </w:t>
      </w:r>
      <w:r w:rsidR="00904E65" w:rsidRPr="009B151B">
        <w:rPr>
          <w:rFonts w:ascii="Arial" w:hAnsi="Arial" w:cs="Arial"/>
          <w:sz w:val="23"/>
          <w:szCs w:val="23"/>
        </w:rPr>
        <w:t xml:space="preserve">Poder Público </w:t>
      </w:r>
      <w:r w:rsidR="001E1B74" w:rsidRPr="009B151B">
        <w:rPr>
          <w:rFonts w:ascii="Arial" w:hAnsi="Arial" w:cs="Arial"/>
          <w:sz w:val="23"/>
          <w:szCs w:val="23"/>
        </w:rPr>
        <w:t>ações de combate à desnutrição e promoção da proteção à infância.</w:t>
      </w:r>
    </w:p>
    <w:p w14:paraId="0ACD8873" w14:textId="235E56EA" w:rsidR="001E1B74" w:rsidRPr="009B151B" w:rsidRDefault="001E1B74" w:rsidP="009B151B">
      <w:pPr>
        <w:pStyle w:val="NormalWeb"/>
        <w:spacing w:before="0" w:beforeAutospacing="0" w:after="120" w:afterAutospacing="0" w:line="320" w:lineRule="exact"/>
        <w:ind w:firstLine="1134"/>
        <w:jc w:val="both"/>
        <w:rPr>
          <w:rFonts w:ascii="Arial" w:hAnsi="Arial" w:cs="Arial"/>
          <w:sz w:val="23"/>
          <w:szCs w:val="23"/>
        </w:rPr>
      </w:pPr>
      <w:r w:rsidRPr="009B151B">
        <w:rPr>
          <w:rFonts w:ascii="Arial" w:hAnsi="Arial" w:cs="Arial"/>
          <w:sz w:val="23"/>
          <w:szCs w:val="23"/>
        </w:rPr>
        <w:t>Dados do Sistema de Informações Hospitalares do Ministério da Saúde, mostram que, entre janeiro de 2012 e novembro de 2022 – conforme tabela abaixo, foram registradas quase 400 mil hospitalizações motivadas pela desnutrição, somente na rede pública. Cerca de 28,6 mil foram de crianças menores de um ano e outros 14,7 mil casos envolveram crianças entre um e quatro anos. Ao longo dos anos, é possível observar que a proporção de internações de menores de cinco anos praticamente dobrou frente ao total, passando de 8% em 2012 para 16% em 2021 e 18% em 2022.</w:t>
      </w:r>
    </w:p>
    <w:p w14:paraId="41D7C256" w14:textId="686B38D7" w:rsidR="00904E65" w:rsidRPr="009B151B" w:rsidRDefault="00904E65" w:rsidP="009B151B">
      <w:pPr>
        <w:pStyle w:val="NormalWeb"/>
        <w:spacing w:before="0" w:beforeAutospacing="0" w:after="120" w:afterAutospacing="0" w:line="320" w:lineRule="exact"/>
        <w:ind w:firstLine="1134"/>
        <w:jc w:val="both"/>
        <w:rPr>
          <w:rFonts w:ascii="Arial" w:hAnsi="Arial" w:cs="Arial"/>
          <w:sz w:val="23"/>
          <w:szCs w:val="23"/>
        </w:rPr>
      </w:pPr>
      <w:r w:rsidRPr="009B151B">
        <w:rPr>
          <w:rFonts w:ascii="Arial" w:hAnsi="Arial" w:cs="Arial"/>
          <w:sz w:val="23"/>
          <w:szCs w:val="23"/>
        </w:rPr>
        <w:t>Assim seguem dados oficiais:</w:t>
      </w:r>
    </w:p>
    <w:p w14:paraId="09F85336" w14:textId="77777777" w:rsidR="001E1B74" w:rsidRPr="00723888" w:rsidRDefault="001E1B74" w:rsidP="001E1B74">
      <w:pPr>
        <w:pStyle w:val="NormalWeb"/>
        <w:jc w:val="center"/>
        <w:rPr>
          <w:rFonts w:ascii="Arial" w:hAnsi="Arial" w:cs="Arial"/>
        </w:rPr>
      </w:pPr>
      <w:r w:rsidRPr="00723888">
        <w:rPr>
          <w:rFonts w:ascii="Arial" w:hAnsi="Arial" w:cs="Arial"/>
          <w:noProof/>
        </w:rPr>
        <w:drawing>
          <wp:inline distT="0" distB="0" distL="0" distR="0" wp14:anchorId="4DD91A39" wp14:editId="7DBCF055">
            <wp:extent cx="3641969" cy="1973458"/>
            <wp:effectExtent l="0" t="0" r="317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658" cy="2023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9E2851" w14:textId="4F32C315" w:rsidR="00904E65" w:rsidRPr="009B151B" w:rsidRDefault="009B151B" w:rsidP="00904E65">
      <w:pPr>
        <w:pStyle w:val="NormalWeb"/>
        <w:spacing w:line="320" w:lineRule="exact"/>
        <w:ind w:firstLine="1134"/>
        <w:jc w:val="both"/>
        <w:rPr>
          <w:rFonts w:ascii="Arial" w:hAnsi="Arial" w:cs="Arial"/>
          <w:sz w:val="23"/>
          <w:szCs w:val="23"/>
        </w:rPr>
      </w:pPr>
      <w:r w:rsidRPr="009B151B">
        <w:rPr>
          <w:rFonts w:ascii="Arial" w:hAnsi="Arial" w:cs="Arial"/>
          <w:sz w:val="23"/>
          <w:szCs w:val="23"/>
        </w:rPr>
        <w:lastRenderedPageBreak/>
        <w:t>Com efeito, s</w:t>
      </w:r>
      <w:r w:rsidR="001E1B74" w:rsidRPr="009B151B">
        <w:rPr>
          <w:rFonts w:ascii="Arial" w:hAnsi="Arial" w:cs="Arial"/>
          <w:sz w:val="23"/>
          <w:szCs w:val="23"/>
        </w:rPr>
        <w:t>egundo dados da Fundação Oswaldo Cruz (Fiocruz), relativo ao ano de 2022, presente no estudo do Observatório de Saúde na Infância (Observa Infância), o Brasil registrou 2.754 hospitalizações de bebês menores de 1 ano por desnutrição, enquanto o Maranhão registrou 280 casos, figurando como o 2° Estado da Federação em número de casos, ficando atrás apenas do Estado da Bahia</w:t>
      </w:r>
      <w:r w:rsidR="00904E65" w:rsidRPr="009B151B">
        <w:rPr>
          <w:rFonts w:ascii="Arial" w:hAnsi="Arial" w:cs="Arial"/>
          <w:sz w:val="23"/>
          <w:szCs w:val="23"/>
        </w:rPr>
        <w:t>.</w:t>
      </w:r>
    </w:p>
    <w:p w14:paraId="69E143D6" w14:textId="00BAD2C6" w:rsidR="001E1B74" w:rsidRPr="009B151B" w:rsidRDefault="00904E65" w:rsidP="00904E65">
      <w:pPr>
        <w:pStyle w:val="NormalWeb"/>
        <w:spacing w:line="320" w:lineRule="exact"/>
        <w:ind w:firstLine="1134"/>
        <w:jc w:val="both"/>
        <w:rPr>
          <w:rFonts w:ascii="Arial" w:hAnsi="Arial" w:cs="Arial"/>
          <w:sz w:val="23"/>
          <w:szCs w:val="23"/>
        </w:rPr>
      </w:pPr>
      <w:r w:rsidRPr="009B151B">
        <w:rPr>
          <w:rFonts w:ascii="Arial" w:hAnsi="Arial" w:cs="Arial"/>
          <w:sz w:val="23"/>
          <w:szCs w:val="23"/>
        </w:rPr>
        <w:t xml:space="preserve">Ainda quanto aos dados de desnutrição infantil, </w:t>
      </w:r>
      <w:r w:rsidR="001E1B74" w:rsidRPr="009B151B">
        <w:rPr>
          <w:rFonts w:ascii="Arial" w:hAnsi="Arial" w:cs="Arial"/>
          <w:sz w:val="23"/>
          <w:szCs w:val="23"/>
        </w:rPr>
        <w:t xml:space="preserve">o Ministério da Saúde, </w:t>
      </w:r>
      <w:r w:rsidRPr="009B151B">
        <w:rPr>
          <w:rFonts w:ascii="Arial" w:hAnsi="Arial" w:cs="Arial"/>
          <w:sz w:val="23"/>
          <w:szCs w:val="23"/>
        </w:rPr>
        <w:t xml:space="preserve">informou, </w:t>
      </w:r>
      <w:r w:rsidR="001E1B74" w:rsidRPr="009B151B">
        <w:rPr>
          <w:rFonts w:ascii="Arial" w:hAnsi="Arial" w:cs="Arial"/>
          <w:sz w:val="23"/>
          <w:szCs w:val="23"/>
        </w:rPr>
        <w:t xml:space="preserve">por meio do relatório do Sistema de Vigilância Alimentar (SISVAN), </w:t>
      </w:r>
      <w:r w:rsidRPr="009B151B">
        <w:rPr>
          <w:rFonts w:ascii="Arial" w:hAnsi="Arial" w:cs="Arial"/>
          <w:sz w:val="23"/>
          <w:szCs w:val="23"/>
        </w:rPr>
        <w:t xml:space="preserve">que </w:t>
      </w:r>
      <w:r w:rsidR="001E1B74" w:rsidRPr="009B151B">
        <w:rPr>
          <w:rFonts w:ascii="Arial" w:hAnsi="Arial" w:cs="Arial"/>
          <w:sz w:val="23"/>
          <w:szCs w:val="23"/>
        </w:rPr>
        <w:t>4,07% das crianças do Brasil (0 a 5 anos idade) estão com peso muito baixo ou baixo para idade correspondente, representando um total de 257.259 crianças no país. No Maranhão esse índice é 8,05% das crianças estão com peso muito baixo ou baixo para a idade, correspondendo a um total de 25.986 crianças.</w:t>
      </w:r>
    </w:p>
    <w:p w14:paraId="7208E44E" w14:textId="44C07317" w:rsidR="00904E65" w:rsidRPr="009B151B" w:rsidRDefault="00904E65" w:rsidP="00904E65">
      <w:pPr>
        <w:pStyle w:val="NormalWeb"/>
        <w:spacing w:line="320" w:lineRule="exact"/>
        <w:ind w:firstLine="1134"/>
        <w:jc w:val="both"/>
        <w:rPr>
          <w:rFonts w:ascii="Arial" w:hAnsi="Arial" w:cs="Arial"/>
          <w:sz w:val="23"/>
          <w:szCs w:val="23"/>
        </w:rPr>
      </w:pPr>
      <w:r w:rsidRPr="009B151B">
        <w:rPr>
          <w:rFonts w:ascii="Arial" w:hAnsi="Arial" w:cs="Arial"/>
          <w:sz w:val="23"/>
          <w:szCs w:val="23"/>
        </w:rPr>
        <w:t>Forte nesses argumentos, solicito o apoio d</w:t>
      </w:r>
      <w:r w:rsidR="009B151B" w:rsidRPr="009B151B">
        <w:rPr>
          <w:rFonts w:ascii="Arial" w:hAnsi="Arial" w:cs="Arial"/>
          <w:sz w:val="23"/>
          <w:szCs w:val="23"/>
        </w:rPr>
        <w:t>o</w:t>
      </w:r>
      <w:r w:rsidRPr="009B151B">
        <w:rPr>
          <w:rFonts w:ascii="Arial" w:hAnsi="Arial" w:cs="Arial"/>
          <w:sz w:val="23"/>
          <w:szCs w:val="23"/>
        </w:rPr>
        <w:t>s senhores e senhoras parlamentares para que venham aderir ao presente projeto no sentido de obter sua aprovação, para instituirmos institui o Dia de Prevenção e Combate à Desnutrição Infantil no âmbito do Estado do Maranhão e buscarmos reduzir os altos índices que assolam nosso Estado.</w:t>
      </w:r>
    </w:p>
    <w:p w14:paraId="1A34AE21" w14:textId="0C1FAF08" w:rsidR="00904E65" w:rsidRDefault="00904E65" w:rsidP="009B151B">
      <w:pPr>
        <w:pStyle w:val="NormalWeb"/>
        <w:spacing w:line="320" w:lineRule="exact"/>
        <w:ind w:firstLine="1134"/>
        <w:jc w:val="both"/>
        <w:rPr>
          <w:rFonts w:ascii="Arial" w:hAnsi="Arial" w:cs="Arial"/>
          <w:bCs/>
          <w:sz w:val="23"/>
          <w:szCs w:val="23"/>
        </w:rPr>
      </w:pPr>
      <w:r w:rsidRPr="009B151B">
        <w:rPr>
          <w:rFonts w:ascii="Arial" w:hAnsi="Arial" w:cs="Arial"/>
          <w:bCs/>
          <w:color w:val="000000"/>
          <w:sz w:val="23"/>
          <w:szCs w:val="23"/>
        </w:rPr>
        <w:t xml:space="preserve">Plenário Deputado “Nagib </w:t>
      </w:r>
      <w:proofErr w:type="spellStart"/>
      <w:r w:rsidRPr="009B151B">
        <w:rPr>
          <w:rFonts w:ascii="Arial" w:hAnsi="Arial" w:cs="Arial"/>
          <w:bCs/>
          <w:color w:val="000000"/>
          <w:sz w:val="23"/>
          <w:szCs w:val="23"/>
        </w:rPr>
        <w:t>Haickel</w:t>
      </w:r>
      <w:proofErr w:type="spellEnd"/>
      <w:r w:rsidRPr="009B151B">
        <w:rPr>
          <w:rFonts w:ascii="Arial" w:hAnsi="Arial" w:cs="Arial"/>
          <w:bCs/>
          <w:color w:val="000000"/>
          <w:sz w:val="23"/>
          <w:szCs w:val="23"/>
        </w:rPr>
        <w:t xml:space="preserve">” do Palácio “Manuel </w:t>
      </w:r>
      <w:proofErr w:type="spellStart"/>
      <w:r w:rsidRPr="009B151B">
        <w:rPr>
          <w:rFonts w:ascii="Arial" w:hAnsi="Arial" w:cs="Arial"/>
          <w:bCs/>
          <w:color w:val="000000"/>
          <w:sz w:val="23"/>
          <w:szCs w:val="23"/>
        </w:rPr>
        <w:t>Beckman</w:t>
      </w:r>
      <w:proofErr w:type="spellEnd"/>
      <w:r w:rsidRPr="009B151B">
        <w:rPr>
          <w:rFonts w:ascii="Arial" w:hAnsi="Arial" w:cs="Arial"/>
          <w:bCs/>
          <w:color w:val="000000"/>
          <w:sz w:val="23"/>
          <w:szCs w:val="23"/>
        </w:rPr>
        <w:t>” em São Luís, 4 de abril de 2023.</w:t>
      </w:r>
    </w:p>
    <w:p w14:paraId="368A7FE7" w14:textId="77777777" w:rsidR="009B151B" w:rsidRPr="009B151B" w:rsidRDefault="009B151B" w:rsidP="009B151B">
      <w:pPr>
        <w:pStyle w:val="NormalWeb"/>
        <w:spacing w:line="320" w:lineRule="exact"/>
        <w:ind w:firstLine="1134"/>
        <w:jc w:val="both"/>
        <w:rPr>
          <w:rFonts w:ascii="Arial" w:hAnsi="Arial" w:cs="Arial"/>
          <w:bCs/>
          <w:sz w:val="23"/>
          <w:szCs w:val="23"/>
        </w:rPr>
      </w:pPr>
    </w:p>
    <w:p w14:paraId="01F45B3D" w14:textId="77777777" w:rsidR="001E1B74" w:rsidRPr="009B151B" w:rsidRDefault="001E1B74" w:rsidP="001E1B74">
      <w:pPr>
        <w:pStyle w:val="NormalWeb"/>
        <w:rPr>
          <w:rFonts w:ascii="Arial" w:hAnsi="Arial" w:cs="Arial"/>
          <w:sz w:val="23"/>
          <w:szCs w:val="23"/>
        </w:rPr>
      </w:pPr>
    </w:p>
    <w:p w14:paraId="621AB772" w14:textId="77777777" w:rsidR="00AB629D" w:rsidRPr="009B151B" w:rsidRDefault="00AB629D" w:rsidP="00D860AD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9B151B">
        <w:rPr>
          <w:rFonts w:ascii="Arial" w:hAnsi="Arial" w:cs="Arial"/>
          <w:b/>
          <w:sz w:val="23"/>
          <w:szCs w:val="23"/>
        </w:rPr>
        <w:t>OSMAR FILHO</w:t>
      </w:r>
    </w:p>
    <w:p w14:paraId="35FC84DB" w14:textId="77777777" w:rsidR="00AB629D" w:rsidRPr="009B151B" w:rsidRDefault="00AB629D" w:rsidP="00D860AD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9B151B">
        <w:rPr>
          <w:rFonts w:ascii="Arial" w:hAnsi="Arial" w:cs="Arial"/>
          <w:bCs/>
          <w:sz w:val="20"/>
          <w:szCs w:val="20"/>
        </w:rPr>
        <w:t>Deputado – PDT</w:t>
      </w:r>
    </w:p>
    <w:p w14:paraId="482A11A6" w14:textId="190DB849" w:rsidR="00D73126" w:rsidRPr="009B151B" w:rsidRDefault="00AB629D" w:rsidP="00D860AD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B151B">
        <w:rPr>
          <w:rFonts w:ascii="Arial" w:hAnsi="Arial" w:cs="Arial"/>
          <w:bCs/>
          <w:sz w:val="20"/>
          <w:szCs w:val="20"/>
        </w:rPr>
        <w:t>3ª Secretário</w:t>
      </w:r>
    </w:p>
    <w:p w14:paraId="0B3B2F2D" w14:textId="77777777" w:rsidR="00397FF5" w:rsidRPr="00723888" w:rsidRDefault="00397FF5" w:rsidP="00E7677D">
      <w:pPr>
        <w:jc w:val="both"/>
        <w:rPr>
          <w:rFonts w:ascii="Arial" w:hAnsi="Arial" w:cs="Arial"/>
          <w:sz w:val="24"/>
          <w:szCs w:val="24"/>
        </w:rPr>
      </w:pPr>
    </w:p>
    <w:sectPr w:rsidR="00397FF5" w:rsidRPr="00723888" w:rsidSect="00723888">
      <w:headerReference w:type="default" r:id="rId8"/>
      <w:pgSz w:w="11906" w:h="16838"/>
      <w:pgMar w:top="14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AAE19" w14:textId="77777777" w:rsidR="0018769B" w:rsidRDefault="0018769B" w:rsidP="007B07F6">
      <w:pPr>
        <w:spacing w:after="0" w:line="240" w:lineRule="auto"/>
      </w:pPr>
      <w:r>
        <w:separator/>
      </w:r>
    </w:p>
  </w:endnote>
  <w:endnote w:type="continuationSeparator" w:id="0">
    <w:p w14:paraId="6399B8BB" w14:textId="77777777" w:rsidR="0018769B" w:rsidRDefault="0018769B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1C2FA" w14:textId="77777777" w:rsidR="0018769B" w:rsidRDefault="0018769B" w:rsidP="007B07F6">
      <w:pPr>
        <w:spacing w:after="0" w:line="240" w:lineRule="auto"/>
      </w:pPr>
      <w:r>
        <w:separator/>
      </w:r>
    </w:p>
  </w:footnote>
  <w:footnote w:type="continuationSeparator" w:id="0">
    <w:p w14:paraId="0C430DCB" w14:textId="77777777" w:rsidR="0018769B" w:rsidRDefault="0018769B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C1416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530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130C1"/>
    <w:rsid w:val="00013823"/>
    <w:rsid w:val="00057A0C"/>
    <w:rsid w:val="0008218D"/>
    <w:rsid w:val="0018769B"/>
    <w:rsid w:val="001E1B74"/>
    <w:rsid w:val="001F650C"/>
    <w:rsid w:val="002317FB"/>
    <w:rsid w:val="00294E6F"/>
    <w:rsid w:val="002B4A85"/>
    <w:rsid w:val="002F65E5"/>
    <w:rsid w:val="00321451"/>
    <w:rsid w:val="00333A02"/>
    <w:rsid w:val="00355FF6"/>
    <w:rsid w:val="00397FF5"/>
    <w:rsid w:val="0042680A"/>
    <w:rsid w:val="00541639"/>
    <w:rsid w:val="005713CF"/>
    <w:rsid w:val="005C26A2"/>
    <w:rsid w:val="006510AE"/>
    <w:rsid w:val="00723888"/>
    <w:rsid w:val="007352A5"/>
    <w:rsid w:val="0077415D"/>
    <w:rsid w:val="007B07F6"/>
    <w:rsid w:val="00872822"/>
    <w:rsid w:val="00896116"/>
    <w:rsid w:val="00900B82"/>
    <w:rsid w:val="00904E65"/>
    <w:rsid w:val="009278F8"/>
    <w:rsid w:val="00984069"/>
    <w:rsid w:val="00984C76"/>
    <w:rsid w:val="009B151B"/>
    <w:rsid w:val="00A0242F"/>
    <w:rsid w:val="00AB629D"/>
    <w:rsid w:val="00B140A3"/>
    <w:rsid w:val="00B15560"/>
    <w:rsid w:val="00BC0D66"/>
    <w:rsid w:val="00BF5CB8"/>
    <w:rsid w:val="00CF47D2"/>
    <w:rsid w:val="00D3386B"/>
    <w:rsid w:val="00D430DD"/>
    <w:rsid w:val="00D73126"/>
    <w:rsid w:val="00D860AD"/>
    <w:rsid w:val="00DB1B83"/>
    <w:rsid w:val="00E21347"/>
    <w:rsid w:val="00E7677D"/>
    <w:rsid w:val="00F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Procuradoria geral</cp:lastModifiedBy>
  <cp:revision>3</cp:revision>
  <cp:lastPrinted>2023-03-28T15:08:00Z</cp:lastPrinted>
  <dcterms:created xsi:type="dcterms:W3CDTF">2023-04-12T12:16:00Z</dcterms:created>
  <dcterms:modified xsi:type="dcterms:W3CDTF">2023-04-12T12:18:00Z</dcterms:modified>
</cp:coreProperties>
</file>