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93EF" w14:textId="2C974EDC" w:rsidR="00D73126" w:rsidRPr="00E7677D" w:rsidRDefault="00D73126" w:rsidP="00E7677D">
      <w:pPr>
        <w:pStyle w:val="NormalWeb"/>
        <w:jc w:val="both"/>
        <w:rPr>
          <w:rFonts w:ascii="Arial" w:hAnsi="Arial" w:cs="Arial"/>
        </w:rPr>
      </w:pPr>
      <w:r w:rsidRPr="00E7677D">
        <w:rPr>
          <w:rFonts w:ascii="Arial" w:hAnsi="Arial" w:cs="Arial"/>
        </w:rPr>
        <w:t>PROJETO DE LEI ____/2023</w:t>
      </w:r>
    </w:p>
    <w:p w14:paraId="0ACA939A" w14:textId="5F097F4C" w:rsidR="00E7677D" w:rsidRPr="00E7677D" w:rsidRDefault="00E7677D" w:rsidP="00E7677D">
      <w:pPr>
        <w:ind w:left="4536"/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Institui a </w:t>
      </w:r>
      <w:r>
        <w:rPr>
          <w:rFonts w:ascii="Arial" w:hAnsi="Arial" w:cs="Arial"/>
          <w:sz w:val="24"/>
          <w:szCs w:val="24"/>
        </w:rPr>
        <w:t>P</w:t>
      </w:r>
      <w:r w:rsidRPr="00E7677D">
        <w:rPr>
          <w:rFonts w:ascii="Arial" w:hAnsi="Arial" w:cs="Arial"/>
          <w:sz w:val="24"/>
          <w:szCs w:val="24"/>
        </w:rPr>
        <w:t xml:space="preserve">olítica </w:t>
      </w:r>
      <w:r>
        <w:rPr>
          <w:rFonts w:ascii="Arial" w:hAnsi="Arial" w:cs="Arial"/>
          <w:sz w:val="24"/>
          <w:szCs w:val="24"/>
        </w:rPr>
        <w:t>E</w:t>
      </w:r>
      <w:r w:rsidRPr="00E7677D">
        <w:rPr>
          <w:rFonts w:ascii="Arial" w:hAnsi="Arial" w:cs="Arial"/>
          <w:sz w:val="24"/>
          <w:szCs w:val="24"/>
        </w:rPr>
        <w:t>stadual de prevenção e combate a desastres decorrentes de chuvas intensas no âmbito do Estado do Maranhão</w:t>
      </w:r>
      <w:r w:rsidR="00BF5CB8">
        <w:rPr>
          <w:rFonts w:ascii="Arial" w:hAnsi="Arial" w:cs="Arial"/>
          <w:sz w:val="24"/>
          <w:szCs w:val="24"/>
        </w:rPr>
        <w:t>, e dá outras providências</w:t>
      </w:r>
      <w:r w:rsidRPr="00E7677D">
        <w:rPr>
          <w:rFonts w:ascii="Arial" w:hAnsi="Arial" w:cs="Arial"/>
          <w:sz w:val="24"/>
          <w:szCs w:val="24"/>
        </w:rPr>
        <w:t>.</w:t>
      </w:r>
    </w:p>
    <w:p w14:paraId="188D3F6F" w14:textId="6F2082B6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Art. 1º A </w:t>
      </w:r>
      <w:r w:rsidR="00BF5CB8" w:rsidRPr="00E7677D">
        <w:rPr>
          <w:rFonts w:ascii="Arial" w:hAnsi="Arial" w:cs="Arial"/>
          <w:sz w:val="24"/>
          <w:szCs w:val="24"/>
        </w:rPr>
        <w:t>Política Estadu</w:t>
      </w:r>
      <w:r w:rsidRPr="00E7677D">
        <w:rPr>
          <w:rFonts w:ascii="Arial" w:hAnsi="Arial" w:cs="Arial"/>
          <w:sz w:val="24"/>
          <w:szCs w:val="24"/>
        </w:rPr>
        <w:t>al de prevenção e combate a desastres decorrentes de chuvas intensas, estabelecida nos termos desta lei, tem por objetivo a preservação da vida e da incolumidade das pessoas, do ambiente e de bens materiais em face de desastres decorrentes de chuvas intensas.</w:t>
      </w:r>
    </w:p>
    <w:p w14:paraId="7DC7398C" w14:textId="43BBFF2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Art. 2º</w:t>
      </w:r>
      <w:r w:rsidR="00BF5CB8">
        <w:rPr>
          <w:rFonts w:ascii="Arial" w:hAnsi="Arial" w:cs="Arial"/>
          <w:sz w:val="24"/>
          <w:szCs w:val="24"/>
        </w:rPr>
        <w:t xml:space="preserve"> </w:t>
      </w:r>
      <w:r w:rsidRPr="00E7677D">
        <w:rPr>
          <w:rFonts w:ascii="Arial" w:hAnsi="Arial" w:cs="Arial"/>
          <w:sz w:val="24"/>
          <w:szCs w:val="24"/>
        </w:rPr>
        <w:t>Para os fins desta Lei, entende-se por:</w:t>
      </w:r>
    </w:p>
    <w:p w14:paraId="5EF7A0DA" w14:textId="5C46F5F8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E7677D">
        <w:rPr>
          <w:rFonts w:ascii="Arial" w:hAnsi="Arial" w:cs="Arial"/>
          <w:sz w:val="24"/>
          <w:szCs w:val="24"/>
        </w:rPr>
        <w:t>chuvas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intensas</w:t>
      </w:r>
      <w:r w:rsidR="00BF5CB8">
        <w:rPr>
          <w:rFonts w:ascii="Arial" w:hAnsi="Arial" w:cs="Arial"/>
          <w:sz w:val="24"/>
          <w:szCs w:val="24"/>
        </w:rPr>
        <w:t xml:space="preserve"> são</w:t>
      </w:r>
      <w:r w:rsidRPr="00E7677D">
        <w:rPr>
          <w:rFonts w:ascii="Arial" w:hAnsi="Arial" w:cs="Arial"/>
          <w:sz w:val="24"/>
          <w:szCs w:val="24"/>
        </w:rPr>
        <w:t xml:space="preserve"> precipitações pluviais que apresentam taxas elevadas em curto intervalo de tempo ou a</w:t>
      </w:r>
      <w:r w:rsidR="00BF5CB8">
        <w:rPr>
          <w:rFonts w:ascii="Arial" w:hAnsi="Arial" w:cs="Arial"/>
          <w:sz w:val="24"/>
          <w:szCs w:val="24"/>
        </w:rPr>
        <w:t>s</w:t>
      </w:r>
      <w:r w:rsidRPr="00E7677D">
        <w:rPr>
          <w:rFonts w:ascii="Arial" w:hAnsi="Arial" w:cs="Arial"/>
          <w:sz w:val="24"/>
          <w:szCs w:val="24"/>
        </w:rPr>
        <w:t xml:space="preserve"> precipitações pluviais contínuas em longo intervalo de tempo;</w:t>
      </w:r>
    </w:p>
    <w:p w14:paraId="5CE2A1BC" w14:textId="1FD5401B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7677D">
        <w:rPr>
          <w:rFonts w:ascii="Arial" w:hAnsi="Arial" w:cs="Arial"/>
          <w:sz w:val="24"/>
          <w:szCs w:val="24"/>
        </w:rPr>
        <w:t>desastres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decorrentes de chuvas intensas </w:t>
      </w:r>
      <w:r w:rsidR="00BF5CB8">
        <w:rPr>
          <w:rFonts w:ascii="Arial" w:hAnsi="Arial" w:cs="Arial"/>
          <w:sz w:val="24"/>
          <w:szCs w:val="24"/>
        </w:rPr>
        <w:t xml:space="preserve">são </w:t>
      </w:r>
      <w:r w:rsidRPr="00E7677D">
        <w:rPr>
          <w:rFonts w:ascii="Arial" w:hAnsi="Arial" w:cs="Arial"/>
          <w:sz w:val="24"/>
          <w:szCs w:val="24"/>
        </w:rPr>
        <w:t>os eventos adversos causadores de danos às pessoas, ao ambiente ou a bens materiais e de prejuízos econômicos e sociais, tais como:</w:t>
      </w:r>
    </w:p>
    <w:p w14:paraId="7D63A1A1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a) transbordamento de corpos d'água;</w:t>
      </w:r>
    </w:p>
    <w:p w14:paraId="723C92C0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b) inundação ou alagamento de áreas urbanas e rurais;</w:t>
      </w:r>
    </w:p>
    <w:p w14:paraId="18D6B3EF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c) deslizamento de solos e rochas;</w:t>
      </w:r>
    </w:p>
    <w:p w14:paraId="7FC185C0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d) danificação de edificações e obras de infraestrutura;</w:t>
      </w:r>
    </w:p>
    <w:p w14:paraId="3E352437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e) contaminação de poços ou rede de água potável;</w:t>
      </w:r>
    </w:p>
    <w:p w14:paraId="17BB296D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f) disseminação de doenças.</w:t>
      </w:r>
    </w:p>
    <w:p w14:paraId="0230ED1A" w14:textId="1C055BE2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Art. 3º Os Municípios em estado de calamidade pública ou em situação de emergência decretados em razão de chuvas intensas terão prioridade nas ações e medidas previstas nesta lei.</w:t>
      </w:r>
    </w:p>
    <w:p w14:paraId="2A04C242" w14:textId="3F6CCEA0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Art. 4º Para a consecução dos objetivos previstos nesta lei, compete ao Estado:</w:t>
      </w:r>
    </w:p>
    <w:p w14:paraId="139D2038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E7677D">
        <w:rPr>
          <w:rFonts w:ascii="Arial" w:hAnsi="Arial" w:cs="Arial"/>
          <w:sz w:val="24"/>
          <w:szCs w:val="24"/>
        </w:rPr>
        <w:t>estabelecer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normas, programas, planos, procedimentos, estudos e atividades que visem:</w:t>
      </w:r>
    </w:p>
    <w:p w14:paraId="0DE9BE57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lastRenderedPageBreak/>
        <w:t>a) à prevenção a desastres decorrentes de chuvas intensas e à mitigação de seus efeitos;</w:t>
      </w:r>
    </w:p>
    <w:p w14:paraId="5B37D9B5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b) ao socorro, à assistência médico-social, ao abrigo e à manutenção de serviços essenciais para a segurança e o bem-estar de populações atingidas por desastres decorrentes de chuvas intensas;</w:t>
      </w:r>
    </w:p>
    <w:p w14:paraId="08A7E73F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c) ao controle sanitário e epidemiológico de regiões atingidas por inundações;</w:t>
      </w:r>
    </w:p>
    <w:p w14:paraId="2C5F2458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d) à recuperação do meio ambiente, de edificações e de obras de infraestrutura afetadas por desastres decorrentes de chuvas intensas.</w:t>
      </w:r>
    </w:p>
    <w:p w14:paraId="5902103F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7677D">
        <w:rPr>
          <w:rFonts w:ascii="Arial" w:hAnsi="Arial" w:cs="Arial"/>
          <w:sz w:val="24"/>
          <w:szCs w:val="24"/>
        </w:rPr>
        <w:t>planejar</w:t>
      </w:r>
      <w:proofErr w:type="gramEnd"/>
      <w:r w:rsidRPr="00E7677D">
        <w:rPr>
          <w:rFonts w:ascii="Arial" w:hAnsi="Arial" w:cs="Arial"/>
          <w:sz w:val="24"/>
          <w:szCs w:val="24"/>
        </w:rPr>
        <w:t>, coordenar, controlar e executar atividades de defesa civil em sua esfera de sua competência;</w:t>
      </w:r>
    </w:p>
    <w:p w14:paraId="3F361748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III - promover a articulação com a União, com outros Estados e com Municípios, respeitadas as disposições constitucionais e legais, para o desenvolvimento de ações de defesa civil em caso de risco de desastre, situação de emergência ou estado de calamidade pública decorrentes de chuvas intensas;</w:t>
      </w:r>
    </w:p>
    <w:p w14:paraId="1927E932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E7677D">
        <w:rPr>
          <w:rFonts w:ascii="Arial" w:hAnsi="Arial" w:cs="Arial"/>
          <w:sz w:val="24"/>
          <w:szCs w:val="24"/>
        </w:rPr>
        <w:t>fomentar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o desenvolvimento de estudos e pesquisas voltados à prevenção e ao monitoramento de fenômenos naturais;</w:t>
      </w:r>
    </w:p>
    <w:p w14:paraId="2B29D3F2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E7677D">
        <w:rPr>
          <w:rFonts w:ascii="Arial" w:hAnsi="Arial" w:cs="Arial"/>
          <w:sz w:val="24"/>
          <w:szCs w:val="24"/>
        </w:rPr>
        <w:t>dispor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de sistema de monitoramento, análise e alerta de fenômenos hidrológicos e meteorológicos;</w:t>
      </w:r>
    </w:p>
    <w:p w14:paraId="7EB4A7E7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E7677D">
        <w:rPr>
          <w:rFonts w:ascii="Arial" w:hAnsi="Arial" w:cs="Arial"/>
          <w:sz w:val="24"/>
          <w:szCs w:val="24"/>
        </w:rPr>
        <w:t>consignar</w:t>
      </w:r>
      <w:proofErr w:type="gramEnd"/>
      <w:r w:rsidRPr="00E7677D">
        <w:rPr>
          <w:rFonts w:ascii="Arial" w:hAnsi="Arial" w:cs="Arial"/>
          <w:sz w:val="24"/>
          <w:szCs w:val="24"/>
        </w:rPr>
        <w:t>, na legislação orçamentária, recursos financeiros para o custeio de atividades, programas, projetos e obras voltados para os objetivos previstos nesta lei.</w:t>
      </w:r>
    </w:p>
    <w:p w14:paraId="739A4393" w14:textId="418AB8DA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Art. 5º O Estado poderá celebrar convênios com os Municípios para o desenvolvimento de atividades, projetos e obras voltados para a prevenção e combate a desastres decorrentes de chuvas intensas, especialmente para:</w:t>
      </w:r>
    </w:p>
    <w:p w14:paraId="001F4595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7677D">
        <w:rPr>
          <w:rFonts w:ascii="Arial" w:hAnsi="Arial" w:cs="Arial"/>
          <w:sz w:val="24"/>
          <w:szCs w:val="24"/>
        </w:rPr>
        <w:t>a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implantação e funcionamento da Coordenadoria Municipal de Proteção e Defesa Civil (COMPDEC);</w:t>
      </w:r>
    </w:p>
    <w:p w14:paraId="4ABD1D40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7677D">
        <w:rPr>
          <w:rFonts w:ascii="Arial" w:hAnsi="Arial" w:cs="Arial"/>
          <w:sz w:val="24"/>
          <w:szCs w:val="24"/>
        </w:rPr>
        <w:t>a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capacitação de agentes públicos municipais;</w:t>
      </w:r>
    </w:p>
    <w:p w14:paraId="5417FBF6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III - a criação e o treinamento de brigadas voluntárias de auxílio à defesa civil;</w:t>
      </w:r>
    </w:p>
    <w:p w14:paraId="372A012E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E7677D">
        <w:rPr>
          <w:rFonts w:ascii="Arial" w:hAnsi="Arial" w:cs="Arial"/>
          <w:sz w:val="24"/>
          <w:szCs w:val="24"/>
        </w:rPr>
        <w:t>a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implantação de sistemas de alerta para garantir a segurança e a saúde públicas em eventos meteorológicos e hidrológicos severos e adversos;</w:t>
      </w:r>
    </w:p>
    <w:p w14:paraId="617C225E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lastRenderedPageBreak/>
        <w:t>V - o treinamento e a orientação de comunidades para a evacuação de áreas de risco;</w:t>
      </w:r>
    </w:p>
    <w:p w14:paraId="723F5620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E7677D">
        <w:rPr>
          <w:rFonts w:ascii="Arial" w:hAnsi="Arial" w:cs="Arial"/>
          <w:sz w:val="24"/>
          <w:szCs w:val="24"/>
        </w:rPr>
        <w:t>a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prestação de assistência técnica e de auxílio econômico-financeiro;</w:t>
      </w:r>
    </w:p>
    <w:p w14:paraId="02D7EBA3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VII – disponibilização de recipientes para coleta de entulho;</w:t>
      </w:r>
    </w:p>
    <w:p w14:paraId="30776FCF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E7677D">
        <w:rPr>
          <w:rFonts w:ascii="Arial" w:hAnsi="Arial" w:cs="Arial"/>
          <w:sz w:val="24"/>
          <w:szCs w:val="24"/>
        </w:rPr>
        <w:t>a</w:t>
      </w:r>
      <w:proofErr w:type="gramEnd"/>
      <w:r w:rsidRPr="00E7677D">
        <w:rPr>
          <w:rFonts w:ascii="Arial" w:hAnsi="Arial" w:cs="Arial"/>
          <w:sz w:val="24"/>
          <w:szCs w:val="24"/>
        </w:rPr>
        <w:t xml:space="preserve"> implementação, em situações de emergência ou de calamidade pública, de frentes de trabalho para desenvolver as seguintes ações:</w:t>
      </w:r>
    </w:p>
    <w:p w14:paraId="71091664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a) limpeza de ruas, bueiros e valas de escoamento;</w:t>
      </w:r>
    </w:p>
    <w:p w14:paraId="04ACE208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b) desassoreamento de corpos d'água;</w:t>
      </w:r>
    </w:p>
    <w:p w14:paraId="77680F5D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c) construção de obras de contenção de águas e de encostas;</w:t>
      </w:r>
    </w:p>
    <w:p w14:paraId="6E226768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d) reparação de edificações e de obras de infraestrutura;</w:t>
      </w:r>
    </w:p>
    <w:p w14:paraId="38E5EE1A" w14:textId="77777777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e) apoio a atividades de defesa civil.</w:t>
      </w:r>
    </w:p>
    <w:p w14:paraId="67EC35E2" w14:textId="625D47DB" w:rsidR="00E7677D" w:rsidRPr="00E7677D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Art. 6º O poder público desenvolverá campanhas preventivas de educação sanitária e ambiental sobre as causas e as consequências de inundações, a serem veiculadas nos meios de comunicação.</w:t>
      </w:r>
    </w:p>
    <w:p w14:paraId="6BDC0228" w14:textId="140591C5" w:rsidR="00E7677D" w:rsidRPr="00BF5CB8" w:rsidRDefault="00E7677D" w:rsidP="00E7677D">
      <w:pPr>
        <w:jc w:val="both"/>
        <w:rPr>
          <w:rFonts w:ascii="Arial" w:hAnsi="Arial" w:cs="Arial"/>
          <w:sz w:val="24"/>
          <w:szCs w:val="24"/>
        </w:rPr>
      </w:pPr>
      <w:r w:rsidRPr="00BF5CB8">
        <w:rPr>
          <w:rFonts w:ascii="Arial" w:hAnsi="Arial" w:cs="Arial"/>
          <w:sz w:val="24"/>
          <w:szCs w:val="24"/>
        </w:rPr>
        <w:t xml:space="preserve">Art. 7º Fica incluída no calendário escolar da </w:t>
      </w:r>
      <w:r w:rsidR="00BF5CB8" w:rsidRPr="00BF5CB8">
        <w:rPr>
          <w:rFonts w:ascii="Arial" w:hAnsi="Arial" w:cs="Arial"/>
          <w:sz w:val="24"/>
          <w:szCs w:val="24"/>
        </w:rPr>
        <w:t xml:space="preserve">Rede Estadual de Ensino </w:t>
      </w:r>
      <w:r w:rsidRPr="00BF5CB8">
        <w:rPr>
          <w:rFonts w:ascii="Arial" w:hAnsi="Arial" w:cs="Arial"/>
          <w:sz w:val="24"/>
          <w:szCs w:val="24"/>
        </w:rPr>
        <w:t xml:space="preserve">a Semana de Prevenção e Combate a Inundações, a ser </w:t>
      </w:r>
      <w:r w:rsidR="00BF5CB8">
        <w:rPr>
          <w:rFonts w:ascii="Arial" w:hAnsi="Arial" w:cs="Arial"/>
          <w:sz w:val="24"/>
          <w:szCs w:val="24"/>
        </w:rPr>
        <w:t>realizada</w:t>
      </w:r>
      <w:r w:rsidRPr="00BF5CB8">
        <w:rPr>
          <w:rFonts w:ascii="Arial" w:hAnsi="Arial" w:cs="Arial"/>
          <w:sz w:val="24"/>
          <w:szCs w:val="24"/>
        </w:rPr>
        <w:t xml:space="preserve"> no mês de novembro, com a promoção de cursos, seminários, debates e outras atividades relacionadas com o tema.</w:t>
      </w:r>
    </w:p>
    <w:p w14:paraId="780803DF" w14:textId="582C37EC" w:rsidR="00E21347" w:rsidRPr="00BF5CB8" w:rsidRDefault="00E7677D" w:rsidP="00BF5CB8">
      <w:pPr>
        <w:jc w:val="both"/>
        <w:rPr>
          <w:rFonts w:ascii="Arial" w:hAnsi="Arial" w:cs="Arial"/>
          <w:sz w:val="24"/>
          <w:szCs w:val="24"/>
        </w:rPr>
      </w:pPr>
      <w:r w:rsidRPr="00BF5CB8">
        <w:rPr>
          <w:rFonts w:ascii="Arial" w:hAnsi="Arial" w:cs="Arial"/>
          <w:sz w:val="24"/>
          <w:szCs w:val="24"/>
        </w:rPr>
        <w:t xml:space="preserve">Art. </w:t>
      </w:r>
      <w:r w:rsidR="00BF5CB8" w:rsidRPr="00BF5CB8">
        <w:rPr>
          <w:rFonts w:ascii="Arial" w:hAnsi="Arial" w:cs="Arial"/>
          <w:sz w:val="24"/>
          <w:szCs w:val="24"/>
        </w:rPr>
        <w:t xml:space="preserve"> 8º </w:t>
      </w:r>
      <w:r w:rsidR="00E21347" w:rsidRPr="00BF5CB8">
        <w:rPr>
          <w:rFonts w:ascii="Arial" w:hAnsi="Arial" w:cs="Arial"/>
          <w:sz w:val="24"/>
          <w:szCs w:val="24"/>
        </w:rPr>
        <w:t>Revogam-se as disposições em contrário.</w:t>
      </w:r>
    </w:p>
    <w:p w14:paraId="51478507" w14:textId="74364745" w:rsidR="00E21347" w:rsidRPr="00E7677D" w:rsidRDefault="00E21347" w:rsidP="00E7677D">
      <w:pPr>
        <w:pStyle w:val="NormalWeb"/>
        <w:jc w:val="both"/>
        <w:rPr>
          <w:rFonts w:ascii="Arial" w:hAnsi="Arial" w:cs="Arial"/>
        </w:rPr>
      </w:pPr>
      <w:r w:rsidRPr="00E7677D">
        <w:rPr>
          <w:rFonts w:ascii="Arial" w:hAnsi="Arial" w:cs="Arial"/>
          <w:bCs/>
        </w:rPr>
        <w:t xml:space="preserve">Art. </w:t>
      </w:r>
      <w:r w:rsidRPr="00E7677D">
        <w:rPr>
          <w:rFonts w:ascii="Arial" w:hAnsi="Arial" w:cs="Arial"/>
          <w:bCs/>
          <w:spacing w:val="5"/>
        </w:rPr>
        <w:t>4º</w:t>
      </w:r>
      <w:r w:rsidRPr="00E7677D">
        <w:rPr>
          <w:rFonts w:ascii="Arial" w:hAnsi="Arial" w:cs="Arial"/>
          <w:b/>
          <w:spacing w:val="5"/>
        </w:rPr>
        <w:t xml:space="preserve"> </w:t>
      </w:r>
      <w:r w:rsidRPr="00E7677D">
        <w:rPr>
          <w:rFonts w:ascii="Arial" w:hAnsi="Arial" w:cs="Arial"/>
          <w:spacing w:val="2"/>
        </w:rPr>
        <w:t xml:space="preserve">Esta </w:t>
      </w:r>
      <w:r w:rsidRPr="00E7677D">
        <w:rPr>
          <w:rFonts w:ascii="Arial" w:hAnsi="Arial" w:cs="Arial"/>
        </w:rPr>
        <w:t xml:space="preserve">Lei entra </w:t>
      </w:r>
      <w:r w:rsidRPr="00E7677D">
        <w:rPr>
          <w:rFonts w:ascii="Arial" w:hAnsi="Arial" w:cs="Arial"/>
          <w:spacing w:val="2"/>
        </w:rPr>
        <w:t xml:space="preserve">em </w:t>
      </w:r>
      <w:r w:rsidRPr="00E7677D">
        <w:rPr>
          <w:rFonts w:ascii="Arial" w:hAnsi="Arial" w:cs="Arial"/>
        </w:rPr>
        <w:t xml:space="preserve">vigor na data de sua </w:t>
      </w:r>
      <w:proofErr w:type="spellStart"/>
      <w:r w:rsidRPr="00E7677D">
        <w:rPr>
          <w:rFonts w:ascii="Arial" w:hAnsi="Arial" w:cs="Arial"/>
        </w:rPr>
        <w:t>public</w:t>
      </w:r>
      <w:proofErr w:type="spellEnd"/>
      <w:r w:rsidRPr="00E7677D">
        <w:rPr>
          <w:rFonts w:ascii="Arial" w:hAnsi="Arial" w:cs="Arial"/>
          <w:spacing w:val="-54"/>
        </w:rPr>
        <w:t xml:space="preserve"> </w:t>
      </w:r>
      <w:r w:rsidRPr="00E7677D">
        <w:rPr>
          <w:rFonts w:ascii="Arial" w:hAnsi="Arial" w:cs="Arial"/>
        </w:rPr>
        <w:t>ação.</w:t>
      </w:r>
    </w:p>
    <w:p w14:paraId="1A405301" w14:textId="1042F587" w:rsidR="00E21347" w:rsidRPr="00E7677D" w:rsidRDefault="00E21347" w:rsidP="00E7677D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Plenário Deputado “Nagib </w:t>
      </w:r>
      <w:proofErr w:type="spellStart"/>
      <w:r w:rsidRPr="00E7677D">
        <w:rPr>
          <w:rFonts w:ascii="Arial" w:hAnsi="Arial" w:cs="Arial"/>
          <w:sz w:val="24"/>
          <w:szCs w:val="24"/>
        </w:rPr>
        <w:t>Haickel</w:t>
      </w:r>
      <w:proofErr w:type="spellEnd"/>
      <w:r w:rsidRPr="00E7677D">
        <w:rPr>
          <w:rFonts w:ascii="Arial" w:hAnsi="Arial" w:cs="Arial"/>
          <w:sz w:val="24"/>
          <w:szCs w:val="24"/>
        </w:rPr>
        <w:t xml:space="preserve">” do Palácio “Manuel </w:t>
      </w:r>
      <w:proofErr w:type="spellStart"/>
      <w:r w:rsidRPr="00E7677D">
        <w:rPr>
          <w:rFonts w:ascii="Arial" w:hAnsi="Arial" w:cs="Arial"/>
          <w:sz w:val="24"/>
          <w:szCs w:val="24"/>
        </w:rPr>
        <w:t>Beckman</w:t>
      </w:r>
      <w:proofErr w:type="spellEnd"/>
      <w:r w:rsidRPr="00E7677D">
        <w:rPr>
          <w:rFonts w:ascii="Arial" w:hAnsi="Arial" w:cs="Arial"/>
          <w:sz w:val="24"/>
          <w:szCs w:val="24"/>
        </w:rPr>
        <w:t xml:space="preserve">” em São Luís, </w:t>
      </w:r>
      <w:r w:rsidR="00BF5CB8">
        <w:rPr>
          <w:rFonts w:ascii="Arial" w:hAnsi="Arial" w:cs="Arial"/>
          <w:sz w:val="24"/>
          <w:szCs w:val="24"/>
        </w:rPr>
        <w:t>4</w:t>
      </w:r>
      <w:r w:rsidRPr="00E7677D">
        <w:rPr>
          <w:rFonts w:ascii="Arial" w:hAnsi="Arial" w:cs="Arial"/>
          <w:sz w:val="24"/>
          <w:szCs w:val="24"/>
        </w:rPr>
        <w:t xml:space="preserve"> de </w:t>
      </w:r>
      <w:r w:rsidR="00BF5CB8">
        <w:rPr>
          <w:rFonts w:ascii="Arial" w:hAnsi="Arial" w:cs="Arial"/>
          <w:sz w:val="24"/>
          <w:szCs w:val="24"/>
        </w:rPr>
        <w:t>abril</w:t>
      </w:r>
      <w:r w:rsidRPr="00E7677D">
        <w:rPr>
          <w:rFonts w:ascii="Arial" w:hAnsi="Arial" w:cs="Arial"/>
          <w:sz w:val="24"/>
          <w:szCs w:val="24"/>
        </w:rPr>
        <w:t xml:space="preserve"> de 2023.</w:t>
      </w:r>
    </w:p>
    <w:p w14:paraId="615929FC" w14:textId="77777777" w:rsidR="00E21347" w:rsidRPr="00E7677D" w:rsidRDefault="00E21347" w:rsidP="00E7677D">
      <w:pPr>
        <w:pStyle w:val="NormalWeb"/>
        <w:jc w:val="both"/>
        <w:rPr>
          <w:rFonts w:ascii="Arial" w:hAnsi="Arial" w:cs="Arial"/>
        </w:rPr>
      </w:pPr>
    </w:p>
    <w:p w14:paraId="3FC744CB" w14:textId="77777777" w:rsidR="00E21347" w:rsidRPr="00E7677D" w:rsidRDefault="00E21347" w:rsidP="00E7677D">
      <w:pPr>
        <w:pStyle w:val="Corpodetexto"/>
        <w:spacing w:before="3"/>
        <w:rPr>
          <w:rFonts w:ascii="Arial" w:hAnsi="Arial" w:cs="Arial"/>
          <w:szCs w:val="24"/>
        </w:rPr>
      </w:pPr>
    </w:p>
    <w:p w14:paraId="73D1DCC1" w14:textId="77777777" w:rsidR="00AB629D" w:rsidRPr="00E7677D" w:rsidRDefault="00AB629D" w:rsidP="00BF5CB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677D">
        <w:rPr>
          <w:rFonts w:ascii="Arial" w:hAnsi="Arial" w:cs="Arial"/>
          <w:b/>
          <w:sz w:val="24"/>
          <w:szCs w:val="24"/>
        </w:rPr>
        <w:t>OSMAR FILHO</w:t>
      </w:r>
    </w:p>
    <w:p w14:paraId="550ED6F7" w14:textId="77777777" w:rsidR="00AB629D" w:rsidRPr="00E7677D" w:rsidRDefault="00AB629D" w:rsidP="00BF5CB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7677D">
        <w:rPr>
          <w:rFonts w:ascii="Arial" w:hAnsi="Arial" w:cs="Arial"/>
          <w:bCs/>
          <w:sz w:val="24"/>
          <w:szCs w:val="24"/>
        </w:rPr>
        <w:t>Deputado – PDT</w:t>
      </w:r>
    </w:p>
    <w:p w14:paraId="3559AF80" w14:textId="77777777" w:rsidR="00AB629D" w:rsidRPr="00E7677D" w:rsidRDefault="00AB629D" w:rsidP="00BF5CB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7677D">
        <w:rPr>
          <w:rFonts w:ascii="Arial" w:hAnsi="Arial" w:cs="Arial"/>
          <w:bCs/>
          <w:sz w:val="24"/>
          <w:szCs w:val="24"/>
        </w:rPr>
        <w:t>3ª Secretário</w:t>
      </w:r>
    </w:p>
    <w:p w14:paraId="47A8C773" w14:textId="5B791480" w:rsidR="00D73126" w:rsidRPr="00E7677D" w:rsidRDefault="00D73126" w:rsidP="00E7677D">
      <w:pPr>
        <w:pStyle w:val="NormalWeb"/>
        <w:jc w:val="both"/>
        <w:rPr>
          <w:rFonts w:ascii="Arial" w:hAnsi="Arial" w:cs="Arial"/>
        </w:rPr>
      </w:pPr>
    </w:p>
    <w:p w14:paraId="371F4720" w14:textId="77777777" w:rsidR="00D73126" w:rsidRPr="00E7677D" w:rsidRDefault="00D73126" w:rsidP="00BF5CB8">
      <w:pPr>
        <w:pStyle w:val="NormalWeb"/>
        <w:jc w:val="center"/>
        <w:rPr>
          <w:rFonts w:ascii="Arial" w:hAnsi="Arial" w:cs="Arial"/>
          <w:b/>
          <w:bCs/>
        </w:rPr>
      </w:pPr>
      <w:r w:rsidRPr="00E7677D">
        <w:rPr>
          <w:rFonts w:ascii="Arial" w:hAnsi="Arial" w:cs="Arial"/>
          <w:b/>
          <w:bCs/>
        </w:rPr>
        <w:lastRenderedPageBreak/>
        <w:t>JUSTIFICATIVA</w:t>
      </w:r>
    </w:p>
    <w:p w14:paraId="137B09CC" w14:textId="152BD68D" w:rsidR="00BF5CB8" w:rsidRDefault="00E21347" w:rsidP="00BF5CB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Senhores e senhoras deputados e deputadas estaduais, o presente projeto de lei </w:t>
      </w:r>
      <w:r w:rsidR="00D73126" w:rsidRPr="00E7677D">
        <w:rPr>
          <w:rFonts w:ascii="Arial" w:hAnsi="Arial" w:cs="Arial"/>
          <w:sz w:val="24"/>
          <w:szCs w:val="24"/>
        </w:rPr>
        <w:t xml:space="preserve">tem por objetivo </w:t>
      </w:r>
      <w:r w:rsidR="00D860AD">
        <w:rPr>
          <w:rFonts w:ascii="Arial" w:hAnsi="Arial" w:cs="Arial"/>
          <w:sz w:val="24"/>
          <w:szCs w:val="24"/>
        </w:rPr>
        <w:t xml:space="preserve">criar uma Política Estadual para </w:t>
      </w:r>
      <w:r w:rsidR="00BF5CB8">
        <w:rPr>
          <w:rFonts w:ascii="Arial" w:hAnsi="Arial" w:cs="Arial"/>
          <w:sz w:val="24"/>
          <w:szCs w:val="24"/>
        </w:rPr>
        <w:t>conscientizar, disciplinar e gerar mecanismos que possam diminuir os efeitos das enchentes que abalam o Estado do M</w:t>
      </w:r>
      <w:r w:rsidR="00D860AD">
        <w:rPr>
          <w:rFonts w:ascii="Arial" w:hAnsi="Arial" w:cs="Arial"/>
          <w:sz w:val="24"/>
          <w:szCs w:val="24"/>
        </w:rPr>
        <w:t>a</w:t>
      </w:r>
      <w:r w:rsidR="00BF5CB8">
        <w:rPr>
          <w:rFonts w:ascii="Arial" w:hAnsi="Arial" w:cs="Arial"/>
          <w:sz w:val="24"/>
          <w:szCs w:val="24"/>
        </w:rPr>
        <w:t>ranhão.</w:t>
      </w:r>
    </w:p>
    <w:p w14:paraId="4640D6AF" w14:textId="48B82162" w:rsidR="00E7677D" w:rsidRPr="00E7677D" w:rsidRDefault="00D860AD" w:rsidP="00BF5CB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efeito, d</w:t>
      </w:r>
      <w:r w:rsidR="00E7677D" w:rsidRPr="00E7677D">
        <w:rPr>
          <w:rFonts w:ascii="Arial" w:hAnsi="Arial" w:cs="Arial"/>
          <w:sz w:val="24"/>
          <w:szCs w:val="24"/>
        </w:rPr>
        <w:t>iante do crescimento urbano desordenados das cidades brasileir</w:t>
      </w:r>
      <w:r>
        <w:rPr>
          <w:rFonts w:ascii="Arial" w:hAnsi="Arial" w:cs="Arial"/>
          <w:sz w:val="24"/>
          <w:szCs w:val="24"/>
        </w:rPr>
        <w:t>a</w:t>
      </w:r>
      <w:r w:rsidR="00E7677D" w:rsidRPr="00E7677D">
        <w:rPr>
          <w:rFonts w:ascii="Arial" w:hAnsi="Arial" w:cs="Arial"/>
          <w:sz w:val="24"/>
          <w:szCs w:val="24"/>
        </w:rPr>
        <w:t>s e do aumento da intensidade das adversidades e transtornos causados por fatores climáticos – dentre os quais se destaca a precipitação pluviométrica, nos deparamos ao longo dos últimos anos com diversas situações de calamidade ocasionados por enchentes, inundações ou alagamentos decorrente</w:t>
      </w:r>
      <w:r>
        <w:rPr>
          <w:rFonts w:ascii="Arial" w:hAnsi="Arial" w:cs="Arial"/>
          <w:sz w:val="24"/>
          <w:szCs w:val="24"/>
        </w:rPr>
        <w:t>s</w:t>
      </w:r>
      <w:r w:rsidR="00E7677D" w:rsidRPr="00E7677D">
        <w:rPr>
          <w:rFonts w:ascii="Arial" w:hAnsi="Arial" w:cs="Arial"/>
          <w:sz w:val="24"/>
          <w:szCs w:val="24"/>
        </w:rPr>
        <w:t xml:space="preserve"> do período chuvoso. Observamos ao longo das últimas décadas no Estado do Maranhão diversos prejuízos e danos que causados pelas chuvas intensas, ocasionando mortes e diversos prejuízos financeiros.</w:t>
      </w:r>
    </w:p>
    <w:p w14:paraId="4078BF48" w14:textId="77777777" w:rsidR="00E7677D" w:rsidRPr="00E7677D" w:rsidRDefault="00E7677D" w:rsidP="00BF5CB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>Os transtornos e desastres decorrentes do período chuvoso, mesmo sendo oriundos de um fenômeno natural, são condicionados e potencializados por fatores antrópicos. Dentre esses fatores destacam-se a ocupação humana desordenada dos vales fluviais, o descarte incorreto de lixo em local inadequado, a canalização de diversos cursos de água, além da ausência de políticas públicas de monitoramento ambiental e planejamento urbano.</w:t>
      </w:r>
    </w:p>
    <w:p w14:paraId="734F0079" w14:textId="25B9B304" w:rsidR="00E7677D" w:rsidRPr="00E7677D" w:rsidRDefault="00E7677D" w:rsidP="00BF5CB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7677D">
        <w:rPr>
          <w:rFonts w:ascii="Arial" w:hAnsi="Arial" w:cs="Arial"/>
          <w:sz w:val="24"/>
          <w:szCs w:val="24"/>
        </w:rPr>
        <w:t xml:space="preserve">Segundo dados do Instituto Nacional de Meteorologia (INMET), presente no relatório </w:t>
      </w:r>
      <w:r w:rsidRPr="00D860AD">
        <w:rPr>
          <w:rFonts w:ascii="Arial" w:hAnsi="Arial" w:cs="Arial"/>
          <w:i/>
          <w:iCs/>
          <w:sz w:val="24"/>
          <w:szCs w:val="24"/>
        </w:rPr>
        <w:t>“</w:t>
      </w:r>
      <w:r w:rsidR="00D860AD" w:rsidRPr="00D860AD">
        <w:rPr>
          <w:rFonts w:ascii="Arial" w:hAnsi="Arial" w:cs="Arial"/>
          <w:i/>
          <w:iCs/>
          <w:sz w:val="24"/>
          <w:szCs w:val="24"/>
        </w:rPr>
        <w:t>d</w:t>
      </w:r>
      <w:r w:rsidRPr="00D860AD">
        <w:rPr>
          <w:rFonts w:ascii="Arial" w:hAnsi="Arial" w:cs="Arial"/>
          <w:i/>
          <w:iCs/>
          <w:sz w:val="24"/>
          <w:szCs w:val="24"/>
        </w:rPr>
        <w:t>anos sociais e econômicos decorrentes de desastres naturais em consequência de fenômenos meteorológicos no Brasil: 2010 – 2019”</w:t>
      </w:r>
      <w:r w:rsidRPr="00E7677D">
        <w:rPr>
          <w:rFonts w:ascii="Arial" w:hAnsi="Arial" w:cs="Arial"/>
          <w:sz w:val="24"/>
          <w:szCs w:val="24"/>
        </w:rPr>
        <w:t xml:space="preserve">, os desastres classificados como alagamentos, enxurradas, inundações e chuvas intensas teve ao todo 8.462 ocorrências que implicaram em 43.155.915 de pessoas afetadas em todo país na última década. Do ponto de vista econômico, os 4 fenômenos juntos somaram cerca de 31 bilhões de reais em danos materiais no período em análise. </w:t>
      </w:r>
    </w:p>
    <w:p w14:paraId="38D22190" w14:textId="47D09CAD" w:rsidR="00E7677D" w:rsidRPr="00E7677D" w:rsidRDefault="00D860AD" w:rsidP="00BF5CB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s</w:t>
      </w:r>
      <w:r w:rsidR="00E7677D" w:rsidRPr="00E7677D">
        <w:rPr>
          <w:rFonts w:ascii="Arial" w:hAnsi="Arial" w:cs="Arial"/>
          <w:sz w:val="24"/>
          <w:szCs w:val="24"/>
        </w:rPr>
        <w:t xml:space="preserve">egundo dados do Atlas Digital de Desastre no Brasil do Ministério do Desenvolvimento Regional, no Maranhão no período de 2010 a 2021 foram registrados 21 óbitos em decorrência de alagamentos, enxurradas, inundações, chuvas intensas e deslizamento de terra, além de mais de 1 milhão de afetados e também mais de 84 mil desabrigados e desalojado durante o período em questão. Atualmente, segundo </w:t>
      </w:r>
      <w:r>
        <w:rPr>
          <w:rFonts w:ascii="Arial" w:hAnsi="Arial" w:cs="Arial"/>
          <w:sz w:val="24"/>
          <w:szCs w:val="24"/>
        </w:rPr>
        <w:t>fonte extraída</w:t>
      </w:r>
      <w:r w:rsidR="00E7677D" w:rsidRPr="00E7677D">
        <w:rPr>
          <w:rFonts w:ascii="Arial" w:hAnsi="Arial" w:cs="Arial"/>
          <w:sz w:val="24"/>
          <w:szCs w:val="24"/>
        </w:rPr>
        <w:t xml:space="preserve"> do Corpo de Bombeiros do Estado, somente no mês de março de 2023, seis pessoas morreram, 33 municípios estão em situação de emergência e 399 famílias estão desabrigadas por causa das chuvas.</w:t>
      </w:r>
    </w:p>
    <w:p w14:paraId="67127E5F" w14:textId="26D8D4FD" w:rsidR="00B15560" w:rsidRPr="00E7677D" w:rsidRDefault="00E21347" w:rsidP="00BF5CB8">
      <w:pPr>
        <w:pStyle w:val="NormalWeb"/>
        <w:ind w:firstLine="1134"/>
        <w:jc w:val="both"/>
        <w:rPr>
          <w:rFonts w:ascii="Arial" w:hAnsi="Arial" w:cs="Arial"/>
        </w:rPr>
      </w:pPr>
      <w:r w:rsidRPr="00E7677D">
        <w:rPr>
          <w:rFonts w:ascii="Arial" w:hAnsi="Arial" w:cs="Arial"/>
        </w:rPr>
        <w:lastRenderedPageBreak/>
        <w:t>Forte nesses argumentos, solicito o apoio dos senhores e senhoras parlamentares para que venham aderir ao presente projeto no sentido de obter sua aprovação</w:t>
      </w:r>
      <w:r w:rsidR="00D860AD">
        <w:rPr>
          <w:rFonts w:ascii="Arial" w:hAnsi="Arial" w:cs="Arial"/>
        </w:rPr>
        <w:t>, para instituirmos essa Política Estadual de grande importância que serve como prevenção a esses fenômenos naturais.</w:t>
      </w:r>
    </w:p>
    <w:p w14:paraId="1B4257B0" w14:textId="7852CD5E" w:rsidR="00B15560" w:rsidRPr="00E7677D" w:rsidRDefault="00B15560" w:rsidP="00BF5CB8">
      <w:pPr>
        <w:pStyle w:val="NormalWeb"/>
        <w:ind w:firstLine="1134"/>
        <w:jc w:val="both"/>
        <w:rPr>
          <w:rFonts w:ascii="Arial" w:hAnsi="Arial" w:cs="Arial"/>
          <w:bCs/>
        </w:rPr>
      </w:pPr>
      <w:r w:rsidRPr="00E7677D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E7677D">
        <w:rPr>
          <w:rFonts w:ascii="Arial" w:hAnsi="Arial" w:cs="Arial"/>
          <w:bCs/>
          <w:color w:val="000000"/>
        </w:rPr>
        <w:t>Haickel</w:t>
      </w:r>
      <w:proofErr w:type="spellEnd"/>
      <w:r w:rsidRPr="00E7677D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E7677D">
        <w:rPr>
          <w:rFonts w:ascii="Arial" w:hAnsi="Arial" w:cs="Arial"/>
          <w:bCs/>
          <w:color w:val="000000"/>
        </w:rPr>
        <w:t>Beckman</w:t>
      </w:r>
      <w:proofErr w:type="spellEnd"/>
      <w:r w:rsidRPr="00E7677D">
        <w:rPr>
          <w:rFonts w:ascii="Arial" w:hAnsi="Arial" w:cs="Arial"/>
          <w:bCs/>
          <w:color w:val="000000"/>
        </w:rPr>
        <w:t xml:space="preserve">” em São Luís, </w:t>
      </w:r>
      <w:r w:rsidR="00D860AD">
        <w:rPr>
          <w:rFonts w:ascii="Arial" w:hAnsi="Arial" w:cs="Arial"/>
          <w:bCs/>
          <w:color w:val="000000"/>
        </w:rPr>
        <w:t>4</w:t>
      </w:r>
      <w:r w:rsidR="00AB629D" w:rsidRPr="00E7677D">
        <w:rPr>
          <w:rFonts w:ascii="Arial" w:hAnsi="Arial" w:cs="Arial"/>
          <w:bCs/>
          <w:color w:val="000000"/>
        </w:rPr>
        <w:t xml:space="preserve"> </w:t>
      </w:r>
      <w:r w:rsidRPr="00E7677D">
        <w:rPr>
          <w:rFonts w:ascii="Arial" w:hAnsi="Arial" w:cs="Arial"/>
          <w:bCs/>
          <w:color w:val="000000"/>
        </w:rPr>
        <w:t xml:space="preserve">de </w:t>
      </w:r>
      <w:r w:rsidR="00D860AD">
        <w:rPr>
          <w:rFonts w:ascii="Arial" w:hAnsi="Arial" w:cs="Arial"/>
          <w:bCs/>
          <w:color w:val="000000"/>
        </w:rPr>
        <w:t>abril</w:t>
      </w:r>
      <w:r w:rsidRPr="00E7677D">
        <w:rPr>
          <w:rFonts w:ascii="Arial" w:hAnsi="Arial" w:cs="Arial"/>
          <w:bCs/>
          <w:color w:val="000000"/>
        </w:rPr>
        <w:t xml:space="preserve"> de 2023.</w:t>
      </w:r>
    </w:p>
    <w:p w14:paraId="72094EF1" w14:textId="4B86E7AA" w:rsidR="00E21347" w:rsidRPr="00E7677D" w:rsidRDefault="00E21347" w:rsidP="00E7677D">
      <w:pPr>
        <w:pStyle w:val="NormalWeb"/>
        <w:ind w:firstLine="1134"/>
        <w:jc w:val="both"/>
        <w:rPr>
          <w:rFonts w:ascii="Arial" w:hAnsi="Arial" w:cs="Arial"/>
        </w:rPr>
      </w:pPr>
    </w:p>
    <w:p w14:paraId="621AB772" w14:textId="77777777" w:rsidR="00AB629D" w:rsidRPr="00E7677D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677D">
        <w:rPr>
          <w:rFonts w:ascii="Arial" w:hAnsi="Arial" w:cs="Arial"/>
          <w:b/>
          <w:sz w:val="24"/>
          <w:szCs w:val="24"/>
        </w:rPr>
        <w:t>OSMAR FILHO</w:t>
      </w:r>
    </w:p>
    <w:p w14:paraId="35FC84DB" w14:textId="77777777" w:rsidR="00AB629D" w:rsidRPr="00D860AD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D860AD">
        <w:rPr>
          <w:rFonts w:ascii="Arial" w:hAnsi="Arial" w:cs="Arial"/>
          <w:bCs/>
        </w:rPr>
        <w:t>Deputado – PDT</w:t>
      </w:r>
    </w:p>
    <w:p w14:paraId="482A11A6" w14:textId="190DB849" w:rsidR="00D73126" w:rsidRPr="00D860AD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D860AD">
        <w:rPr>
          <w:rFonts w:ascii="Arial" w:hAnsi="Arial" w:cs="Arial"/>
          <w:bCs/>
        </w:rPr>
        <w:t>3ª Secretário</w:t>
      </w:r>
    </w:p>
    <w:p w14:paraId="0B3B2F2D" w14:textId="77777777" w:rsidR="00397FF5" w:rsidRPr="00E7677D" w:rsidRDefault="00397FF5" w:rsidP="00E7677D">
      <w:pPr>
        <w:jc w:val="both"/>
        <w:rPr>
          <w:rFonts w:ascii="Arial" w:hAnsi="Arial" w:cs="Arial"/>
          <w:sz w:val="24"/>
          <w:szCs w:val="24"/>
        </w:rPr>
      </w:pPr>
    </w:p>
    <w:sectPr w:rsidR="00397FF5" w:rsidRPr="00E7677D" w:rsidSect="007352A5">
      <w:headerReference w:type="default" r:id="rId7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69A9" w14:textId="77777777" w:rsidR="00012687" w:rsidRDefault="00012687" w:rsidP="007B07F6">
      <w:pPr>
        <w:spacing w:after="0" w:line="240" w:lineRule="auto"/>
      </w:pPr>
      <w:r>
        <w:separator/>
      </w:r>
    </w:p>
  </w:endnote>
  <w:endnote w:type="continuationSeparator" w:id="0">
    <w:p w14:paraId="547D99B6" w14:textId="77777777" w:rsidR="00012687" w:rsidRDefault="00012687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BD5D5" w14:textId="77777777" w:rsidR="00012687" w:rsidRDefault="00012687" w:rsidP="007B07F6">
      <w:pPr>
        <w:spacing w:after="0" w:line="240" w:lineRule="auto"/>
      </w:pPr>
      <w:r>
        <w:separator/>
      </w:r>
    </w:p>
  </w:footnote>
  <w:footnote w:type="continuationSeparator" w:id="0">
    <w:p w14:paraId="59508EE1" w14:textId="77777777" w:rsidR="00012687" w:rsidRDefault="00012687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2687"/>
    <w:rsid w:val="000130C1"/>
    <w:rsid w:val="00057A0C"/>
    <w:rsid w:val="0008218D"/>
    <w:rsid w:val="000A4EBC"/>
    <w:rsid w:val="002317FB"/>
    <w:rsid w:val="00294E6F"/>
    <w:rsid w:val="002B4A85"/>
    <w:rsid w:val="002F65E5"/>
    <w:rsid w:val="00321451"/>
    <w:rsid w:val="00333A02"/>
    <w:rsid w:val="00355FF6"/>
    <w:rsid w:val="00397FF5"/>
    <w:rsid w:val="003C703A"/>
    <w:rsid w:val="0042680A"/>
    <w:rsid w:val="00541639"/>
    <w:rsid w:val="005713CF"/>
    <w:rsid w:val="006510AE"/>
    <w:rsid w:val="007352A5"/>
    <w:rsid w:val="0077415D"/>
    <w:rsid w:val="007B07F6"/>
    <w:rsid w:val="00872822"/>
    <w:rsid w:val="00896116"/>
    <w:rsid w:val="009278F8"/>
    <w:rsid w:val="00984069"/>
    <w:rsid w:val="00984C76"/>
    <w:rsid w:val="00A0242F"/>
    <w:rsid w:val="00AB629D"/>
    <w:rsid w:val="00B140A3"/>
    <w:rsid w:val="00B15560"/>
    <w:rsid w:val="00BF5CB8"/>
    <w:rsid w:val="00CF47D2"/>
    <w:rsid w:val="00D3386B"/>
    <w:rsid w:val="00D430DD"/>
    <w:rsid w:val="00D73126"/>
    <w:rsid w:val="00D860AD"/>
    <w:rsid w:val="00DB1B83"/>
    <w:rsid w:val="00E21347"/>
    <w:rsid w:val="00E7677D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2</cp:revision>
  <cp:lastPrinted>2023-03-28T15:08:00Z</cp:lastPrinted>
  <dcterms:created xsi:type="dcterms:W3CDTF">2023-04-13T13:34:00Z</dcterms:created>
  <dcterms:modified xsi:type="dcterms:W3CDTF">2023-04-13T13:34:00Z</dcterms:modified>
</cp:coreProperties>
</file>