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AF" w:rsidRDefault="002913AF" w:rsidP="002913AF">
      <w:pPr>
        <w:spacing w:line="360" w:lineRule="auto"/>
        <w:jc w:val="center"/>
        <w:rPr>
          <w:b/>
        </w:rPr>
      </w:pPr>
      <w:r>
        <w:rPr>
          <w:b/>
        </w:rPr>
        <w:t>INDICAÇÃO Nº _____/2023</w:t>
      </w:r>
    </w:p>
    <w:p w:rsidR="002913AF" w:rsidRDefault="002913AF" w:rsidP="002913AF">
      <w:pPr>
        <w:spacing w:line="360" w:lineRule="auto"/>
      </w:pPr>
    </w:p>
    <w:p w:rsidR="002913AF" w:rsidRDefault="002913AF" w:rsidP="002913AF">
      <w:pPr>
        <w:spacing w:line="360" w:lineRule="auto"/>
        <w:ind w:firstLine="708"/>
      </w:pPr>
      <w:r>
        <w:t>Senhor Presidente</w:t>
      </w:r>
    </w:p>
    <w:p w:rsidR="002913AF" w:rsidRDefault="002913AF" w:rsidP="002913AF">
      <w:pPr>
        <w:spacing w:line="360" w:lineRule="auto"/>
      </w:pPr>
    </w:p>
    <w:p w:rsidR="002913AF" w:rsidRDefault="002913AF" w:rsidP="002913AF">
      <w:pPr>
        <w:spacing w:line="360" w:lineRule="auto"/>
        <w:ind w:firstLine="708"/>
        <w:jc w:val="both"/>
      </w:pPr>
      <w:r>
        <w:t>Na forma regimental, requeiro a Vosso govenador Carlos Brandão, bem como ao Exmo. Sr. Secretário de Infraestrutura, Aparício Bandeira Filho, no sentido de providenciar a recuperação da MA-3</w:t>
      </w:r>
      <w:r>
        <w:t>10</w:t>
      </w:r>
      <w:r>
        <w:t xml:space="preserve"> que liga as cidades de</w:t>
      </w:r>
      <w:r>
        <w:t xml:space="preserve"> Bacurituba a </w:t>
      </w:r>
      <w:proofErr w:type="spellStart"/>
      <w:r>
        <w:t>Cajapió</w:t>
      </w:r>
      <w:proofErr w:type="spellEnd"/>
      <w:r w:rsidR="00AE0EEE">
        <w:t xml:space="preserve"> (17km), incluindo asfaltamento do trecho do Município de Bacurituba aos povoados Tucum (5km) até o Porto de Baltazar (2km), perfazendo um total de 24km de asfalto. </w:t>
      </w:r>
    </w:p>
    <w:p w:rsidR="002913AF" w:rsidRDefault="002913AF" w:rsidP="002913AF">
      <w:pPr>
        <w:spacing w:line="360" w:lineRule="auto"/>
        <w:ind w:firstLine="708"/>
        <w:jc w:val="both"/>
      </w:pPr>
      <w:r>
        <w:t>Tendo em vista a melhora da mobilidade e na segurança do grande fluxo de pessoas que transitam diariamente no trecho pretendido, tendo em vista que se trata de via imprescindível para o escoamento de insumos</w:t>
      </w:r>
      <w:r w:rsidR="00AE0EEE">
        <w:t xml:space="preserve"> e</w:t>
      </w:r>
      <w:r w:rsidR="00C71E7C">
        <w:t xml:space="preserve"> progresso</w:t>
      </w:r>
      <w:r w:rsidR="00AE0EEE">
        <w:t xml:space="preserve"> da região</w:t>
      </w:r>
      <w:r>
        <w:t>, estratégica para o</w:t>
      </w:r>
      <w:r w:rsidR="00AE0EEE">
        <w:t>s</w:t>
      </w:r>
      <w:r>
        <w:t xml:space="preserve"> município</w:t>
      </w:r>
      <w:r w:rsidR="00AE0EEE">
        <w:t>s</w:t>
      </w:r>
      <w:r>
        <w:t>, demonstra-se imperiosa a pronta recuperação dessa via.</w:t>
      </w:r>
    </w:p>
    <w:p w:rsidR="002913AF" w:rsidRDefault="002913AF" w:rsidP="002913AF">
      <w:pPr>
        <w:spacing w:line="360" w:lineRule="auto"/>
        <w:ind w:firstLine="708"/>
        <w:jc w:val="both"/>
        <w:rPr>
          <w:b/>
          <w:szCs w:val="22"/>
        </w:rPr>
      </w:pPr>
      <w:r>
        <w:t>Ora, a recuperação da refe</w:t>
      </w:r>
      <w:bookmarkStart w:id="0" w:name="_GoBack"/>
      <w:bookmarkEnd w:id="0"/>
      <w:r>
        <w:t>rida via vai possibilitar o acesso da população com a necessária segurança, contribuir para o desenvolvimento socioeconômico e turismo na região, promover a inclusão produtiva, facilitar o acesso aos insumos básicos e ao mercado consumidor, assegurando aos moradores da localidade o direito a uma melhor qualidade de vida.</w:t>
      </w:r>
      <w:r>
        <w:rPr>
          <w:b/>
          <w:szCs w:val="22"/>
        </w:rPr>
        <w:t xml:space="preserve"> </w:t>
      </w:r>
    </w:p>
    <w:p w:rsidR="002913AF" w:rsidRDefault="002913AF" w:rsidP="002913AF">
      <w:pPr>
        <w:spacing w:line="360" w:lineRule="auto"/>
        <w:ind w:firstLine="708"/>
        <w:jc w:val="both"/>
      </w:pPr>
    </w:p>
    <w:p w:rsidR="002913AF" w:rsidRDefault="002913AF" w:rsidP="002913A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2"/>
        </w:rPr>
      </w:pPr>
      <w:r>
        <w:rPr>
          <w:b/>
          <w:szCs w:val="22"/>
        </w:rPr>
        <w:t xml:space="preserve">Plenário “Deputado Nagib </w:t>
      </w:r>
      <w:proofErr w:type="spellStart"/>
      <w:r>
        <w:rPr>
          <w:b/>
          <w:szCs w:val="22"/>
        </w:rPr>
        <w:t>Haickel</w:t>
      </w:r>
      <w:proofErr w:type="spellEnd"/>
      <w:r>
        <w:rPr>
          <w:b/>
          <w:szCs w:val="22"/>
        </w:rPr>
        <w:t xml:space="preserve">” do Palácio “Manoel </w:t>
      </w:r>
      <w:proofErr w:type="spellStart"/>
      <w:r>
        <w:rPr>
          <w:b/>
          <w:szCs w:val="22"/>
        </w:rPr>
        <w:t>Beckman</w:t>
      </w:r>
      <w:proofErr w:type="spellEnd"/>
      <w:r>
        <w:rPr>
          <w:b/>
          <w:szCs w:val="22"/>
        </w:rPr>
        <w:t xml:space="preserve">”. São Luís, </w:t>
      </w:r>
      <w:r w:rsidR="00C71E7C">
        <w:rPr>
          <w:b/>
          <w:szCs w:val="22"/>
        </w:rPr>
        <w:t>12 de abril</w:t>
      </w:r>
      <w:r>
        <w:rPr>
          <w:b/>
          <w:szCs w:val="22"/>
        </w:rPr>
        <w:t xml:space="preserve"> de 2023.</w:t>
      </w:r>
    </w:p>
    <w:p w:rsidR="002913AF" w:rsidRDefault="002913AF" w:rsidP="002913A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2"/>
        </w:rPr>
      </w:pPr>
    </w:p>
    <w:p w:rsidR="002913AF" w:rsidRDefault="002913AF" w:rsidP="002913AF">
      <w:pPr>
        <w:autoSpaceDE w:val="0"/>
        <w:autoSpaceDN w:val="0"/>
        <w:adjustRightInd w:val="0"/>
        <w:spacing w:line="360" w:lineRule="auto"/>
        <w:jc w:val="both"/>
        <w:rPr>
          <w:b/>
          <w:szCs w:val="22"/>
        </w:rPr>
      </w:pPr>
    </w:p>
    <w:p w:rsidR="002913AF" w:rsidRDefault="002913AF" w:rsidP="002913AF">
      <w:pPr>
        <w:autoSpaceDE w:val="0"/>
        <w:autoSpaceDN w:val="0"/>
        <w:adjustRightInd w:val="0"/>
        <w:spacing w:line="360" w:lineRule="auto"/>
        <w:jc w:val="both"/>
        <w:rPr>
          <w:b/>
          <w:szCs w:val="22"/>
        </w:rPr>
      </w:pPr>
    </w:p>
    <w:p w:rsidR="002913AF" w:rsidRDefault="002913AF" w:rsidP="002913A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2"/>
        </w:rPr>
      </w:pPr>
    </w:p>
    <w:p w:rsidR="002913AF" w:rsidRDefault="002913AF" w:rsidP="002913AF">
      <w:pPr>
        <w:jc w:val="center"/>
        <w:rPr>
          <w:b/>
        </w:rPr>
      </w:pPr>
      <w:r>
        <w:rPr>
          <w:b/>
        </w:rPr>
        <w:t>ARISTON RIBEIRO</w:t>
      </w:r>
    </w:p>
    <w:p w:rsidR="002913AF" w:rsidRDefault="002913AF" w:rsidP="002913AF">
      <w:pPr>
        <w:jc w:val="center"/>
      </w:pPr>
      <w:r>
        <w:t>Deputado Estadual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AF" w:rsidRDefault="002913AF" w:rsidP="001B5EA3">
      <w:r>
        <w:separator/>
      </w:r>
    </w:p>
  </w:endnote>
  <w:endnote w:type="continuationSeparator" w:id="0">
    <w:p w:rsidR="002913AF" w:rsidRDefault="002913AF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AF" w:rsidRDefault="002913AF" w:rsidP="001B5EA3">
      <w:r>
        <w:separator/>
      </w:r>
    </w:p>
  </w:footnote>
  <w:footnote w:type="continuationSeparator" w:id="0">
    <w:p w:rsidR="002913AF" w:rsidRDefault="002913AF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F"/>
    <w:rsid w:val="000B0305"/>
    <w:rsid w:val="001A1140"/>
    <w:rsid w:val="001B5EA3"/>
    <w:rsid w:val="001D326B"/>
    <w:rsid w:val="001F119C"/>
    <w:rsid w:val="002913AF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AE0EEE"/>
    <w:rsid w:val="00BB71DE"/>
    <w:rsid w:val="00BF6F24"/>
    <w:rsid w:val="00C33AB3"/>
    <w:rsid w:val="00C71E7C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9B3C"/>
  <w15:docId w15:val="{17A390D4-0DBE-47BB-8A1A-DC1224F0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A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43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1</cp:revision>
  <cp:lastPrinted>2023-04-12T12:55:00Z</cp:lastPrinted>
  <dcterms:created xsi:type="dcterms:W3CDTF">2023-04-12T12:12:00Z</dcterms:created>
  <dcterms:modified xsi:type="dcterms:W3CDTF">2023-04-12T12:56:00Z</dcterms:modified>
</cp:coreProperties>
</file>