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5560" w14:textId="3CF529D8" w:rsidR="0000272F" w:rsidRPr="009E52C2" w:rsidRDefault="0000272F" w:rsidP="0000272F">
      <w:pPr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Projeto de Lei </w:t>
      </w:r>
      <w:r w:rsidRPr="009E52C2">
        <w:rPr>
          <w:rFonts w:ascii="Arial" w:hAnsi="Arial" w:cs="Arial"/>
        </w:rPr>
        <w:t>____/2023</w:t>
      </w:r>
    </w:p>
    <w:p w14:paraId="59FD2FC5" w14:textId="53A9E56E" w:rsidR="0000272F" w:rsidRPr="009E52C2" w:rsidRDefault="00A255FF" w:rsidP="0000272F">
      <w:pPr>
        <w:ind w:left="4536"/>
        <w:jc w:val="both"/>
        <w:rPr>
          <w:rFonts w:ascii="Arial" w:hAnsi="Arial" w:cs="Arial"/>
          <w:sz w:val="20"/>
          <w:szCs w:val="20"/>
        </w:rPr>
      </w:pPr>
      <w:r w:rsidRPr="009E52C2">
        <w:rPr>
          <w:rFonts w:ascii="Arial" w:hAnsi="Arial" w:cs="Arial"/>
          <w:sz w:val="20"/>
          <w:szCs w:val="20"/>
        </w:rPr>
        <w:t xml:space="preserve">Altera a Lei nº. 11.644/2022 com a </w:t>
      </w:r>
      <w:r w:rsidR="0000272F" w:rsidRPr="009E52C2">
        <w:rPr>
          <w:rFonts w:ascii="Arial" w:hAnsi="Arial" w:cs="Arial"/>
          <w:sz w:val="20"/>
          <w:szCs w:val="20"/>
        </w:rPr>
        <w:t>criação d</w:t>
      </w:r>
      <w:r w:rsidR="0000272F" w:rsidRPr="009E52C2">
        <w:rPr>
          <w:rFonts w:ascii="Arial" w:hAnsi="Arial" w:cs="Arial"/>
          <w:sz w:val="20"/>
          <w:szCs w:val="20"/>
        </w:rPr>
        <w:t>o Programa Banco Estadual de Materiais de Construção do Estado do Maranhão e dá outras providências</w:t>
      </w:r>
    </w:p>
    <w:p w14:paraId="25AFF551" w14:textId="469F3333" w:rsidR="00A255FF" w:rsidRPr="009E52C2" w:rsidRDefault="0000272F" w:rsidP="00A255FF">
      <w:pPr>
        <w:pStyle w:val="textbody"/>
        <w:spacing w:before="225" w:beforeAutospacing="0" w:after="225" w:afterAutospacing="0"/>
        <w:rPr>
          <w:rFonts w:ascii="Arial" w:hAnsi="Arial" w:cs="Arial"/>
          <w:color w:val="000000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 xml:space="preserve">Art. 1º </w:t>
      </w:r>
      <w:r w:rsidR="00A255FF" w:rsidRPr="009E52C2">
        <w:rPr>
          <w:rFonts w:ascii="Arial" w:hAnsi="Arial" w:cs="Arial"/>
          <w:color w:val="000000"/>
          <w:sz w:val="22"/>
          <w:szCs w:val="22"/>
        </w:rPr>
        <w:t>A Lei nº 11.644/2022</w:t>
      </w:r>
      <w:r w:rsidR="00A255FF" w:rsidRPr="009E52C2">
        <w:rPr>
          <w:rFonts w:ascii="Arial" w:hAnsi="Arial" w:cs="Arial"/>
          <w:color w:val="000000"/>
          <w:sz w:val="22"/>
          <w:szCs w:val="22"/>
        </w:rPr>
        <w:t xml:space="preserve"> passa a vigorar com as seguintes alterações:</w:t>
      </w:r>
    </w:p>
    <w:p w14:paraId="647C0883" w14:textId="1AEB6566" w:rsidR="00A255FF" w:rsidRPr="009E52C2" w:rsidRDefault="00A255FF" w:rsidP="00A255FF">
      <w:pPr>
        <w:pStyle w:val="textbody"/>
        <w:spacing w:before="225" w:beforeAutospacing="0" w:after="225" w:afterAutospacing="0"/>
        <w:ind w:left="1134"/>
        <w:rPr>
          <w:rFonts w:ascii="Arial" w:hAnsi="Arial" w:cs="Arial"/>
          <w:color w:val="000000"/>
          <w:sz w:val="22"/>
          <w:szCs w:val="22"/>
        </w:rPr>
      </w:pPr>
      <w:r w:rsidRPr="009E52C2">
        <w:rPr>
          <w:rFonts w:ascii="Arial" w:hAnsi="Arial" w:cs="Arial"/>
          <w:color w:val="000000"/>
          <w:sz w:val="22"/>
          <w:szCs w:val="22"/>
        </w:rPr>
        <w:t>Art. 1º ...............................................</w:t>
      </w:r>
    </w:p>
    <w:p w14:paraId="650575D5" w14:textId="4631C222" w:rsidR="00A255FF" w:rsidRPr="009E52C2" w:rsidRDefault="00A255FF" w:rsidP="00A255FF">
      <w:pPr>
        <w:pStyle w:val="textbody"/>
        <w:spacing w:before="225" w:beforeAutospacing="0" w:after="225" w:afterAutospacing="0"/>
        <w:ind w:left="1134"/>
        <w:rPr>
          <w:rFonts w:ascii="Arial" w:hAnsi="Arial" w:cs="Times"/>
          <w:color w:val="000000"/>
          <w:sz w:val="22"/>
          <w:szCs w:val="22"/>
        </w:rPr>
      </w:pPr>
      <w:r w:rsidRPr="009E52C2">
        <w:rPr>
          <w:rFonts w:ascii="Arial" w:hAnsi="Arial" w:cs="Arial"/>
          <w:color w:val="000000"/>
          <w:sz w:val="22"/>
          <w:szCs w:val="22"/>
        </w:rPr>
        <w:t xml:space="preserve">Art. </w:t>
      </w:r>
      <w:r w:rsidRPr="009E52C2">
        <w:rPr>
          <w:rFonts w:ascii="Arial" w:hAnsi="Arial" w:cs="Arial"/>
          <w:color w:val="000000"/>
          <w:sz w:val="22"/>
          <w:szCs w:val="22"/>
        </w:rPr>
        <w:t>2</w:t>
      </w:r>
      <w:r w:rsidRPr="009E52C2">
        <w:rPr>
          <w:rFonts w:ascii="Arial" w:hAnsi="Arial" w:cs="Arial"/>
          <w:color w:val="000000"/>
          <w:sz w:val="22"/>
          <w:szCs w:val="22"/>
        </w:rPr>
        <w:t>º ...............................................</w:t>
      </w:r>
    </w:p>
    <w:p w14:paraId="539DBA6B" w14:textId="58FA5013" w:rsidR="00A255FF" w:rsidRPr="009E52C2" w:rsidRDefault="00A255FF" w:rsidP="00A255FF">
      <w:pPr>
        <w:pStyle w:val="textbody"/>
        <w:spacing w:before="225" w:beforeAutospacing="0" w:after="225" w:afterAutospacing="0"/>
        <w:ind w:left="1134"/>
        <w:rPr>
          <w:rFonts w:ascii="Arial" w:hAnsi="Arial" w:cs="Times"/>
          <w:color w:val="000000"/>
          <w:sz w:val="22"/>
          <w:szCs w:val="22"/>
        </w:rPr>
      </w:pPr>
      <w:r w:rsidRPr="009E52C2">
        <w:rPr>
          <w:rFonts w:ascii="Arial" w:hAnsi="Arial" w:cs="Arial"/>
          <w:color w:val="000000"/>
          <w:sz w:val="22"/>
          <w:szCs w:val="22"/>
        </w:rPr>
        <w:t xml:space="preserve">Art. </w:t>
      </w:r>
      <w:r w:rsidRPr="009E52C2">
        <w:rPr>
          <w:rFonts w:ascii="Arial" w:hAnsi="Arial" w:cs="Arial"/>
          <w:color w:val="000000"/>
          <w:sz w:val="22"/>
          <w:szCs w:val="22"/>
        </w:rPr>
        <w:t>3</w:t>
      </w:r>
      <w:r w:rsidRPr="009E52C2">
        <w:rPr>
          <w:rFonts w:ascii="Arial" w:hAnsi="Arial" w:cs="Arial"/>
          <w:color w:val="000000"/>
          <w:sz w:val="22"/>
          <w:szCs w:val="22"/>
        </w:rPr>
        <w:t>º ...............................................</w:t>
      </w:r>
    </w:p>
    <w:p w14:paraId="6B53AC34" w14:textId="0FC9A906" w:rsidR="0000272F" w:rsidRPr="009E52C2" w:rsidRDefault="00A255F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Art. 3º-A Por meio do presente Programa de Reciclagem fica criado o </w:t>
      </w:r>
      <w:r w:rsidR="0000272F" w:rsidRPr="009E52C2">
        <w:rPr>
          <w:rFonts w:ascii="Arial" w:hAnsi="Arial" w:cs="Arial"/>
        </w:rPr>
        <w:t>Banco Estadual de Materiais de Construção do Estado do Maranhão</w:t>
      </w:r>
      <w:r w:rsidRPr="009E52C2">
        <w:rPr>
          <w:rFonts w:ascii="Arial" w:hAnsi="Arial" w:cs="Arial"/>
        </w:rPr>
        <w:t xml:space="preserve">, cujo objetivo é promover o </w:t>
      </w:r>
      <w:r w:rsidR="0000272F" w:rsidRPr="009E52C2">
        <w:rPr>
          <w:rFonts w:ascii="Arial" w:hAnsi="Arial" w:cs="Arial"/>
        </w:rPr>
        <w:t>armazenamento e a redistribuição de:</w:t>
      </w:r>
    </w:p>
    <w:p w14:paraId="0402490C" w14:textId="77777777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I – </w:t>
      </w:r>
      <w:proofErr w:type="gramStart"/>
      <w:r w:rsidRPr="009E52C2">
        <w:rPr>
          <w:rFonts w:ascii="Arial" w:hAnsi="Arial" w:cs="Arial"/>
        </w:rPr>
        <w:t>sobras</w:t>
      </w:r>
      <w:proofErr w:type="gramEnd"/>
      <w:r w:rsidRPr="009E52C2">
        <w:rPr>
          <w:rFonts w:ascii="Arial" w:hAnsi="Arial" w:cs="Arial"/>
        </w:rPr>
        <w:t xml:space="preserve"> de matérias-primas da construção civil de empreendimentos públicos;</w:t>
      </w:r>
    </w:p>
    <w:p w14:paraId="66B8F21A" w14:textId="0029C76B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II – </w:t>
      </w:r>
      <w:proofErr w:type="gramStart"/>
      <w:r w:rsidRPr="009E52C2">
        <w:rPr>
          <w:rFonts w:ascii="Arial" w:hAnsi="Arial" w:cs="Arial"/>
        </w:rPr>
        <w:t>resíduos</w:t>
      </w:r>
      <w:proofErr w:type="gramEnd"/>
      <w:r w:rsidRPr="009E52C2">
        <w:rPr>
          <w:rFonts w:ascii="Arial" w:hAnsi="Arial" w:cs="Arial"/>
        </w:rPr>
        <w:t xml:space="preserve"> sólidos que possam ser </w:t>
      </w:r>
      <w:r w:rsidRPr="009E52C2">
        <w:rPr>
          <w:rFonts w:ascii="Arial" w:hAnsi="Arial" w:cs="Arial"/>
        </w:rPr>
        <w:t>re</w:t>
      </w:r>
      <w:r w:rsidRPr="009E52C2">
        <w:rPr>
          <w:rFonts w:ascii="Arial" w:hAnsi="Arial" w:cs="Arial"/>
        </w:rPr>
        <w:t>utilizados em obras; e</w:t>
      </w:r>
    </w:p>
    <w:p w14:paraId="602CB7BE" w14:textId="77777777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>III – materiais doados por empresas, entidades não governamentais e pela comunidade.</w:t>
      </w:r>
    </w:p>
    <w:p w14:paraId="2E91EE3C" w14:textId="3C87A864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Art. </w:t>
      </w:r>
      <w:r w:rsidR="00A255FF" w:rsidRPr="009E52C2">
        <w:rPr>
          <w:rFonts w:ascii="Arial" w:hAnsi="Arial" w:cs="Arial"/>
        </w:rPr>
        <w:t>3</w:t>
      </w:r>
      <w:r w:rsidRPr="009E52C2">
        <w:rPr>
          <w:rFonts w:ascii="Arial" w:hAnsi="Arial" w:cs="Arial"/>
        </w:rPr>
        <w:t>º</w:t>
      </w:r>
      <w:r w:rsidR="00A255FF" w:rsidRPr="009E52C2">
        <w:rPr>
          <w:rFonts w:ascii="Arial" w:hAnsi="Arial" w:cs="Arial"/>
        </w:rPr>
        <w:t>-B</w:t>
      </w:r>
      <w:r w:rsidRPr="009E52C2">
        <w:rPr>
          <w:rFonts w:ascii="Arial" w:hAnsi="Arial" w:cs="Arial"/>
        </w:rPr>
        <w:t xml:space="preserve"> O repasse dos materiais que integram o Banco Estadual será realizado preferencialmente à população em situação de vulnerabilidade social inscrita no Cadastro Único (</w:t>
      </w:r>
      <w:proofErr w:type="spellStart"/>
      <w:r w:rsidRPr="009E52C2">
        <w:rPr>
          <w:rFonts w:ascii="Arial" w:hAnsi="Arial" w:cs="Arial"/>
        </w:rPr>
        <w:t>Cadúnico</w:t>
      </w:r>
      <w:proofErr w:type="spellEnd"/>
      <w:r w:rsidRPr="009E52C2">
        <w:rPr>
          <w:rFonts w:ascii="Arial" w:hAnsi="Arial" w:cs="Arial"/>
        </w:rPr>
        <w:t>), a fim de garantir condições dignas de moradia, nas seguintes situações:</w:t>
      </w:r>
    </w:p>
    <w:p w14:paraId="2F6D3117" w14:textId="77777777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I – </w:t>
      </w:r>
      <w:proofErr w:type="gramStart"/>
      <w:r w:rsidRPr="009E52C2">
        <w:rPr>
          <w:rFonts w:ascii="Arial" w:hAnsi="Arial" w:cs="Arial"/>
        </w:rPr>
        <w:t>construção, reforma ou recuperação</w:t>
      </w:r>
      <w:proofErr w:type="gramEnd"/>
      <w:r w:rsidRPr="009E52C2">
        <w:rPr>
          <w:rFonts w:ascii="Arial" w:hAnsi="Arial" w:cs="Arial"/>
        </w:rPr>
        <w:t xml:space="preserve"> de moradia própria a fim de melhorar o nível de habitabilidade; e</w:t>
      </w:r>
    </w:p>
    <w:p w14:paraId="0B01092A" w14:textId="77777777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II – </w:t>
      </w:r>
      <w:proofErr w:type="gramStart"/>
      <w:r w:rsidRPr="009E52C2">
        <w:rPr>
          <w:rFonts w:ascii="Arial" w:hAnsi="Arial" w:cs="Arial"/>
        </w:rPr>
        <w:t>recuperação</w:t>
      </w:r>
      <w:proofErr w:type="gramEnd"/>
      <w:r w:rsidRPr="009E52C2">
        <w:rPr>
          <w:rFonts w:ascii="Arial" w:hAnsi="Arial" w:cs="Arial"/>
        </w:rPr>
        <w:t xml:space="preserve"> de moradia em virtude de emergência e/ou calamidade.</w:t>
      </w:r>
    </w:p>
    <w:p w14:paraId="41C94083" w14:textId="0E547CF2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>Parágrafo único - Para os efeitos do disposto neste artigo, consideram-se emergência e/ou calamidade os incêndios, os desabamentos, os alagamentos, os deslizamentos, os vendavais</w:t>
      </w:r>
      <w:r w:rsidRPr="009E52C2">
        <w:rPr>
          <w:rFonts w:ascii="Arial" w:hAnsi="Arial" w:cs="Arial"/>
        </w:rPr>
        <w:t xml:space="preserve"> </w:t>
      </w:r>
      <w:r w:rsidRPr="009E52C2">
        <w:rPr>
          <w:rFonts w:ascii="Arial" w:hAnsi="Arial" w:cs="Arial"/>
        </w:rPr>
        <w:t>e eventuais fenômenos que causem danos à habitação destas pessoas, desde que não sejam estas as responsáveis pelo dano</w:t>
      </w:r>
      <w:r w:rsidRPr="009E52C2">
        <w:rPr>
          <w:rFonts w:ascii="Arial" w:hAnsi="Arial" w:cs="Arial"/>
        </w:rPr>
        <w:t xml:space="preserve"> ou tenham contribuído com a destruição de forma direta</w:t>
      </w:r>
      <w:r w:rsidRPr="009E52C2">
        <w:rPr>
          <w:rFonts w:ascii="Arial" w:hAnsi="Arial" w:cs="Arial"/>
        </w:rPr>
        <w:t>.</w:t>
      </w:r>
    </w:p>
    <w:p w14:paraId="60BCBA87" w14:textId="2B131713" w:rsidR="0000272F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>Art. 3º</w:t>
      </w:r>
      <w:r w:rsidR="00A255FF" w:rsidRPr="009E52C2">
        <w:rPr>
          <w:rFonts w:ascii="Arial" w:hAnsi="Arial" w:cs="Arial"/>
        </w:rPr>
        <w:t>-C</w:t>
      </w:r>
      <w:r w:rsidRPr="009E52C2">
        <w:rPr>
          <w:rFonts w:ascii="Arial" w:hAnsi="Arial" w:cs="Arial"/>
        </w:rPr>
        <w:t xml:space="preserve"> O Poder Executivo </w:t>
      </w:r>
      <w:r w:rsidRPr="009E52C2">
        <w:rPr>
          <w:rFonts w:ascii="Arial" w:hAnsi="Arial" w:cs="Arial"/>
        </w:rPr>
        <w:t>deverá</w:t>
      </w:r>
      <w:r w:rsidRPr="009E52C2">
        <w:rPr>
          <w:rFonts w:ascii="Arial" w:hAnsi="Arial" w:cs="Arial"/>
        </w:rPr>
        <w:t xml:space="preserve"> regulamentar esta lei no prazo de </w:t>
      </w:r>
      <w:r w:rsidR="009E52C2">
        <w:rPr>
          <w:rFonts w:ascii="Arial" w:hAnsi="Arial" w:cs="Arial"/>
        </w:rPr>
        <w:t>90</w:t>
      </w:r>
      <w:r w:rsidRPr="009E52C2">
        <w:rPr>
          <w:rFonts w:ascii="Arial" w:hAnsi="Arial" w:cs="Arial"/>
        </w:rPr>
        <w:t xml:space="preserve"> dias, contados da data de sua publicação.</w:t>
      </w:r>
    </w:p>
    <w:p w14:paraId="31EFCC4D" w14:textId="0BD442AD" w:rsidR="00904E65" w:rsidRPr="009E52C2" w:rsidRDefault="0000272F" w:rsidP="00A255F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lastRenderedPageBreak/>
        <w:t xml:space="preserve">Art. </w:t>
      </w:r>
      <w:r w:rsidR="00A255FF" w:rsidRPr="009E52C2">
        <w:rPr>
          <w:rFonts w:ascii="Arial" w:hAnsi="Arial" w:cs="Arial"/>
        </w:rPr>
        <w:t>3</w:t>
      </w:r>
      <w:r w:rsidRPr="009E52C2">
        <w:rPr>
          <w:rFonts w:ascii="Arial" w:hAnsi="Arial" w:cs="Arial"/>
        </w:rPr>
        <w:t>º</w:t>
      </w:r>
      <w:r w:rsidR="00A255FF" w:rsidRPr="009E52C2">
        <w:rPr>
          <w:rFonts w:ascii="Arial" w:hAnsi="Arial" w:cs="Arial"/>
        </w:rPr>
        <w:t>-D</w:t>
      </w:r>
      <w:r w:rsidRPr="009E52C2">
        <w:rPr>
          <w:rFonts w:ascii="Arial" w:hAnsi="Arial" w:cs="Arial"/>
        </w:rPr>
        <w:t xml:space="preserve"> As despesas com a execução desta lei correrão por conta das dotações orçamentárias próprias, suplementadas se necessário.</w:t>
      </w:r>
    </w:p>
    <w:p w14:paraId="2C2FDE54" w14:textId="70BBEE64" w:rsidR="00723888" w:rsidRPr="009E52C2" w:rsidRDefault="00723888" w:rsidP="00904E65">
      <w:pPr>
        <w:spacing w:after="0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Art.  </w:t>
      </w:r>
      <w:r w:rsidR="00A255FF" w:rsidRPr="009E52C2">
        <w:rPr>
          <w:rFonts w:ascii="Arial" w:hAnsi="Arial" w:cs="Arial"/>
        </w:rPr>
        <w:t>2</w:t>
      </w:r>
      <w:r w:rsidRPr="009E52C2">
        <w:rPr>
          <w:rFonts w:ascii="Arial" w:hAnsi="Arial" w:cs="Arial"/>
        </w:rPr>
        <w:t>º Revogam-se as disposições em contrário.</w:t>
      </w:r>
    </w:p>
    <w:p w14:paraId="32FA6BFA" w14:textId="77777777" w:rsidR="00904E65" w:rsidRPr="009E52C2" w:rsidRDefault="00904E65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0016B45B" w14:textId="6CF53FCF" w:rsidR="00904E65" w:rsidRPr="009E52C2" w:rsidRDefault="00723888" w:rsidP="00904E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bCs/>
          <w:sz w:val="22"/>
          <w:szCs w:val="22"/>
        </w:rPr>
        <w:t xml:space="preserve">Art. </w:t>
      </w:r>
      <w:r w:rsidR="00A255FF" w:rsidRPr="009E52C2">
        <w:rPr>
          <w:rFonts w:ascii="Arial" w:hAnsi="Arial" w:cs="Arial"/>
          <w:bCs/>
          <w:spacing w:val="5"/>
          <w:sz w:val="22"/>
          <w:szCs w:val="22"/>
        </w:rPr>
        <w:t>3</w:t>
      </w:r>
      <w:r w:rsidRPr="009E52C2">
        <w:rPr>
          <w:rFonts w:ascii="Arial" w:hAnsi="Arial" w:cs="Arial"/>
          <w:bCs/>
          <w:spacing w:val="5"/>
          <w:sz w:val="22"/>
          <w:szCs w:val="22"/>
        </w:rPr>
        <w:t>º</w:t>
      </w:r>
      <w:r w:rsidRPr="009E52C2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9E52C2">
        <w:rPr>
          <w:rFonts w:ascii="Arial" w:hAnsi="Arial" w:cs="Arial"/>
          <w:spacing w:val="2"/>
          <w:sz w:val="22"/>
          <w:szCs w:val="22"/>
        </w:rPr>
        <w:t xml:space="preserve">Esta </w:t>
      </w:r>
      <w:r w:rsidRPr="009E52C2">
        <w:rPr>
          <w:rFonts w:ascii="Arial" w:hAnsi="Arial" w:cs="Arial"/>
          <w:sz w:val="22"/>
          <w:szCs w:val="22"/>
        </w:rPr>
        <w:t xml:space="preserve">Lei entra </w:t>
      </w:r>
      <w:r w:rsidRPr="009E52C2">
        <w:rPr>
          <w:rFonts w:ascii="Arial" w:hAnsi="Arial" w:cs="Arial"/>
          <w:spacing w:val="2"/>
          <w:sz w:val="22"/>
          <w:szCs w:val="22"/>
        </w:rPr>
        <w:t xml:space="preserve">em </w:t>
      </w:r>
      <w:r w:rsidRPr="009E52C2">
        <w:rPr>
          <w:rFonts w:ascii="Arial" w:hAnsi="Arial" w:cs="Arial"/>
          <w:sz w:val="22"/>
          <w:szCs w:val="22"/>
        </w:rPr>
        <w:t xml:space="preserve">vigor na data de sua </w:t>
      </w:r>
      <w:proofErr w:type="spellStart"/>
      <w:r w:rsidRPr="009E52C2">
        <w:rPr>
          <w:rFonts w:ascii="Arial" w:hAnsi="Arial" w:cs="Arial"/>
          <w:sz w:val="22"/>
          <w:szCs w:val="22"/>
        </w:rPr>
        <w:t>public</w:t>
      </w:r>
      <w:proofErr w:type="spellEnd"/>
      <w:r w:rsidRPr="009E52C2">
        <w:rPr>
          <w:rFonts w:ascii="Arial" w:hAnsi="Arial" w:cs="Arial"/>
          <w:spacing w:val="-54"/>
          <w:sz w:val="22"/>
          <w:szCs w:val="22"/>
        </w:rPr>
        <w:t xml:space="preserve"> </w:t>
      </w:r>
      <w:r w:rsidRPr="009E52C2">
        <w:rPr>
          <w:rFonts w:ascii="Arial" w:hAnsi="Arial" w:cs="Arial"/>
          <w:sz w:val="22"/>
          <w:szCs w:val="22"/>
        </w:rPr>
        <w:t>ação.</w:t>
      </w:r>
    </w:p>
    <w:p w14:paraId="15F60FDE" w14:textId="77777777" w:rsidR="00904E65" w:rsidRPr="009E52C2" w:rsidRDefault="00904E65" w:rsidP="00904E65">
      <w:p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</w:p>
    <w:p w14:paraId="5F578D92" w14:textId="465B912E" w:rsidR="00723888" w:rsidRDefault="00723888" w:rsidP="00904E65">
      <w:p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  <w:r w:rsidRPr="009E52C2">
        <w:rPr>
          <w:rFonts w:ascii="Arial" w:hAnsi="Arial" w:cs="Arial"/>
        </w:rPr>
        <w:t xml:space="preserve">Plenário Deputado “Nagib </w:t>
      </w:r>
      <w:proofErr w:type="spellStart"/>
      <w:r w:rsidRPr="009E52C2">
        <w:rPr>
          <w:rFonts w:ascii="Arial" w:hAnsi="Arial" w:cs="Arial"/>
        </w:rPr>
        <w:t>Haickel</w:t>
      </w:r>
      <w:proofErr w:type="spellEnd"/>
      <w:r w:rsidRPr="009E52C2">
        <w:rPr>
          <w:rFonts w:ascii="Arial" w:hAnsi="Arial" w:cs="Arial"/>
        </w:rPr>
        <w:t xml:space="preserve">” do Palácio “Manuel </w:t>
      </w:r>
      <w:proofErr w:type="spellStart"/>
      <w:r w:rsidRPr="009E52C2">
        <w:rPr>
          <w:rFonts w:ascii="Arial" w:hAnsi="Arial" w:cs="Arial"/>
        </w:rPr>
        <w:t>Beckman</w:t>
      </w:r>
      <w:proofErr w:type="spellEnd"/>
      <w:r w:rsidRPr="009E52C2">
        <w:rPr>
          <w:rFonts w:ascii="Arial" w:hAnsi="Arial" w:cs="Arial"/>
        </w:rPr>
        <w:t xml:space="preserve">” em São Luís, </w:t>
      </w:r>
      <w:r w:rsidR="009E52C2">
        <w:rPr>
          <w:rFonts w:ascii="Arial" w:hAnsi="Arial" w:cs="Arial"/>
        </w:rPr>
        <w:t>3</w:t>
      </w:r>
      <w:r w:rsidRPr="009E52C2">
        <w:rPr>
          <w:rFonts w:ascii="Arial" w:hAnsi="Arial" w:cs="Arial"/>
        </w:rPr>
        <w:t xml:space="preserve"> de </w:t>
      </w:r>
      <w:r w:rsidR="009E52C2">
        <w:rPr>
          <w:rFonts w:ascii="Arial" w:hAnsi="Arial" w:cs="Arial"/>
        </w:rPr>
        <w:t>maio</w:t>
      </w:r>
      <w:r w:rsidRPr="009E52C2">
        <w:rPr>
          <w:rFonts w:ascii="Arial" w:hAnsi="Arial" w:cs="Arial"/>
        </w:rPr>
        <w:t xml:space="preserve"> de 2023.</w:t>
      </w:r>
    </w:p>
    <w:p w14:paraId="52CEB6E8" w14:textId="77777777" w:rsidR="009E52C2" w:rsidRPr="009E52C2" w:rsidRDefault="009E52C2" w:rsidP="00904E65">
      <w:p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</w:p>
    <w:p w14:paraId="767030FF" w14:textId="77777777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8377918" w14:textId="77777777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8A76318" w14:textId="4914A62A" w:rsidR="00723888" w:rsidRPr="009E52C2" w:rsidRDefault="00723888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E52C2">
        <w:rPr>
          <w:rFonts w:ascii="Arial" w:hAnsi="Arial" w:cs="Arial"/>
          <w:b/>
        </w:rPr>
        <w:t>OSMAR FILHO</w:t>
      </w:r>
    </w:p>
    <w:p w14:paraId="789190D1" w14:textId="77777777" w:rsidR="00723888" w:rsidRPr="009E52C2" w:rsidRDefault="00723888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E52C2">
        <w:rPr>
          <w:rFonts w:ascii="Arial" w:hAnsi="Arial" w:cs="Arial"/>
          <w:bCs/>
        </w:rPr>
        <w:t>Deputado – PDT</w:t>
      </w:r>
    </w:p>
    <w:p w14:paraId="036DA0DC" w14:textId="7EC8F8F2" w:rsidR="00723888" w:rsidRPr="009E52C2" w:rsidRDefault="00723888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E52C2">
        <w:rPr>
          <w:rFonts w:ascii="Arial" w:hAnsi="Arial" w:cs="Arial"/>
          <w:bCs/>
        </w:rPr>
        <w:t>3ª Secretário</w:t>
      </w:r>
    </w:p>
    <w:p w14:paraId="7F035B75" w14:textId="432D4D68" w:rsidR="00904E65" w:rsidRPr="009E52C2" w:rsidRDefault="00904E65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BFF77C2" w14:textId="52A2134F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2ECBA2A1" w14:textId="552AC7AA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653AA20B" w14:textId="15675F4F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9C00EF9" w14:textId="180B45EB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03860B96" w14:textId="48772A58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1EA05C4B" w14:textId="0901796C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189BE55A" w14:textId="2FBA5B41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1B4B90E0" w14:textId="3D01A70F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0372C172" w14:textId="6473E178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4C9D9521" w14:textId="546EF957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40605D17" w14:textId="4BE01711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6EE1CD9A" w14:textId="67997265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04C68ACD" w14:textId="4FC7827C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3E5A8BD" w14:textId="0C871E66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6A5EA53" w14:textId="161B3FA2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2E64D649" w14:textId="6D7D7D57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023E761C" w14:textId="3145BB42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5B2D9776" w14:textId="7F187B74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69451F6D" w14:textId="1BD39668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1F3DC649" w14:textId="1FECA255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541C591D" w14:textId="5E939D40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600499C8" w14:textId="2B8C7F53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47FD5BAF" w14:textId="5DB31BD1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B3F1990" w14:textId="7EC46DB8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50B225D4" w14:textId="5D6204C4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145DA960" w14:textId="68377701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2DD44DF" w14:textId="41DD658E" w:rsidR="0000272F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658DDC3D" w14:textId="0E470055" w:rsidR="009E52C2" w:rsidRDefault="009E52C2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54E46D22" w14:textId="5A3B8A4A" w:rsidR="009E52C2" w:rsidRDefault="009E52C2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39352A06" w14:textId="479A0CA9" w:rsidR="009E52C2" w:rsidRDefault="009E52C2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7BE4791F" w14:textId="07079047" w:rsidR="009E52C2" w:rsidRDefault="009E52C2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4836AA91" w14:textId="77777777" w:rsidR="009E52C2" w:rsidRPr="009E52C2" w:rsidRDefault="009E52C2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42F1D79D" w14:textId="77777777" w:rsidR="0000272F" w:rsidRPr="009E52C2" w:rsidRDefault="0000272F" w:rsidP="00723888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</w:p>
    <w:p w14:paraId="6CB01F79" w14:textId="249AA063" w:rsidR="001E1B74" w:rsidRPr="009E52C2" w:rsidRDefault="001E1B74" w:rsidP="00723888">
      <w:pPr>
        <w:jc w:val="center"/>
        <w:rPr>
          <w:rFonts w:ascii="Arial" w:hAnsi="Arial" w:cs="Arial"/>
        </w:rPr>
      </w:pPr>
      <w:r w:rsidRPr="009E52C2">
        <w:rPr>
          <w:rFonts w:ascii="Arial" w:hAnsi="Arial" w:cs="Arial"/>
          <w:b/>
          <w:bCs/>
        </w:rPr>
        <w:lastRenderedPageBreak/>
        <w:t>JUSTIFICATIVA</w:t>
      </w:r>
    </w:p>
    <w:p w14:paraId="1818177C" w14:textId="6EEDA23F" w:rsidR="0000272F" w:rsidRPr="009E52C2" w:rsidRDefault="009B151B" w:rsidP="0000272F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>Senhoras deputadas e senhores deputados</w:t>
      </w:r>
      <w:r w:rsidR="00013823" w:rsidRPr="009E52C2">
        <w:rPr>
          <w:rFonts w:ascii="Arial" w:hAnsi="Arial" w:cs="Arial"/>
          <w:sz w:val="22"/>
          <w:szCs w:val="22"/>
        </w:rPr>
        <w:t xml:space="preserve">, o presente projeto de lei </w:t>
      </w:r>
      <w:r w:rsidR="00A255FF" w:rsidRPr="009E52C2">
        <w:rPr>
          <w:rFonts w:ascii="Arial" w:hAnsi="Arial" w:cs="Arial"/>
          <w:sz w:val="22"/>
          <w:szCs w:val="22"/>
        </w:rPr>
        <w:t xml:space="preserve">visa implementar </w:t>
      </w:r>
      <w:r w:rsidR="0000272F" w:rsidRPr="009E52C2">
        <w:rPr>
          <w:rFonts w:ascii="Arial" w:hAnsi="Arial" w:cs="Arial"/>
          <w:sz w:val="22"/>
          <w:szCs w:val="22"/>
        </w:rPr>
        <w:t>o Banco Estadual de Materiais de Construção</w:t>
      </w:r>
      <w:r w:rsidR="00904E65" w:rsidRPr="009E52C2">
        <w:rPr>
          <w:rFonts w:ascii="Arial" w:hAnsi="Arial" w:cs="Arial"/>
          <w:sz w:val="22"/>
          <w:szCs w:val="22"/>
        </w:rPr>
        <w:t xml:space="preserve"> no âmbito do Estado do Maranhão</w:t>
      </w:r>
      <w:r w:rsidR="00A255FF" w:rsidRPr="009E52C2">
        <w:rPr>
          <w:rFonts w:ascii="Arial" w:hAnsi="Arial" w:cs="Arial"/>
          <w:sz w:val="22"/>
          <w:szCs w:val="22"/>
        </w:rPr>
        <w:t>, aproveitando o já existente Programa de Reciclagem de Entulhos da Construção Civil criado por força da Lei Estadual nº. 11.644/2022</w:t>
      </w:r>
      <w:r w:rsidR="00904E65" w:rsidRPr="009E52C2">
        <w:rPr>
          <w:rFonts w:ascii="Arial" w:hAnsi="Arial" w:cs="Arial"/>
          <w:sz w:val="22"/>
          <w:szCs w:val="22"/>
        </w:rPr>
        <w:t>.</w:t>
      </w:r>
    </w:p>
    <w:p w14:paraId="68349375" w14:textId="57957A87" w:rsidR="0000272F" w:rsidRPr="009E52C2" w:rsidRDefault="0000272F" w:rsidP="0000272F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 xml:space="preserve">Este projeto de lei visa a criação do </w:t>
      </w:r>
      <w:r w:rsidRPr="009E52C2">
        <w:rPr>
          <w:rFonts w:ascii="Arial" w:hAnsi="Arial" w:cs="Arial"/>
          <w:sz w:val="22"/>
          <w:szCs w:val="22"/>
        </w:rPr>
        <w:t xml:space="preserve">referido </w:t>
      </w:r>
      <w:r w:rsidRPr="009E52C2">
        <w:rPr>
          <w:rFonts w:ascii="Arial" w:hAnsi="Arial" w:cs="Arial"/>
          <w:sz w:val="22"/>
          <w:szCs w:val="22"/>
        </w:rPr>
        <w:t xml:space="preserve">Banco Estadual de Materiais de Construção </w:t>
      </w:r>
      <w:r w:rsidRPr="009E52C2">
        <w:rPr>
          <w:rFonts w:ascii="Arial" w:hAnsi="Arial" w:cs="Arial"/>
          <w:sz w:val="22"/>
          <w:szCs w:val="22"/>
        </w:rPr>
        <w:t xml:space="preserve">no sentido de </w:t>
      </w:r>
      <w:r w:rsidRPr="009E52C2">
        <w:rPr>
          <w:rFonts w:ascii="Arial" w:hAnsi="Arial" w:cs="Arial"/>
          <w:sz w:val="22"/>
          <w:szCs w:val="22"/>
        </w:rPr>
        <w:t>armazenar e redistribuir sobras de matérias primas da construção civil, resíduos sólidos que possam ser utilizados em obras, materiais adquiridos pelo próprio governo, além de doações de empresas, entidades não governamentais e da comunidade em geral.</w:t>
      </w:r>
    </w:p>
    <w:p w14:paraId="1C8A74E5" w14:textId="1CED4A9D" w:rsidR="00A255FF" w:rsidRPr="009E52C2" w:rsidRDefault="00A255FF" w:rsidP="0000272F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>O Banco Estadual, como se vê, é uma forma de operacionalizar o armazenamento e, por consequência, a logística dos materiais frutos do Programa de Reciclagem, dando maior eficácia e finalidade a esses materiais arrecadados.</w:t>
      </w:r>
    </w:p>
    <w:p w14:paraId="0C30991D" w14:textId="124EDFD3" w:rsidR="0000272F" w:rsidRPr="009E52C2" w:rsidRDefault="0000272F" w:rsidP="0000272F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>O repasse dos materiais que integram o Banco Estadual será realizado preferencialmente à população em situação de vulnerabilidade social, em casos de construção, reforma ou recuperação de moradia própria a fim de aprimorar o nível de habitabilidade, bem como para a recuperação de moradia em virtude de emergência ou calamidade</w:t>
      </w:r>
      <w:r w:rsidRPr="009E52C2">
        <w:rPr>
          <w:rFonts w:ascii="Arial" w:hAnsi="Arial" w:cs="Arial"/>
          <w:sz w:val="22"/>
          <w:szCs w:val="22"/>
        </w:rPr>
        <w:t xml:space="preserve">, </w:t>
      </w:r>
      <w:r w:rsidRPr="009E52C2">
        <w:rPr>
          <w:rFonts w:ascii="Arial" w:hAnsi="Arial" w:cs="Arial"/>
          <w:sz w:val="22"/>
          <w:szCs w:val="22"/>
        </w:rPr>
        <w:t xml:space="preserve">tais como as que temos testemunhados recentemente </w:t>
      </w:r>
      <w:r w:rsidRPr="009E52C2">
        <w:rPr>
          <w:rFonts w:ascii="Arial" w:hAnsi="Arial" w:cs="Arial"/>
          <w:sz w:val="22"/>
          <w:szCs w:val="22"/>
        </w:rPr>
        <w:t xml:space="preserve">em nosso </w:t>
      </w:r>
      <w:r w:rsidRPr="009E52C2">
        <w:rPr>
          <w:rFonts w:ascii="Arial" w:hAnsi="Arial" w:cs="Arial"/>
          <w:sz w:val="22"/>
          <w:szCs w:val="22"/>
        </w:rPr>
        <w:t>Estado</w:t>
      </w:r>
      <w:r w:rsidRPr="009E52C2">
        <w:rPr>
          <w:rFonts w:ascii="Arial" w:hAnsi="Arial" w:cs="Arial"/>
          <w:sz w:val="22"/>
          <w:szCs w:val="22"/>
        </w:rPr>
        <w:t xml:space="preserve">, em decorrência </w:t>
      </w:r>
      <w:r w:rsidRPr="009E52C2">
        <w:rPr>
          <w:rFonts w:ascii="Arial" w:hAnsi="Arial" w:cs="Arial"/>
          <w:sz w:val="22"/>
          <w:szCs w:val="22"/>
        </w:rPr>
        <w:t xml:space="preserve">das inundações causadas pelas </w:t>
      </w:r>
      <w:r w:rsidRPr="009E52C2">
        <w:rPr>
          <w:rFonts w:ascii="Arial" w:hAnsi="Arial" w:cs="Arial"/>
          <w:sz w:val="22"/>
          <w:szCs w:val="22"/>
        </w:rPr>
        <w:t>s</w:t>
      </w:r>
      <w:r w:rsidRPr="009E52C2">
        <w:rPr>
          <w:rFonts w:ascii="Arial" w:hAnsi="Arial" w:cs="Arial"/>
          <w:sz w:val="22"/>
          <w:szCs w:val="22"/>
        </w:rPr>
        <w:t xml:space="preserve"> dos rios</w:t>
      </w:r>
      <w:r w:rsidRPr="009E52C2">
        <w:rPr>
          <w:rFonts w:ascii="Arial" w:hAnsi="Arial" w:cs="Arial"/>
          <w:sz w:val="22"/>
          <w:szCs w:val="22"/>
        </w:rPr>
        <w:t>, fruto das fortes chuvas ocorridas</w:t>
      </w:r>
      <w:r w:rsidRPr="009E52C2">
        <w:rPr>
          <w:rFonts w:ascii="Arial" w:hAnsi="Arial" w:cs="Arial"/>
          <w:sz w:val="22"/>
          <w:szCs w:val="22"/>
        </w:rPr>
        <w:t>.</w:t>
      </w:r>
      <w:r w:rsidRPr="009E52C2">
        <w:rPr>
          <w:rFonts w:ascii="Arial" w:hAnsi="Arial" w:cs="Arial"/>
          <w:sz w:val="22"/>
          <w:szCs w:val="22"/>
        </w:rPr>
        <w:t xml:space="preserve"> </w:t>
      </w:r>
    </w:p>
    <w:p w14:paraId="25886876" w14:textId="2BD0A3F8" w:rsidR="0000272F" w:rsidRPr="009E52C2" w:rsidRDefault="0000272F" w:rsidP="0000272F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>Para este “banco de materiais” poderiam ser doados: telhas</w:t>
      </w:r>
      <w:r w:rsidRPr="009E52C2">
        <w:rPr>
          <w:rFonts w:ascii="Arial" w:hAnsi="Arial" w:cs="Arial"/>
          <w:sz w:val="22"/>
          <w:szCs w:val="22"/>
        </w:rPr>
        <w:t>,</w:t>
      </w:r>
      <w:r w:rsidRPr="009E52C2">
        <w:rPr>
          <w:rFonts w:ascii="Arial" w:hAnsi="Arial" w:cs="Arial"/>
          <w:sz w:val="22"/>
          <w:szCs w:val="22"/>
        </w:rPr>
        <w:t xml:space="preserve"> tijolos</w:t>
      </w:r>
      <w:r w:rsidRPr="009E52C2">
        <w:rPr>
          <w:rFonts w:ascii="Arial" w:hAnsi="Arial" w:cs="Arial"/>
          <w:sz w:val="22"/>
          <w:szCs w:val="22"/>
        </w:rPr>
        <w:t>,</w:t>
      </w:r>
      <w:r w:rsidRPr="009E52C2">
        <w:rPr>
          <w:rFonts w:ascii="Arial" w:hAnsi="Arial" w:cs="Arial"/>
          <w:sz w:val="22"/>
          <w:szCs w:val="22"/>
        </w:rPr>
        <w:t xml:space="preserve"> areia</w:t>
      </w:r>
      <w:r w:rsidRPr="009E52C2">
        <w:rPr>
          <w:rFonts w:ascii="Arial" w:hAnsi="Arial" w:cs="Arial"/>
          <w:sz w:val="22"/>
          <w:szCs w:val="22"/>
        </w:rPr>
        <w:t>s,</w:t>
      </w:r>
      <w:r w:rsidRPr="009E52C2">
        <w:rPr>
          <w:rFonts w:ascii="Arial" w:hAnsi="Arial" w:cs="Arial"/>
          <w:sz w:val="22"/>
          <w:szCs w:val="22"/>
        </w:rPr>
        <w:t xml:space="preserve"> brita</w:t>
      </w:r>
      <w:r w:rsidRPr="009E52C2">
        <w:rPr>
          <w:rFonts w:ascii="Arial" w:hAnsi="Arial" w:cs="Arial"/>
          <w:sz w:val="22"/>
          <w:szCs w:val="22"/>
        </w:rPr>
        <w:t>s,</w:t>
      </w:r>
      <w:r w:rsidRPr="009E52C2">
        <w:rPr>
          <w:rFonts w:ascii="Arial" w:hAnsi="Arial" w:cs="Arial"/>
          <w:sz w:val="22"/>
          <w:szCs w:val="22"/>
        </w:rPr>
        <w:t xml:space="preserve"> madeira</w:t>
      </w:r>
      <w:r w:rsidRPr="009E52C2">
        <w:rPr>
          <w:rFonts w:ascii="Arial" w:hAnsi="Arial" w:cs="Arial"/>
          <w:sz w:val="22"/>
          <w:szCs w:val="22"/>
        </w:rPr>
        <w:t>s,</w:t>
      </w:r>
      <w:r w:rsidRPr="009E52C2">
        <w:rPr>
          <w:rFonts w:ascii="Arial" w:hAnsi="Arial" w:cs="Arial"/>
          <w:sz w:val="22"/>
          <w:szCs w:val="22"/>
        </w:rPr>
        <w:t xml:space="preserve"> artefatos e peças de cerâmica</w:t>
      </w:r>
      <w:r w:rsidRPr="009E52C2">
        <w:rPr>
          <w:rFonts w:ascii="Arial" w:hAnsi="Arial" w:cs="Arial"/>
          <w:sz w:val="22"/>
          <w:szCs w:val="22"/>
        </w:rPr>
        <w:t>,</w:t>
      </w:r>
      <w:r w:rsidRPr="009E52C2">
        <w:rPr>
          <w:rFonts w:ascii="Arial" w:hAnsi="Arial" w:cs="Arial"/>
          <w:sz w:val="22"/>
          <w:szCs w:val="22"/>
        </w:rPr>
        <w:t xml:space="preserve"> pisos e azulejos</w:t>
      </w:r>
      <w:r w:rsidRPr="009E52C2">
        <w:rPr>
          <w:rFonts w:ascii="Arial" w:hAnsi="Arial" w:cs="Arial"/>
          <w:sz w:val="22"/>
          <w:szCs w:val="22"/>
        </w:rPr>
        <w:t>,</w:t>
      </w:r>
      <w:r w:rsidRPr="009E52C2">
        <w:rPr>
          <w:rFonts w:ascii="Arial" w:hAnsi="Arial" w:cs="Arial"/>
          <w:sz w:val="22"/>
          <w:szCs w:val="22"/>
        </w:rPr>
        <w:t xml:space="preserve"> materiais elétricos e hidráulicos</w:t>
      </w:r>
      <w:r w:rsidRPr="009E52C2">
        <w:rPr>
          <w:rFonts w:ascii="Arial" w:hAnsi="Arial" w:cs="Arial"/>
          <w:sz w:val="22"/>
          <w:szCs w:val="22"/>
        </w:rPr>
        <w:t xml:space="preserve">, </w:t>
      </w:r>
      <w:r w:rsidRPr="009E52C2">
        <w:rPr>
          <w:rFonts w:ascii="Arial" w:hAnsi="Arial" w:cs="Arial"/>
          <w:sz w:val="22"/>
          <w:szCs w:val="22"/>
        </w:rPr>
        <w:t>entre outros. O programa terá que possuir uma estrutura de armazenamento e logística para receber doações, além de ficar responsável por fazer a distribuição</w:t>
      </w:r>
      <w:r w:rsidRPr="009E52C2">
        <w:rPr>
          <w:rFonts w:ascii="Arial" w:hAnsi="Arial" w:cs="Arial"/>
          <w:sz w:val="22"/>
          <w:szCs w:val="22"/>
        </w:rPr>
        <w:t>, mediante cadastro prévio</w:t>
      </w:r>
      <w:r w:rsidRPr="009E52C2">
        <w:rPr>
          <w:rFonts w:ascii="Arial" w:hAnsi="Arial" w:cs="Arial"/>
          <w:sz w:val="22"/>
          <w:szCs w:val="22"/>
        </w:rPr>
        <w:t>.</w:t>
      </w:r>
    </w:p>
    <w:p w14:paraId="30584B83" w14:textId="4655A034" w:rsidR="0000272F" w:rsidRPr="009E52C2" w:rsidRDefault="0000272F" w:rsidP="0000272F">
      <w:pPr>
        <w:pStyle w:val="NormalWeb"/>
        <w:spacing w:before="0" w:beforeAutospacing="0" w:after="120" w:afterAutospacing="0" w:line="320" w:lineRule="exact"/>
        <w:ind w:firstLine="1134"/>
        <w:jc w:val="both"/>
        <w:rPr>
          <w:rFonts w:ascii="Arial" w:hAnsi="Arial" w:cs="Arial"/>
          <w:sz w:val="22"/>
          <w:szCs w:val="22"/>
        </w:rPr>
      </w:pPr>
      <w:r w:rsidRPr="009E52C2">
        <w:rPr>
          <w:rFonts w:ascii="Arial" w:hAnsi="Arial" w:cs="Arial"/>
          <w:sz w:val="22"/>
          <w:szCs w:val="22"/>
        </w:rPr>
        <w:t>Neste sentido, a propositura visa implementar política voltada à proteção do direito de habitação para a população em situação de vulnerabilidade social, estando em consonância com o artigo 6° da Constituição Federal, conforme descrito abaixo:</w:t>
      </w:r>
    </w:p>
    <w:p w14:paraId="779B805F" w14:textId="53945D82" w:rsidR="0000272F" w:rsidRPr="009E52C2" w:rsidRDefault="0000272F" w:rsidP="0000272F">
      <w:pPr>
        <w:ind w:left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</w:t>
      </w:r>
    </w:p>
    <w:p w14:paraId="1896DBAA" w14:textId="77777777" w:rsidR="0000272F" w:rsidRPr="009E52C2" w:rsidRDefault="0000272F" w:rsidP="0000272F">
      <w:pPr>
        <w:ind w:firstLine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>Além do direito social da moradia, o projeto privilegia ainda o princípio basilar da Carta Constitucional, a dignidade da pessoa humana, desta feita, a moradia digna deve possuir especial atenção dos legisladores.</w:t>
      </w:r>
    </w:p>
    <w:p w14:paraId="26FE7290" w14:textId="5FA49604" w:rsidR="0000272F" w:rsidRPr="009E52C2" w:rsidRDefault="0000272F" w:rsidP="0000272F">
      <w:pPr>
        <w:ind w:firstLine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lastRenderedPageBreak/>
        <w:t>Por fim, haja vista a necessidade da operacionalização por parte do Estado, sobretudo em relação ao sistema de logística, esta lei deverá ser regulamentada pelo Poder Executivo Estadual.</w:t>
      </w:r>
    </w:p>
    <w:p w14:paraId="7208E44E" w14:textId="5654341D" w:rsidR="00904E65" w:rsidRPr="009E52C2" w:rsidRDefault="00904E65" w:rsidP="0000272F">
      <w:pPr>
        <w:ind w:firstLine="1134"/>
        <w:jc w:val="both"/>
        <w:rPr>
          <w:rFonts w:ascii="Arial" w:hAnsi="Arial" w:cs="Arial"/>
        </w:rPr>
      </w:pPr>
      <w:r w:rsidRPr="009E52C2">
        <w:rPr>
          <w:rFonts w:ascii="Arial" w:hAnsi="Arial" w:cs="Arial"/>
        </w:rPr>
        <w:t>Forte nesses argumentos, solicito o apoio d</w:t>
      </w:r>
      <w:r w:rsidR="009B151B" w:rsidRPr="009E52C2">
        <w:rPr>
          <w:rFonts w:ascii="Arial" w:hAnsi="Arial" w:cs="Arial"/>
        </w:rPr>
        <w:t>o</w:t>
      </w:r>
      <w:r w:rsidRPr="009E52C2">
        <w:rPr>
          <w:rFonts w:ascii="Arial" w:hAnsi="Arial" w:cs="Arial"/>
        </w:rPr>
        <w:t xml:space="preserve">s senhores e senhoras parlamentares para que venham aderir ao presente projeto no sentido de obter sua aprovação, para instituirmos </w:t>
      </w:r>
      <w:r w:rsidR="0000272F" w:rsidRPr="009E52C2">
        <w:rPr>
          <w:rFonts w:ascii="Arial" w:hAnsi="Arial" w:cs="Arial"/>
        </w:rPr>
        <w:t>o</w:t>
      </w:r>
      <w:r w:rsidRPr="009E52C2">
        <w:rPr>
          <w:rFonts w:ascii="Arial" w:hAnsi="Arial" w:cs="Arial"/>
        </w:rPr>
        <w:t xml:space="preserve"> </w:t>
      </w:r>
      <w:r w:rsidR="0000272F" w:rsidRPr="009E52C2">
        <w:rPr>
          <w:rFonts w:ascii="Arial" w:hAnsi="Arial" w:cs="Arial"/>
        </w:rPr>
        <w:t>Banco Estadual de Materiais de Construção</w:t>
      </w:r>
      <w:r w:rsidRPr="009E52C2">
        <w:rPr>
          <w:rFonts w:ascii="Arial" w:hAnsi="Arial" w:cs="Arial"/>
        </w:rPr>
        <w:t xml:space="preserve"> no âmbito do Estado do Maranhão.</w:t>
      </w:r>
    </w:p>
    <w:p w14:paraId="1A34AE21" w14:textId="44291154" w:rsidR="00904E65" w:rsidRPr="009E52C2" w:rsidRDefault="00904E65" w:rsidP="009B151B">
      <w:pPr>
        <w:pStyle w:val="NormalWeb"/>
        <w:spacing w:line="320" w:lineRule="exact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9E52C2">
        <w:rPr>
          <w:rFonts w:ascii="Arial" w:hAnsi="Arial" w:cs="Arial"/>
          <w:bCs/>
          <w:color w:val="000000"/>
          <w:sz w:val="22"/>
          <w:szCs w:val="22"/>
        </w:rPr>
        <w:t xml:space="preserve">Plenário Deputado “Nagib </w:t>
      </w:r>
      <w:proofErr w:type="spellStart"/>
      <w:r w:rsidRPr="009E52C2">
        <w:rPr>
          <w:rFonts w:ascii="Arial" w:hAnsi="Arial" w:cs="Arial"/>
          <w:bCs/>
          <w:color w:val="000000"/>
          <w:sz w:val="22"/>
          <w:szCs w:val="22"/>
        </w:rPr>
        <w:t>Haickel</w:t>
      </w:r>
      <w:proofErr w:type="spellEnd"/>
      <w:r w:rsidRPr="009E52C2">
        <w:rPr>
          <w:rFonts w:ascii="Arial" w:hAnsi="Arial" w:cs="Arial"/>
          <w:bCs/>
          <w:color w:val="000000"/>
          <w:sz w:val="22"/>
          <w:szCs w:val="22"/>
        </w:rPr>
        <w:t xml:space="preserve">” do Palácio “Manuel </w:t>
      </w:r>
      <w:proofErr w:type="spellStart"/>
      <w:r w:rsidRPr="009E52C2">
        <w:rPr>
          <w:rFonts w:ascii="Arial" w:hAnsi="Arial" w:cs="Arial"/>
          <w:bCs/>
          <w:color w:val="000000"/>
          <w:sz w:val="22"/>
          <w:szCs w:val="22"/>
        </w:rPr>
        <w:t>Beckman</w:t>
      </w:r>
      <w:proofErr w:type="spellEnd"/>
      <w:r w:rsidRPr="009E52C2">
        <w:rPr>
          <w:rFonts w:ascii="Arial" w:hAnsi="Arial" w:cs="Arial"/>
          <w:bCs/>
          <w:color w:val="000000"/>
          <w:sz w:val="22"/>
          <w:szCs w:val="22"/>
        </w:rPr>
        <w:t xml:space="preserve">” em São Luís, </w:t>
      </w:r>
      <w:r w:rsidR="009E52C2">
        <w:rPr>
          <w:rFonts w:ascii="Arial" w:hAnsi="Arial" w:cs="Arial"/>
          <w:bCs/>
          <w:color w:val="000000"/>
          <w:sz w:val="22"/>
          <w:szCs w:val="22"/>
        </w:rPr>
        <w:t>3</w:t>
      </w:r>
      <w:r w:rsidRPr="009E52C2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9E52C2">
        <w:rPr>
          <w:rFonts w:ascii="Arial" w:hAnsi="Arial" w:cs="Arial"/>
          <w:bCs/>
          <w:color w:val="000000"/>
          <w:sz w:val="22"/>
          <w:szCs w:val="22"/>
        </w:rPr>
        <w:t>maio</w:t>
      </w:r>
      <w:r w:rsidRPr="009E52C2">
        <w:rPr>
          <w:rFonts w:ascii="Arial" w:hAnsi="Arial" w:cs="Arial"/>
          <w:bCs/>
          <w:color w:val="000000"/>
          <w:sz w:val="22"/>
          <w:szCs w:val="22"/>
        </w:rPr>
        <w:t xml:space="preserve"> de 2023.</w:t>
      </w:r>
    </w:p>
    <w:p w14:paraId="368A7FE7" w14:textId="77777777" w:rsidR="009B151B" w:rsidRPr="009E52C2" w:rsidRDefault="009B151B" w:rsidP="009B151B">
      <w:pPr>
        <w:pStyle w:val="NormalWeb"/>
        <w:spacing w:line="320" w:lineRule="exact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14:paraId="01F45B3D" w14:textId="77777777" w:rsidR="001E1B74" w:rsidRPr="009E52C2" w:rsidRDefault="001E1B74" w:rsidP="001E1B74">
      <w:pPr>
        <w:pStyle w:val="NormalWeb"/>
        <w:rPr>
          <w:rFonts w:ascii="Arial" w:hAnsi="Arial" w:cs="Arial"/>
          <w:sz w:val="22"/>
          <w:szCs w:val="22"/>
        </w:rPr>
      </w:pPr>
    </w:p>
    <w:p w14:paraId="621AB772" w14:textId="77777777" w:rsidR="00AB629D" w:rsidRPr="009E52C2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E52C2">
        <w:rPr>
          <w:rFonts w:ascii="Arial" w:hAnsi="Arial" w:cs="Arial"/>
          <w:b/>
        </w:rPr>
        <w:t>OSMAR FILHO</w:t>
      </w:r>
    </w:p>
    <w:p w14:paraId="35FC84DB" w14:textId="77777777" w:rsidR="00AB629D" w:rsidRPr="009E52C2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E52C2">
        <w:rPr>
          <w:rFonts w:ascii="Arial" w:hAnsi="Arial" w:cs="Arial"/>
          <w:bCs/>
        </w:rPr>
        <w:t>Deputado – PDT</w:t>
      </w:r>
    </w:p>
    <w:p w14:paraId="482A11A6" w14:textId="190DB849" w:rsidR="00D73126" w:rsidRPr="009E52C2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9E52C2">
        <w:rPr>
          <w:rFonts w:ascii="Arial" w:hAnsi="Arial" w:cs="Arial"/>
          <w:bCs/>
        </w:rPr>
        <w:t>3ª Secretário</w:t>
      </w:r>
    </w:p>
    <w:p w14:paraId="0B3B2F2D" w14:textId="77777777" w:rsidR="00397FF5" w:rsidRPr="009E52C2" w:rsidRDefault="00397FF5" w:rsidP="00E7677D">
      <w:pPr>
        <w:jc w:val="both"/>
        <w:rPr>
          <w:rFonts w:ascii="Arial" w:hAnsi="Arial" w:cs="Arial"/>
        </w:rPr>
      </w:pPr>
    </w:p>
    <w:sectPr w:rsidR="00397FF5" w:rsidRPr="009E52C2" w:rsidSect="00723888">
      <w:headerReference w:type="default" r:id="rId7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ED3D7" w14:textId="77777777" w:rsidR="00CC6A83" w:rsidRDefault="00CC6A83" w:rsidP="007B07F6">
      <w:pPr>
        <w:spacing w:after="0" w:line="240" w:lineRule="auto"/>
      </w:pPr>
      <w:r>
        <w:separator/>
      </w:r>
    </w:p>
  </w:endnote>
  <w:endnote w:type="continuationSeparator" w:id="0">
    <w:p w14:paraId="1FF180AC" w14:textId="77777777" w:rsidR="00CC6A83" w:rsidRDefault="00CC6A83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ᩀ˧怀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58396" w14:textId="77777777" w:rsidR="00CC6A83" w:rsidRDefault="00CC6A83" w:rsidP="007B07F6">
      <w:pPr>
        <w:spacing w:after="0" w:line="240" w:lineRule="auto"/>
      </w:pPr>
      <w:r>
        <w:separator/>
      </w:r>
    </w:p>
  </w:footnote>
  <w:footnote w:type="continuationSeparator" w:id="0">
    <w:p w14:paraId="40989FE6" w14:textId="77777777" w:rsidR="00CC6A83" w:rsidRDefault="00CC6A83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57A0C"/>
    <w:rsid w:val="0008218D"/>
    <w:rsid w:val="0018769B"/>
    <w:rsid w:val="001E1B74"/>
    <w:rsid w:val="001F650C"/>
    <w:rsid w:val="002317FB"/>
    <w:rsid w:val="00294E6F"/>
    <w:rsid w:val="002B4A85"/>
    <w:rsid w:val="002F65E5"/>
    <w:rsid w:val="00321451"/>
    <w:rsid w:val="00333A02"/>
    <w:rsid w:val="00355FF6"/>
    <w:rsid w:val="00397FF5"/>
    <w:rsid w:val="0042680A"/>
    <w:rsid w:val="00541639"/>
    <w:rsid w:val="005713CF"/>
    <w:rsid w:val="005C26A2"/>
    <w:rsid w:val="006510AE"/>
    <w:rsid w:val="00723888"/>
    <w:rsid w:val="007352A5"/>
    <w:rsid w:val="0077415D"/>
    <w:rsid w:val="007B07F6"/>
    <w:rsid w:val="00872822"/>
    <w:rsid w:val="00896116"/>
    <w:rsid w:val="00900B82"/>
    <w:rsid w:val="00904E65"/>
    <w:rsid w:val="009278F8"/>
    <w:rsid w:val="00984069"/>
    <w:rsid w:val="00984C76"/>
    <w:rsid w:val="009B151B"/>
    <w:rsid w:val="009E52C2"/>
    <w:rsid w:val="00A0242F"/>
    <w:rsid w:val="00A255FF"/>
    <w:rsid w:val="00AB629D"/>
    <w:rsid w:val="00B140A3"/>
    <w:rsid w:val="00B15560"/>
    <w:rsid w:val="00BC0D66"/>
    <w:rsid w:val="00BF5CB8"/>
    <w:rsid w:val="00CC6A83"/>
    <w:rsid w:val="00CF47D2"/>
    <w:rsid w:val="00D3386B"/>
    <w:rsid w:val="00D430DD"/>
    <w:rsid w:val="00D73126"/>
    <w:rsid w:val="00D860AD"/>
    <w:rsid w:val="00DB1B83"/>
    <w:rsid w:val="00E21347"/>
    <w:rsid w:val="00E7677D"/>
    <w:rsid w:val="00F06EF9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5</cp:revision>
  <cp:lastPrinted>2023-03-28T15:08:00Z</cp:lastPrinted>
  <dcterms:created xsi:type="dcterms:W3CDTF">2023-04-20T12:49:00Z</dcterms:created>
  <dcterms:modified xsi:type="dcterms:W3CDTF">2023-05-03T10:51:00Z</dcterms:modified>
</cp:coreProperties>
</file>