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B6A" w:rsidRDefault="001D7B6A" w:rsidP="00843FCA">
      <w:pPr>
        <w:spacing w:line="360" w:lineRule="auto"/>
        <w:jc w:val="center"/>
      </w:pPr>
    </w:p>
    <w:p w:rsidR="001D456F" w:rsidRPr="00843FCA" w:rsidRDefault="001D456F" w:rsidP="00843FCA">
      <w:pPr>
        <w:spacing w:line="360" w:lineRule="auto"/>
        <w:jc w:val="center"/>
      </w:pPr>
      <w:r w:rsidRPr="00843FCA">
        <w:t>INDICAÇÃO Nº _____/20</w:t>
      </w:r>
      <w:r w:rsidR="006E08FD">
        <w:t>23</w:t>
      </w:r>
    </w:p>
    <w:p w:rsidR="001D456F" w:rsidRPr="00843FCA" w:rsidRDefault="001D456F" w:rsidP="001D7B6A">
      <w:pPr>
        <w:spacing w:line="360" w:lineRule="auto"/>
        <w:ind w:right="-1"/>
      </w:pPr>
    </w:p>
    <w:p w:rsidR="001D456F" w:rsidRPr="00843FCA" w:rsidRDefault="001D456F" w:rsidP="001D7B6A">
      <w:pPr>
        <w:spacing w:line="360" w:lineRule="auto"/>
        <w:ind w:right="-1"/>
      </w:pPr>
      <w:r w:rsidRPr="00843FCA">
        <w:t>Senhor Presidente</w:t>
      </w:r>
      <w:r w:rsidR="00794E02">
        <w:t>,</w:t>
      </w:r>
    </w:p>
    <w:p w:rsidR="001D456F" w:rsidRPr="00843FCA" w:rsidRDefault="001F6CB2" w:rsidP="001D7B6A">
      <w:pPr>
        <w:spacing w:before="100" w:beforeAutospacing="1" w:after="100" w:afterAutospacing="1" w:line="276" w:lineRule="auto"/>
        <w:ind w:right="-1" w:firstLine="708"/>
        <w:jc w:val="both"/>
      </w:pPr>
      <w:r>
        <w:t xml:space="preserve">Nos termos do referido Artigo 152 do Regimento Interno da Assembleia Legislativa do Maranhão, venho por meio deste, requerer de Vossa Excelência, que seja encaminhado e solicitado ao </w:t>
      </w:r>
      <w:r w:rsidRPr="001D7B6A">
        <w:t xml:space="preserve">Governador do Estado, Senhor Carlos Brandão, </w:t>
      </w:r>
      <w:r w:rsidR="001D456F" w:rsidRPr="00843FCA">
        <w:t xml:space="preserve">bem como ao Exmo. Sr. Secretário </w:t>
      </w:r>
      <w:r>
        <w:t>da Agência Estadual de Mobilidade Urbana e Serviços Públicos – MOB/MA</w:t>
      </w:r>
      <w:r w:rsidR="005048C5">
        <w:t>, Adriano Sarney</w:t>
      </w:r>
      <w:r w:rsidR="001D456F" w:rsidRPr="00843FCA">
        <w:t>, no sentido de</w:t>
      </w:r>
      <w:r w:rsidR="005048C5">
        <w:t xml:space="preserve"> solicitar que seja criada linha de ônibus que conecte o Município de São Luís ao Município de </w:t>
      </w:r>
      <w:proofErr w:type="spellStart"/>
      <w:r w:rsidR="005048C5">
        <w:t>Bacabeira</w:t>
      </w:r>
      <w:proofErr w:type="spellEnd"/>
      <w:r w:rsidR="005048C5">
        <w:t xml:space="preserve"> diariamente, uma vez que este é pertencente à Região Metropolitana de São Luís e há grande demanda </w:t>
      </w:r>
      <w:r w:rsidR="00FF6DE2">
        <w:t>diária para este trecho</w:t>
      </w:r>
      <w:r w:rsidR="008B60BE">
        <w:t>.</w:t>
      </w:r>
    </w:p>
    <w:p w:rsidR="00FF6DE2" w:rsidRDefault="001D456F" w:rsidP="001D7B6A">
      <w:pPr>
        <w:spacing w:before="100" w:beforeAutospacing="1" w:after="100" w:afterAutospacing="1" w:line="276" w:lineRule="auto"/>
        <w:ind w:right="-1" w:firstLine="708"/>
        <w:jc w:val="both"/>
      </w:pPr>
      <w:r w:rsidRPr="00843FCA">
        <w:t xml:space="preserve">Justificamos nossa reinvindicação no fato de que </w:t>
      </w:r>
      <w:r w:rsidR="00FF6DE2">
        <w:t xml:space="preserve">a criação da linha traria mais facilidade e dinamismo para a locomoção de pessoas entre os Municípios, além de mais segurança, evitando que </w:t>
      </w:r>
      <w:r w:rsidR="00435A6D">
        <w:t>muitos</w:t>
      </w:r>
      <w:r w:rsidR="00FF6DE2">
        <w:t xml:space="preserve"> se arrisquem com transportes alternativos que nem sempre oferecem mecanismos de proteção mínimos.</w:t>
      </w:r>
    </w:p>
    <w:p w:rsidR="001D456F" w:rsidRPr="00843FCA" w:rsidRDefault="001D456F" w:rsidP="001D7B6A">
      <w:pPr>
        <w:spacing w:before="100" w:beforeAutospacing="1" w:after="100" w:afterAutospacing="1" w:line="276" w:lineRule="auto"/>
        <w:ind w:right="-1" w:firstLine="708"/>
        <w:jc w:val="both"/>
      </w:pPr>
      <w:r w:rsidRPr="00843FCA">
        <w:t>Hoje</w:t>
      </w:r>
      <w:r w:rsidR="00FF6DE2">
        <w:t xml:space="preserve">, apesar do Município de </w:t>
      </w:r>
      <w:proofErr w:type="spellStart"/>
      <w:r w:rsidR="00FF6DE2">
        <w:t>Bacabeira</w:t>
      </w:r>
      <w:proofErr w:type="spellEnd"/>
      <w:r w:rsidR="00FF6DE2">
        <w:t xml:space="preserve"> ser componente da Região Metropolitana de São Luís, não há qualquer transporte diário municipal que conecte as duas cidades</w:t>
      </w:r>
      <w:r w:rsidR="00D71C89">
        <w:t xml:space="preserve">, </w:t>
      </w:r>
      <w:r w:rsidR="001D7B6A">
        <w:t>mesmo sendo contíguas</w:t>
      </w:r>
      <w:r w:rsidR="00D71C89">
        <w:t>.</w:t>
      </w:r>
      <w:r w:rsidR="00FF6DE2">
        <w:t xml:space="preserve"> </w:t>
      </w:r>
      <w:r w:rsidR="001D7B6A">
        <w:t xml:space="preserve">Além disso, a medida traria benefícios não só para </w:t>
      </w:r>
      <w:proofErr w:type="spellStart"/>
      <w:r w:rsidR="001D7B6A">
        <w:t>Bacabeira</w:t>
      </w:r>
      <w:proofErr w:type="spellEnd"/>
      <w:r w:rsidR="001D7B6A">
        <w:t xml:space="preserve">, mas também para todos os demais Municípios próximos, como Santa Rita, Rosário, Itapecuru Mirim, Miranda do Norte, cuja população, para acessar a Capital, deve, obrigatoriamente, passar por </w:t>
      </w:r>
      <w:proofErr w:type="spellStart"/>
      <w:r w:rsidR="001D7B6A">
        <w:t>Bacabeira</w:t>
      </w:r>
      <w:proofErr w:type="spellEnd"/>
      <w:r w:rsidR="001D7B6A">
        <w:t xml:space="preserve">. </w:t>
      </w:r>
      <w:r w:rsidR="00D71C89" w:rsidRPr="00843FCA">
        <w:t xml:space="preserve">Logo, </w:t>
      </w:r>
      <w:r w:rsidR="00D71C89">
        <w:t xml:space="preserve">a implantação da linha </w:t>
      </w:r>
      <w:r w:rsidR="00D71C89">
        <w:t xml:space="preserve">é medida que representa desenvolvimento para </w:t>
      </w:r>
      <w:r w:rsidR="001D7B6A">
        <w:t xml:space="preserve">toda </w:t>
      </w:r>
      <w:r w:rsidR="00D71C89">
        <w:t>a região, por unir</w:t>
      </w:r>
      <w:bookmarkStart w:id="0" w:name="_GoBack"/>
      <w:bookmarkEnd w:id="0"/>
      <w:r w:rsidR="00D71C89">
        <w:t xml:space="preserve"> cidades </w:t>
      </w:r>
      <w:r w:rsidR="00BC7E67">
        <w:t>próximas e cuja população necessita transitar diariamente entre uma e outra.</w:t>
      </w:r>
      <w:r w:rsidR="001D7B6A">
        <w:t xml:space="preserve"> </w:t>
      </w:r>
    </w:p>
    <w:p w:rsidR="00843FCA" w:rsidRPr="00843FCA" w:rsidRDefault="00843FCA" w:rsidP="001D7B6A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b/>
          <w:szCs w:val="22"/>
        </w:rPr>
      </w:pPr>
      <w:r w:rsidRPr="00843FCA">
        <w:rPr>
          <w:b/>
          <w:szCs w:val="22"/>
        </w:rPr>
        <w:t xml:space="preserve">Plenário “Deputado Nagib </w:t>
      </w:r>
      <w:proofErr w:type="spellStart"/>
      <w:r w:rsidRPr="00843FCA">
        <w:rPr>
          <w:b/>
          <w:szCs w:val="22"/>
        </w:rPr>
        <w:t>Haickel</w:t>
      </w:r>
      <w:proofErr w:type="spellEnd"/>
      <w:r w:rsidRPr="00843FCA">
        <w:rPr>
          <w:b/>
          <w:szCs w:val="22"/>
        </w:rPr>
        <w:t xml:space="preserve">” do Palácio “Manoel </w:t>
      </w:r>
      <w:proofErr w:type="spellStart"/>
      <w:r w:rsidRPr="00843FCA">
        <w:rPr>
          <w:b/>
          <w:szCs w:val="22"/>
        </w:rPr>
        <w:t>Beckman</w:t>
      </w:r>
      <w:proofErr w:type="spellEnd"/>
      <w:r w:rsidRPr="00843FCA">
        <w:rPr>
          <w:b/>
          <w:szCs w:val="22"/>
        </w:rPr>
        <w:t xml:space="preserve">”. São Luís, </w:t>
      </w:r>
      <w:r w:rsidR="005048C5">
        <w:rPr>
          <w:b/>
          <w:szCs w:val="22"/>
        </w:rPr>
        <w:t>18</w:t>
      </w:r>
      <w:r w:rsidR="00354A53">
        <w:rPr>
          <w:b/>
          <w:szCs w:val="22"/>
        </w:rPr>
        <w:t xml:space="preserve"> de </w:t>
      </w:r>
      <w:r w:rsidR="008B60BE">
        <w:rPr>
          <w:b/>
          <w:szCs w:val="22"/>
        </w:rPr>
        <w:t>ma</w:t>
      </w:r>
      <w:r w:rsidR="005048C5">
        <w:rPr>
          <w:b/>
          <w:szCs w:val="22"/>
        </w:rPr>
        <w:t>i</w:t>
      </w:r>
      <w:r w:rsidR="008B60BE">
        <w:rPr>
          <w:b/>
          <w:szCs w:val="22"/>
        </w:rPr>
        <w:t>o</w:t>
      </w:r>
      <w:r w:rsidRPr="00843FCA">
        <w:rPr>
          <w:b/>
          <w:szCs w:val="22"/>
        </w:rPr>
        <w:t xml:space="preserve"> de 20</w:t>
      </w:r>
      <w:r w:rsidR="008B60BE">
        <w:rPr>
          <w:b/>
          <w:szCs w:val="22"/>
        </w:rPr>
        <w:t>23</w:t>
      </w:r>
      <w:r w:rsidRPr="00843FCA">
        <w:rPr>
          <w:b/>
          <w:szCs w:val="22"/>
        </w:rPr>
        <w:t xml:space="preserve">. </w:t>
      </w:r>
    </w:p>
    <w:p w:rsidR="003753D8" w:rsidRDefault="003753D8" w:rsidP="001D7B6A">
      <w:pPr>
        <w:spacing w:line="276" w:lineRule="auto"/>
        <w:jc w:val="center"/>
      </w:pPr>
    </w:p>
    <w:p w:rsidR="00843FCA" w:rsidRDefault="00843FCA" w:rsidP="001D7B6A">
      <w:pPr>
        <w:spacing w:line="276" w:lineRule="auto"/>
        <w:jc w:val="center"/>
      </w:pPr>
    </w:p>
    <w:p w:rsidR="00843FCA" w:rsidRDefault="00843FCA" w:rsidP="001D7B6A">
      <w:pPr>
        <w:spacing w:line="276" w:lineRule="auto"/>
        <w:jc w:val="center"/>
      </w:pPr>
      <w:r>
        <w:t>_______________________________________</w:t>
      </w:r>
    </w:p>
    <w:p w:rsidR="00843FCA" w:rsidRDefault="00843FCA" w:rsidP="001D7B6A">
      <w:pPr>
        <w:spacing w:line="276" w:lineRule="auto"/>
        <w:jc w:val="center"/>
        <w:rPr>
          <w:b/>
        </w:rPr>
      </w:pPr>
      <w:r>
        <w:rPr>
          <w:b/>
        </w:rPr>
        <w:t>Ariston Ribeiro</w:t>
      </w:r>
    </w:p>
    <w:p w:rsidR="00843FCA" w:rsidRPr="00843FCA" w:rsidRDefault="00843FCA" w:rsidP="001D7B6A">
      <w:pPr>
        <w:spacing w:line="276" w:lineRule="auto"/>
        <w:jc w:val="center"/>
      </w:pPr>
      <w:r>
        <w:t>Deputado Estadual</w:t>
      </w:r>
    </w:p>
    <w:sectPr w:rsidR="00843FCA" w:rsidRPr="00843FCA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62" w:rsidRDefault="00E02062" w:rsidP="001B5EA3">
      <w:r>
        <w:separator/>
      </w:r>
    </w:p>
  </w:endnote>
  <w:endnote w:type="continuationSeparator" w:id="0">
    <w:p w:rsidR="00E02062" w:rsidRDefault="00E02062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 xml:space="preserve">Avenida Jerônimo de Albuquerque s/n-Sítio Rangedor – </w:t>
    </w:r>
    <w:proofErr w:type="spellStart"/>
    <w:r w:rsidRPr="001B5EA3">
      <w:t>Cohafuma</w:t>
    </w:r>
    <w:proofErr w:type="spellEnd"/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62" w:rsidRDefault="00E02062" w:rsidP="001B5EA3">
      <w:r>
        <w:separator/>
      </w:r>
    </w:p>
  </w:footnote>
  <w:footnote w:type="continuationSeparator" w:id="0">
    <w:p w:rsidR="00E02062" w:rsidRDefault="00E02062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Default="001B5EA3" w:rsidP="001B5EA3">
    <w:pPr>
      <w:jc w:val="center"/>
    </w:pPr>
    <w: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6F"/>
    <w:rsid w:val="000B0305"/>
    <w:rsid w:val="000B1F03"/>
    <w:rsid w:val="001324B0"/>
    <w:rsid w:val="001A1140"/>
    <w:rsid w:val="001B5EA3"/>
    <w:rsid w:val="001D326B"/>
    <w:rsid w:val="001D456F"/>
    <w:rsid w:val="001D7B6A"/>
    <w:rsid w:val="001F119C"/>
    <w:rsid w:val="001F6CB2"/>
    <w:rsid w:val="00354A53"/>
    <w:rsid w:val="003753D8"/>
    <w:rsid w:val="00392548"/>
    <w:rsid w:val="003E035E"/>
    <w:rsid w:val="004133D7"/>
    <w:rsid w:val="00435A6D"/>
    <w:rsid w:val="004436FB"/>
    <w:rsid w:val="00491785"/>
    <w:rsid w:val="004C102B"/>
    <w:rsid w:val="005048C5"/>
    <w:rsid w:val="00530827"/>
    <w:rsid w:val="005878B4"/>
    <w:rsid w:val="005F0E79"/>
    <w:rsid w:val="00616EC2"/>
    <w:rsid w:val="00626218"/>
    <w:rsid w:val="0063130A"/>
    <w:rsid w:val="00683D37"/>
    <w:rsid w:val="00697A75"/>
    <w:rsid w:val="006E08FD"/>
    <w:rsid w:val="00713B6F"/>
    <w:rsid w:val="00752A88"/>
    <w:rsid w:val="00771AA3"/>
    <w:rsid w:val="00794E02"/>
    <w:rsid w:val="007A1928"/>
    <w:rsid w:val="007F566E"/>
    <w:rsid w:val="00811407"/>
    <w:rsid w:val="008167AD"/>
    <w:rsid w:val="00843FCA"/>
    <w:rsid w:val="008B60BE"/>
    <w:rsid w:val="009020AD"/>
    <w:rsid w:val="009216C2"/>
    <w:rsid w:val="00996EBB"/>
    <w:rsid w:val="00A34D20"/>
    <w:rsid w:val="00A45ED7"/>
    <w:rsid w:val="00AA18B4"/>
    <w:rsid w:val="00AB77A0"/>
    <w:rsid w:val="00BB71DE"/>
    <w:rsid w:val="00BC7E67"/>
    <w:rsid w:val="00BF6F24"/>
    <w:rsid w:val="00C33AB3"/>
    <w:rsid w:val="00C9562F"/>
    <w:rsid w:val="00D71C89"/>
    <w:rsid w:val="00E00CA6"/>
    <w:rsid w:val="00E02062"/>
    <w:rsid w:val="00E112BE"/>
    <w:rsid w:val="00E16927"/>
    <w:rsid w:val="00E97586"/>
    <w:rsid w:val="00EA087F"/>
    <w:rsid w:val="00F00590"/>
    <w:rsid w:val="00F7561C"/>
    <w:rsid w:val="00FC403F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CAF25"/>
  <w15:docId w15:val="{445142AB-08DC-4850-9DDF-11A5E01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56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ila.gaspar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80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 Gonçalo Gaspar</dc:creator>
  <cp:lastModifiedBy>Gabinete 216</cp:lastModifiedBy>
  <cp:revision>7</cp:revision>
  <cp:lastPrinted>2019-07-01T20:07:00Z</cp:lastPrinted>
  <dcterms:created xsi:type="dcterms:W3CDTF">2023-03-16T14:18:00Z</dcterms:created>
  <dcterms:modified xsi:type="dcterms:W3CDTF">2023-05-18T12:51:00Z</dcterms:modified>
</cp:coreProperties>
</file>