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C0C6" w14:textId="77777777"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w:t>
      </w:r>
      <w:r w:rsidR="00B626B3">
        <w:rPr>
          <w:rFonts w:ascii="Times New Roman" w:hAnsi="Times New Roman"/>
          <w:szCs w:val="24"/>
        </w:rPr>
        <w:t>3</w:t>
      </w:r>
    </w:p>
    <w:p w14:paraId="167B5E20" w14:textId="77777777" w:rsidR="00D13618" w:rsidRPr="00E1009F" w:rsidRDefault="00D13618" w:rsidP="001F3C66">
      <w:pPr>
        <w:tabs>
          <w:tab w:val="left" w:pos="1418"/>
        </w:tabs>
        <w:spacing w:line="276" w:lineRule="auto"/>
        <w:jc w:val="right"/>
        <w:outlineLvl w:val="0"/>
        <w:rPr>
          <w:rFonts w:ascii="Times New Roman" w:hAnsi="Times New Roman" w:cs="Times New Roman"/>
          <w:color w:val="000000" w:themeColor="text1"/>
          <w:sz w:val="10"/>
          <w:szCs w:val="10"/>
          <w:u w:val="single"/>
        </w:rPr>
      </w:pPr>
    </w:p>
    <w:p w14:paraId="15D69E36" w14:textId="77777777" w:rsidR="00D13618" w:rsidRPr="009B2060" w:rsidRDefault="00D13618" w:rsidP="00E1009F">
      <w:pPr>
        <w:tabs>
          <w:tab w:val="left" w:pos="1418"/>
        </w:tabs>
        <w:spacing w:line="240" w:lineRule="auto"/>
        <w:ind w:left="3402"/>
        <w:jc w:val="center"/>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14:paraId="72DF5387" w14:textId="7BDA9C92" w:rsidR="00050BD4" w:rsidRPr="00A9271D" w:rsidRDefault="009B20CC" w:rsidP="00E1009F">
      <w:pPr>
        <w:pStyle w:val="Ementa"/>
        <w:tabs>
          <w:tab w:val="left" w:pos="1418"/>
        </w:tabs>
        <w:spacing w:before="440" w:after="360" w:line="240" w:lineRule="auto"/>
        <w:ind w:left="3402"/>
        <w:rPr>
          <w:rFonts w:ascii="Times New Roman" w:eastAsia="Times New Roman" w:hAnsi="Times New Roman" w:cs="Times New Roman"/>
          <w:b/>
          <w:spacing w:val="2"/>
        </w:rPr>
      </w:pPr>
      <w:r w:rsidRPr="00A9271D">
        <w:rPr>
          <w:rFonts w:ascii="Times New Roman" w:eastAsia="Times New Roman" w:hAnsi="Times New Roman" w:cs="Times New Roman"/>
          <w:b/>
          <w:spacing w:val="2"/>
        </w:rPr>
        <w:t>AUTORIZA</w:t>
      </w:r>
      <w:r w:rsidR="00050BD4" w:rsidRPr="00A9271D">
        <w:rPr>
          <w:rFonts w:ascii="Times New Roman" w:eastAsia="Times New Roman" w:hAnsi="Times New Roman" w:cs="Times New Roman"/>
          <w:b/>
          <w:spacing w:val="2"/>
        </w:rPr>
        <w:t xml:space="preserve"> </w:t>
      </w:r>
      <w:r w:rsidRPr="00A9271D">
        <w:rPr>
          <w:rFonts w:ascii="Times New Roman" w:eastAsia="Times New Roman" w:hAnsi="Times New Roman" w:cs="Times New Roman"/>
          <w:b/>
          <w:spacing w:val="2"/>
        </w:rPr>
        <w:t>AS EMPRESAS CONCESSIONÁRIAS DE SERVIÇOS DE ENERGIA, ÁGUA E TELEFONIA, NO ESTADO D</w:t>
      </w:r>
      <w:r w:rsidR="001B7EAC" w:rsidRPr="00A9271D">
        <w:rPr>
          <w:rFonts w:ascii="Times New Roman" w:eastAsia="Times New Roman" w:hAnsi="Times New Roman" w:cs="Times New Roman"/>
          <w:b/>
          <w:spacing w:val="2"/>
        </w:rPr>
        <w:t>O MARANHÃO</w:t>
      </w:r>
      <w:r w:rsidRPr="00A9271D">
        <w:rPr>
          <w:rFonts w:ascii="Times New Roman" w:eastAsia="Times New Roman" w:hAnsi="Times New Roman" w:cs="Times New Roman"/>
          <w:b/>
          <w:spacing w:val="2"/>
        </w:rPr>
        <w:t>, A EMITIREM DOCUMENTOS ACESSÍVEIS AOS DEFICIENTES VISUAIS, ATRAVÉS DE DISPOSITIVO TECNOLÓGICO DE CÓDIGO DE BARRAS (QR CODE)</w:t>
      </w:r>
      <w:r w:rsidR="001B7EAC" w:rsidRPr="00A9271D">
        <w:rPr>
          <w:rFonts w:ascii="Times New Roman" w:eastAsia="Times New Roman" w:hAnsi="Times New Roman" w:cs="Times New Roman"/>
          <w:b/>
          <w:spacing w:val="2"/>
        </w:rPr>
        <w:t xml:space="preserve">. </w:t>
      </w:r>
    </w:p>
    <w:p w14:paraId="0258525A" w14:textId="6A7DCC3B" w:rsidR="00B03E6E" w:rsidRPr="00A9271D" w:rsidRDefault="001B7EAC" w:rsidP="00B03E6E">
      <w:pPr>
        <w:pStyle w:val="Corpo"/>
        <w:numPr>
          <w:ilvl w:val="0"/>
          <w:numId w:val="4"/>
        </w:numPr>
        <w:tabs>
          <w:tab w:val="left" w:pos="0"/>
        </w:tabs>
        <w:ind w:left="0" w:firstLine="567"/>
        <w:rPr>
          <w:rFonts w:ascii="Times New Roman" w:hAnsi="Times New Roman"/>
          <w:szCs w:val="24"/>
        </w:rPr>
      </w:pPr>
      <w:r w:rsidRPr="00A9271D">
        <w:rPr>
          <w:rFonts w:ascii="Times New Roman" w:hAnsi="Times New Roman"/>
          <w:szCs w:val="24"/>
        </w:rPr>
        <w:t xml:space="preserve"> Ficam, as empresas concessionárias de serviços de energia e água, bem como as empresas de telefonia que atuem no Estado do Maranhão, autorizadas a emitirem, gratuitamente e mediante solicitação, contas, boletos, recibos e extratos com o sistema virtual de leitura de código de barra conhecido como (QR </w:t>
      </w:r>
      <w:r w:rsidR="00E1009F" w:rsidRPr="00A9271D">
        <w:rPr>
          <w:rFonts w:ascii="Times New Roman" w:hAnsi="Times New Roman"/>
          <w:szCs w:val="24"/>
        </w:rPr>
        <w:t>CODE</w:t>
      </w:r>
      <w:r w:rsidRPr="00A9271D">
        <w:rPr>
          <w:rFonts w:ascii="Times New Roman" w:hAnsi="Times New Roman"/>
          <w:szCs w:val="24"/>
        </w:rPr>
        <w:t xml:space="preserve">) dando acesso </w:t>
      </w:r>
      <w:r w:rsidR="00E1009F">
        <w:rPr>
          <w:rFonts w:ascii="Times New Roman" w:hAnsi="Times New Roman"/>
          <w:szCs w:val="24"/>
        </w:rPr>
        <w:t>à</w:t>
      </w:r>
      <w:r w:rsidRPr="00A9271D">
        <w:rPr>
          <w:rFonts w:ascii="Times New Roman" w:hAnsi="Times New Roman"/>
          <w:szCs w:val="24"/>
        </w:rPr>
        <w:t xml:space="preserve"> leitura por audiodescrição para que, através de fonemas, as pessoas com deficiência visual e analfabetas tenham acesso aos seus débitos.</w:t>
      </w:r>
    </w:p>
    <w:p w14:paraId="3E172E3E" w14:textId="607853F1" w:rsidR="00F94536" w:rsidRPr="00A9271D" w:rsidRDefault="001B7EAC" w:rsidP="00E1009F">
      <w:pPr>
        <w:pStyle w:val="Corpo"/>
        <w:tabs>
          <w:tab w:val="left" w:pos="0"/>
        </w:tabs>
        <w:ind w:firstLine="0"/>
        <w:rPr>
          <w:rFonts w:ascii="Times New Roman" w:hAnsi="Times New Roman"/>
          <w:szCs w:val="24"/>
        </w:rPr>
      </w:pPr>
      <w:r w:rsidRPr="00A9271D">
        <w:rPr>
          <w:rFonts w:ascii="Times New Roman" w:hAnsi="Times New Roman"/>
          <w:b/>
          <w:bCs/>
          <w:szCs w:val="24"/>
        </w:rPr>
        <w:t>Parágrafo Único</w:t>
      </w:r>
      <w:r w:rsidRPr="00A9271D">
        <w:rPr>
          <w:rFonts w:ascii="Times New Roman" w:hAnsi="Times New Roman"/>
          <w:szCs w:val="24"/>
        </w:rPr>
        <w:t xml:space="preserve"> - Considerar-se-á pessoa com deficiência visual aquela que apresenta baixa visão ou cegueira</w:t>
      </w:r>
      <w:r w:rsidR="00E1009F">
        <w:rPr>
          <w:rFonts w:ascii="Times New Roman" w:hAnsi="Times New Roman"/>
          <w:szCs w:val="24"/>
        </w:rPr>
        <w:t xml:space="preserve"> total</w:t>
      </w:r>
      <w:r w:rsidRPr="00A9271D">
        <w:rPr>
          <w:rFonts w:ascii="Times New Roman" w:hAnsi="Times New Roman"/>
          <w:szCs w:val="24"/>
        </w:rPr>
        <w:t>, nos termos do Decreto Federal nº 3.298, de 20 de dezembro de 1999, ou outro que vier a substitui-lo; e para as pessoas analfabetas, segundo os critérios do Ministério da Educação.</w:t>
      </w:r>
    </w:p>
    <w:p w14:paraId="115BF275" w14:textId="440FF451" w:rsidR="00202205" w:rsidRPr="00A9271D" w:rsidRDefault="00EC2A19" w:rsidP="00B03E6E">
      <w:pPr>
        <w:pStyle w:val="Corpo"/>
        <w:numPr>
          <w:ilvl w:val="0"/>
          <w:numId w:val="4"/>
        </w:numPr>
        <w:tabs>
          <w:tab w:val="left" w:pos="0"/>
        </w:tabs>
        <w:ind w:left="0" w:firstLine="567"/>
        <w:rPr>
          <w:rFonts w:ascii="Times New Roman" w:hAnsi="Times New Roman"/>
          <w:szCs w:val="24"/>
        </w:rPr>
      </w:pPr>
      <w:r w:rsidRPr="00A9271D">
        <w:rPr>
          <w:rFonts w:ascii="Times New Roman" w:hAnsi="Times New Roman"/>
          <w:b/>
          <w:bCs/>
          <w:szCs w:val="24"/>
        </w:rPr>
        <w:t xml:space="preserve"> </w:t>
      </w:r>
      <w:r w:rsidR="00F94536" w:rsidRPr="00A9271D">
        <w:rPr>
          <w:rFonts w:ascii="Times New Roman" w:hAnsi="Times New Roman"/>
          <w:szCs w:val="24"/>
        </w:rPr>
        <w:t xml:space="preserve">As pessoas com deficiência visuais e analfabetas que desejarem a emissão dos documentos em QR </w:t>
      </w:r>
      <w:r w:rsidR="00E1009F" w:rsidRPr="00A9271D">
        <w:rPr>
          <w:rFonts w:ascii="Times New Roman" w:hAnsi="Times New Roman"/>
          <w:szCs w:val="24"/>
        </w:rPr>
        <w:t xml:space="preserve">CODE </w:t>
      </w:r>
      <w:r w:rsidR="00F94536" w:rsidRPr="00A9271D">
        <w:rPr>
          <w:rFonts w:ascii="Times New Roman" w:hAnsi="Times New Roman"/>
          <w:szCs w:val="24"/>
        </w:rPr>
        <w:t>com audiodescrição por inteligência artificial deverão solicitar as empresas concessionárias mencionadas no caput deste Artigo mediante cadastro feito pela internet, telefone ou solicitação escrita enviada pelo correio, anexando laudo médico que ateste a deficiência ou uma declaração simples de analfabetismo escrita por um representante.</w:t>
      </w:r>
    </w:p>
    <w:p w14:paraId="6AC971E7" w14:textId="7012736B" w:rsidR="00F94536" w:rsidRPr="00A9271D" w:rsidRDefault="00F94536" w:rsidP="00B03E6E">
      <w:pPr>
        <w:pStyle w:val="Corpo"/>
        <w:numPr>
          <w:ilvl w:val="0"/>
          <w:numId w:val="4"/>
        </w:numPr>
        <w:tabs>
          <w:tab w:val="left" w:pos="0"/>
        </w:tabs>
        <w:ind w:left="0" w:firstLine="567"/>
        <w:rPr>
          <w:rFonts w:ascii="Times New Roman" w:hAnsi="Times New Roman"/>
          <w:szCs w:val="24"/>
        </w:rPr>
      </w:pPr>
      <w:r w:rsidRPr="00A9271D">
        <w:rPr>
          <w:rFonts w:ascii="Times New Roman" w:hAnsi="Times New Roman"/>
          <w:szCs w:val="24"/>
        </w:rPr>
        <w:t xml:space="preserve"> Esta Lei entra em vigor na data de sua publicação.</w:t>
      </w:r>
    </w:p>
    <w:p w14:paraId="0F7128FB" w14:textId="77777777" w:rsidR="00E16F8E" w:rsidRPr="00A9271D" w:rsidRDefault="00E16F8E" w:rsidP="00B03E6E">
      <w:pPr>
        <w:tabs>
          <w:tab w:val="left" w:pos="1418"/>
        </w:tabs>
        <w:spacing w:before="920" w:after="0" w:line="240" w:lineRule="auto"/>
        <w:jc w:val="center"/>
        <w:rPr>
          <w:rFonts w:ascii="Times New Roman" w:hAnsi="Times New Roman" w:cs="Times New Roman"/>
          <w:b/>
          <w:noProof/>
          <w:sz w:val="24"/>
          <w:szCs w:val="24"/>
        </w:rPr>
      </w:pPr>
      <w:r w:rsidRPr="00A9271D">
        <w:rPr>
          <w:rFonts w:ascii="Times New Roman" w:hAnsi="Times New Roman" w:cs="Times New Roman"/>
          <w:b/>
          <w:noProof/>
          <w:sz w:val="24"/>
          <w:szCs w:val="24"/>
        </w:rPr>
        <w:t>DR.YGLÉSIO</w:t>
      </w:r>
    </w:p>
    <w:p w14:paraId="033DF1B0" w14:textId="77777777" w:rsidR="00E16F8E" w:rsidRPr="00A9271D" w:rsidRDefault="00E16F8E" w:rsidP="001F3C66">
      <w:pPr>
        <w:tabs>
          <w:tab w:val="left" w:pos="1418"/>
        </w:tabs>
        <w:spacing w:after="0" w:line="240" w:lineRule="auto"/>
        <w:jc w:val="center"/>
        <w:rPr>
          <w:rFonts w:ascii="Times New Roman" w:hAnsi="Times New Roman" w:cs="Times New Roman"/>
          <w:b/>
          <w:sz w:val="24"/>
          <w:szCs w:val="24"/>
        </w:rPr>
      </w:pPr>
      <w:r w:rsidRPr="00A9271D">
        <w:rPr>
          <w:rFonts w:ascii="Times New Roman" w:hAnsi="Times New Roman" w:cs="Times New Roman"/>
          <w:b/>
          <w:sz w:val="24"/>
          <w:szCs w:val="24"/>
        </w:rPr>
        <w:t>DEPUTADO ESTADUAL</w:t>
      </w:r>
    </w:p>
    <w:p w14:paraId="5D4D960C" w14:textId="40DE760B" w:rsidR="00D13618" w:rsidRDefault="00D13618" w:rsidP="00D41842">
      <w:pPr>
        <w:tabs>
          <w:tab w:val="left" w:pos="1418"/>
        </w:tabs>
        <w:spacing w:before="160" w:line="360" w:lineRule="auto"/>
        <w:jc w:val="center"/>
        <w:rPr>
          <w:rFonts w:ascii="Times New Roman" w:hAnsi="Times New Roman"/>
          <w:b/>
          <w:szCs w:val="24"/>
        </w:rPr>
      </w:pPr>
      <w:r w:rsidRPr="00D13618">
        <w:rPr>
          <w:rFonts w:ascii="Times New Roman" w:hAnsi="Times New Roman" w:cs="Times New Roman"/>
          <w:sz w:val="24"/>
          <w:szCs w:val="24"/>
        </w:rPr>
        <w:br w:type="page"/>
      </w:r>
      <w:r w:rsidRPr="00D13618">
        <w:rPr>
          <w:rFonts w:ascii="Times New Roman" w:hAnsi="Times New Roman"/>
          <w:b/>
          <w:szCs w:val="24"/>
        </w:rPr>
        <w:lastRenderedPageBreak/>
        <w:t>JUSTIFICATIVA</w:t>
      </w:r>
    </w:p>
    <w:p w14:paraId="316368ED" w14:textId="77777777" w:rsidR="00D41842" w:rsidRPr="00D13618" w:rsidRDefault="00D41842" w:rsidP="00D41842">
      <w:pPr>
        <w:tabs>
          <w:tab w:val="left" w:pos="1418"/>
        </w:tabs>
        <w:spacing w:before="160" w:line="360" w:lineRule="auto"/>
        <w:jc w:val="center"/>
        <w:rPr>
          <w:rFonts w:ascii="Times New Roman" w:hAnsi="Times New Roman"/>
          <w:b/>
          <w:szCs w:val="24"/>
        </w:rPr>
      </w:pPr>
    </w:p>
    <w:p w14:paraId="139D86DD" w14:textId="4DBD1946" w:rsidR="00946D35" w:rsidRDefault="00946D35" w:rsidP="00D41842">
      <w:pPr>
        <w:tabs>
          <w:tab w:val="left" w:pos="1134"/>
        </w:tabs>
        <w:spacing w:before="160"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presente propositura</w:t>
      </w:r>
      <w:r w:rsidRPr="00946D35">
        <w:rPr>
          <w:rFonts w:ascii="Times New Roman" w:eastAsia="Calibri" w:hAnsi="Times New Roman" w:cs="Times New Roman"/>
          <w:sz w:val="24"/>
          <w:szCs w:val="24"/>
        </w:rPr>
        <w:t xml:space="preserve"> busca trazer acessibilidade às pessoas com deficiência visuais e</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analfabetas, no acesso as contas de energia elétrica, água e telefonia, uma vez que pelos métodos</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atuais, os deficientes visuais e os analfabetos não conseguem, por si só, compreender o documento.</w:t>
      </w:r>
    </w:p>
    <w:p w14:paraId="49D526F8" w14:textId="2721A253" w:rsidR="00946D35" w:rsidRDefault="00946D35" w:rsidP="00D41842">
      <w:pPr>
        <w:tabs>
          <w:tab w:val="left" w:pos="1134"/>
        </w:tabs>
        <w:spacing w:before="160" w:line="360" w:lineRule="auto"/>
        <w:ind w:left="-284"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O QR </w:t>
      </w:r>
      <w:r w:rsidR="00E1009F">
        <w:rPr>
          <w:rFonts w:ascii="Times New Roman" w:eastAsia="Calibri" w:hAnsi="Times New Roman" w:cs="Times New Roman"/>
          <w:sz w:val="24"/>
          <w:szCs w:val="24"/>
        </w:rPr>
        <w:t xml:space="preserve">CODE </w:t>
      </w:r>
      <w:r>
        <w:rPr>
          <w:rFonts w:ascii="Times New Roman" w:eastAsia="Calibri" w:hAnsi="Times New Roman" w:cs="Times New Roman"/>
          <w:sz w:val="24"/>
          <w:szCs w:val="24"/>
        </w:rPr>
        <w:t xml:space="preserve">é um código de barras bidimensional, facilmente escaneado por uma câmera, que pode ser convertido em texto, áudio, endereço URL, e-mail, e muitos outros formatos. </w:t>
      </w:r>
    </w:p>
    <w:p w14:paraId="62F9364A" w14:textId="7B81C446" w:rsidR="00946D35" w:rsidRPr="00946D35" w:rsidRDefault="00946D35" w:rsidP="00D41842">
      <w:pPr>
        <w:tabs>
          <w:tab w:val="left" w:pos="1134"/>
        </w:tabs>
        <w:spacing w:before="160"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Nesse panorama, o </w:t>
      </w:r>
      <w:r w:rsidRPr="00946D35">
        <w:rPr>
          <w:rFonts w:ascii="Times New Roman" w:eastAsia="Calibri" w:hAnsi="Times New Roman" w:cs="Times New Roman"/>
          <w:sz w:val="24"/>
          <w:szCs w:val="24"/>
        </w:rPr>
        <w:t xml:space="preserve">QR </w:t>
      </w:r>
      <w:r w:rsidR="00E1009F" w:rsidRPr="00946D35">
        <w:rPr>
          <w:rFonts w:ascii="Times New Roman" w:eastAsia="Calibri" w:hAnsi="Times New Roman" w:cs="Times New Roman"/>
          <w:sz w:val="24"/>
          <w:szCs w:val="24"/>
        </w:rPr>
        <w:t xml:space="preserve">CODE </w:t>
      </w:r>
      <w:r w:rsidRPr="00946D35">
        <w:rPr>
          <w:rFonts w:ascii="Times New Roman" w:eastAsia="Calibri" w:hAnsi="Times New Roman" w:cs="Times New Roman"/>
          <w:sz w:val="24"/>
          <w:szCs w:val="24"/>
        </w:rPr>
        <w:t>será impresso juntamente com os dados do assinante ou usuário do serviço público, e estes</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dados serão lidos por um sistema de inteligência artificial através de fonemas, que gerarão a</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audiodescrição compreensível para todos</w:t>
      </w:r>
      <w:r w:rsidR="00E1009F">
        <w:rPr>
          <w:rFonts w:ascii="Times New Roman" w:eastAsia="Calibri" w:hAnsi="Times New Roman" w:cs="Times New Roman"/>
          <w:sz w:val="24"/>
          <w:szCs w:val="24"/>
        </w:rPr>
        <w:t>. Isso</w:t>
      </w:r>
      <w:r w:rsidRPr="00946D35">
        <w:rPr>
          <w:rFonts w:ascii="Times New Roman" w:eastAsia="Calibri" w:hAnsi="Times New Roman" w:cs="Times New Roman"/>
          <w:sz w:val="24"/>
          <w:szCs w:val="24"/>
        </w:rPr>
        <w:t xml:space="preserve"> porque</w:t>
      </w:r>
      <w:r w:rsidR="00E1009F">
        <w:rPr>
          <w:rFonts w:ascii="Times New Roman" w:eastAsia="Calibri" w:hAnsi="Times New Roman" w:cs="Times New Roman"/>
          <w:sz w:val="24"/>
          <w:szCs w:val="24"/>
        </w:rPr>
        <w:t>,</w:t>
      </w:r>
      <w:r w:rsidRPr="00946D35">
        <w:rPr>
          <w:rFonts w:ascii="Times New Roman" w:eastAsia="Calibri" w:hAnsi="Times New Roman" w:cs="Times New Roman"/>
          <w:sz w:val="24"/>
          <w:szCs w:val="24"/>
        </w:rPr>
        <w:t xml:space="preserve"> os documentos não impressos com este sistema de</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linguagem, destinados para deficientes visuais e analfabetos, tornam-se sem eficácia, já que necessitarão</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de auxílio externo para compreendê-lo.</w:t>
      </w:r>
    </w:p>
    <w:p w14:paraId="5F304B17" w14:textId="32C635BC" w:rsidR="00946D35" w:rsidRDefault="00946D35" w:rsidP="00D41842">
      <w:pPr>
        <w:tabs>
          <w:tab w:val="left" w:pos="1134"/>
        </w:tabs>
        <w:spacing w:before="160" w:line="360" w:lineRule="auto"/>
        <w:ind w:firstLine="1134"/>
        <w:jc w:val="both"/>
        <w:outlineLvl w:val="0"/>
        <w:rPr>
          <w:rFonts w:ascii="Times New Roman" w:eastAsia="Calibri" w:hAnsi="Times New Roman" w:cs="Times New Roman"/>
          <w:sz w:val="24"/>
          <w:szCs w:val="24"/>
        </w:rPr>
      </w:pPr>
      <w:r w:rsidRPr="00946D35">
        <w:rPr>
          <w:rFonts w:ascii="Times New Roman" w:eastAsia="Calibri" w:hAnsi="Times New Roman" w:cs="Times New Roman"/>
          <w:sz w:val="24"/>
          <w:szCs w:val="24"/>
        </w:rPr>
        <w:t>Assim, considerando o quantitativo de pessoas com deficiência visual definitiva e irreversível, com baixa</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visão e os analfabetos,</w:t>
      </w:r>
      <w:r>
        <w:rPr>
          <w:rFonts w:ascii="Times New Roman" w:eastAsia="Calibri" w:hAnsi="Times New Roman" w:cs="Times New Roman"/>
          <w:sz w:val="24"/>
          <w:szCs w:val="24"/>
        </w:rPr>
        <w:t xml:space="preserve"> no Estado do Maranhão,</w:t>
      </w:r>
      <w:r w:rsidRPr="00946D35">
        <w:rPr>
          <w:rFonts w:ascii="Times New Roman" w:eastAsia="Calibri" w:hAnsi="Times New Roman" w:cs="Times New Roman"/>
          <w:sz w:val="24"/>
          <w:szCs w:val="24"/>
        </w:rPr>
        <w:t xml:space="preserve"> entendemos que estas pessoas necessitam de ações específicas que</w:t>
      </w:r>
      <w:r>
        <w:rPr>
          <w:rFonts w:ascii="Times New Roman" w:eastAsia="Calibri" w:hAnsi="Times New Roman" w:cs="Times New Roman"/>
          <w:sz w:val="24"/>
          <w:szCs w:val="24"/>
        </w:rPr>
        <w:t xml:space="preserve"> </w:t>
      </w:r>
      <w:r w:rsidRPr="00946D35">
        <w:rPr>
          <w:rFonts w:ascii="Times New Roman" w:eastAsia="Calibri" w:hAnsi="Times New Roman" w:cs="Times New Roman"/>
          <w:sz w:val="24"/>
          <w:szCs w:val="24"/>
        </w:rPr>
        <w:t>possibilitem o fácil acesso e utilização dos Serviços Públicos.</w:t>
      </w:r>
    </w:p>
    <w:p w14:paraId="12E9A537" w14:textId="1BB70CF0" w:rsidR="00E16F8E" w:rsidRDefault="00F07487" w:rsidP="00D41842">
      <w:pPr>
        <w:tabs>
          <w:tab w:val="left" w:pos="1134"/>
        </w:tabs>
        <w:spacing w:before="160"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Diante das razões aqui expostas</w:t>
      </w:r>
      <w:r w:rsidR="005315A5" w:rsidRPr="005315A5">
        <w:rPr>
          <w:rFonts w:ascii="Times New Roman" w:eastAsia="Calibri" w:hAnsi="Times New Roman" w:cs="Times New Roman"/>
          <w:sz w:val="24"/>
          <w:szCs w:val="24"/>
        </w:rPr>
        <w:t>, contamos com a aprovação do presente projeto pelos nobres pares desta Casa.</w:t>
      </w:r>
    </w:p>
    <w:p w14:paraId="58780D41" w14:textId="10A16E0D" w:rsidR="00D41842" w:rsidRDefault="00D41842" w:rsidP="00D41842">
      <w:pPr>
        <w:tabs>
          <w:tab w:val="left" w:pos="1134"/>
        </w:tabs>
        <w:spacing w:before="160" w:line="360" w:lineRule="auto"/>
        <w:ind w:firstLine="1134"/>
        <w:jc w:val="both"/>
        <w:outlineLvl w:val="0"/>
        <w:rPr>
          <w:rFonts w:ascii="Times New Roman" w:eastAsia="Calibri" w:hAnsi="Times New Roman" w:cs="Times New Roman"/>
          <w:sz w:val="24"/>
          <w:szCs w:val="24"/>
        </w:rPr>
      </w:pPr>
    </w:p>
    <w:p w14:paraId="1C07B0BB" w14:textId="77777777" w:rsidR="00D41842" w:rsidRPr="00DE1C75" w:rsidRDefault="00D41842" w:rsidP="00D41842">
      <w:pPr>
        <w:tabs>
          <w:tab w:val="left" w:pos="1134"/>
        </w:tabs>
        <w:spacing w:after="0" w:line="240" w:lineRule="auto"/>
        <w:ind w:firstLine="1134"/>
        <w:jc w:val="both"/>
        <w:outlineLvl w:val="0"/>
        <w:rPr>
          <w:rFonts w:ascii="Times New Roman" w:eastAsia="Calibri" w:hAnsi="Times New Roman" w:cs="Times New Roman"/>
          <w:sz w:val="24"/>
          <w:szCs w:val="24"/>
        </w:rPr>
      </w:pPr>
    </w:p>
    <w:p w14:paraId="2873ECA6" w14:textId="77777777" w:rsidR="0042282F" w:rsidRPr="005315A5" w:rsidRDefault="00043972" w:rsidP="00D41842">
      <w:pPr>
        <w:tabs>
          <w:tab w:val="left" w:pos="1418"/>
        </w:tabs>
        <w:spacing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14:paraId="024A6297" w14:textId="77777777" w:rsidR="00043972" w:rsidRPr="005315A5" w:rsidRDefault="00043972" w:rsidP="00D41842">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14:paraId="7AB4FCDD" w14:textId="77777777" w:rsidR="00A45E73" w:rsidRPr="005315A5" w:rsidRDefault="00A45E73" w:rsidP="00D41842">
      <w:pPr>
        <w:tabs>
          <w:tab w:val="left" w:pos="1418"/>
        </w:tabs>
        <w:spacing w:before="160" w:line="36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3800" w14:textId="77777777" w:rsidR="00FF13AD" w:rsidRDefault="00FF13AD" w:rsidP="00E660E2">
      <w:pPr>
        <w:spacing w:after="0" w:line="240" w:lineRule="auto"/>
      </w:pPr>
      <w:r>
        <w:separator/>
      </w:r>
    </w:p>
  </w:endnote>
  <w:endnote w:type="continuationSeparator" w:id="0">
    <w:p w14:paraId="04BD7FA6" w14:textId="77777777" w:rsidR="00FF13AD" w:rsidRDefault="00FF13A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AB78" w14:textId="77777777" w:rsidR="00FF13AD" w:rsidRDefault="00FF13AD" w:rsidP="00E660E2">
      <w:pPr>
        <w:spacing w:after="0" w:line="240" w:lineRule="auto"/>
      </w:pPr>
      <w:r>
        <w:separator/>
      </w:r>
    </w:p>
  </w:footnote>
  <w:footnote w:type="continuationSeparator" w:id="0">
    <w:p w14:paraId="05416AC5" w14:textId="77777777" w:rsidR="00FF13AD" w:rsidRDefault="00FF13AD"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EC77" w14:textId="77777777" w:rsidR="00D73DE4" w:rsidRDefault="00D73DE4" w:rsidP="00542415">
    <w:pPr>
      <w:pStyle w:val="Normal1"/>
      <w:jc w:val="center"/>
    </w:pPr>
    <w:r>
      <w:rPr>
        <w:noProof/>
        <w:lang w:eastAsia="pt-BR"/>
      </w:rPr>
      <w:drawing>
        <wp:inline distT="114300" distB="114300" distL="114300" distR="114300" wp14:anchorId="2FFC571C" wp14:editId="7EA68C2F">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15C67B8E" w14:textId="77777777"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14:paraId="7A7EC6D5" w14:textId="77777777"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14:paraId="6C9EC7D2" w14:textId="77777777"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50BD4"/>
    <w:rsid w:val="00066FBD"/>
    <w:rsid w:val="000741E7"/>
    <w:rsid w:val="00083185"/>
    <w:rsid w:val="00085063"/>
    <w:rsid w:val="000943E3"/>
    <w:rsid w:val="000C7554"/>
    <w:rsid w:val="000D56A1"/>
    <w:rsid w:val="000E0BD4"/>
    <w:rsid w:val="000E65EB"/>
    <w:rsid w:val="0012582E"/>
    <w:rsid w:val="00135BFA"/>
    <w:rsid w:val="001651C8"/>
    <w:rsid w:val="00183E1D"/>
    <w:rsid w:val="00184FAE"/>
    <w:rsid w:val="001869EC"/>
    <w:rsid w:val="001A048B"/>
    <w:rsid w:val="001B33EA"/>
    <w:rsid w:val="001B7EAC"/>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14B0"/>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A7406"/>
    <w:rsid w:val="005B148B"/>
    <w:rsid w:val="005B1BD3"/>
    <w:rsid w:val="005C43E3"/>
    <w:rsid w:val="005D0515"/>
    <w:rsid w:val="005D076D"/>
    <w:rsid w:val="005E0644"/>
    <w:rsid w:val="005E6BC3"/>
    <w:rsid w:val="005F13A3"/>
    <w:rsid w:val="005F14DF"/>
    <w:rsid w:val="005F2221"/>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508D4"/>
    <w:rsid w:val="0086072F"/>
    <w:rsid w:val="008614DA"/>
    <w:rsid w:val="008659D1"/>
    <w:rsid w:val="008806A3"/>
    <w:rsid w:val="00882263"/>
    <w:rsid w:val="008838E2"/>
    <w:rsid w:val="00885EE7"/>
    <w:rsid w:val="0089696E"/>
    <w:rsid w:val="008A0FB5"/>
    <w:rsid w:val="008B5750"/>
    <w:rsid w:val="008C1F91"/>
    <w:rsid w:val="008D1313"/>
    <w:rsid w:val="008D193C"/>
    <w:rsid w:val="008D22C8"/>
    <w:rsid w:val="008E64D0"/>
    <w:rsid w:val="008F1804"/>
    <w:rsid w:val="008F542B"/>
    <w:rsid w:val="008F6424"/>
    <w:rsid w:val="00905193"/>
    <w:rsid w:val="00906EFF"/>
    <w:rsid w:val="00946548"/>
    <w:rsid w:val="00946D35"/>
    <w:rsid w:val="009552A7"/>
    <w:rsid w:val="00963EC0"/>
    <w:rsid w:val="00965FA0"/>
    <w:rsid w:val="009671B6"/>
    <w:rsid w:val="00971786"/>
    <w:rsid w:val="009811EF"/>
    <w:rsid w:val="009A110A"/>
    <w:rsid w:val="009A35BB"/>
    <w:rsid w:val="009B2060"/>
    <w:rsid w:val="009B20CC"/>
    <w:rsid w:val="009C4C89"/>
    <w:rsid w:val="009D3148"/>
    <w:rsid w:val="009D7950"/>
    <w:rsid w:val="009F65E4"/>
    <w:rsid w:val="00A00FC9"/>
    <w:rsid w:val="00A10AE1"/>
    <w:rsid w:val="00A2364E"/>
    <w:rsid w:val="00A24D52"/>
    <w:rsid w:val="00A2563D"/>
    <w:rsid w:val="00A37F30"/>
    <w:rsid w:val="00A45E73"/>
    <w:rsid w:val="00A5427F"/>
    <w:rsid w:val="00A54C93"/>
    <w:rsid w:val="00A66ADC"/>
    <w:rsid w:val="00A674E4"/>
    <w:rsid w:val="00A715BA"/>
    <w:rsid w:val="00A765DF"/>
    <w:rsid w:val="00A76D84"/>
    <w:rsid w:val="00A85111"/>
    <w:rsid w:val="00A9271D"/>
    <w:rsid w:val="00A964F0"/>
    <w:rsid w:val="00AA344E"/>
    <w:rsid w:val="00AB3E92"/>
    <w:rsid w:val="00AB6615"/>
    <w:rsid w:val="00AB76A5"/>
    <w:rsid w:val="00AC158E"/>
    <w:rsid w:val="00AD31C9"/>
    <w:rsid w:val="00AD4A99"/>
    <w:rsid w:val="00AF2039"/>
    <w:rsid w:val="00B03E6E"/>
    <w:rsid w:val="00B17C75"/>
    <w:rsid w:val="00B246C3"/>
    <w:rsid w:val="00B357F8"/>
    <w:rsid w:val="00B626B3"/>
    <w:rsid w:val="00B86FDD"/>
    <w:rsid w:val="00B91244"/>
    <w:rsid w:val="00BA01A0"/>
    <w:rsid w:val="00BA1B36"/>
    <w:rsid w:val="00BA5722"/>
    <w:rsid w:val="00BA7A96"/>
    <w:rsid w:val="00BB555C"/>
    <w:rsid w:val="00BB6FB2"/>
    <w:rsid w:val="00BC0166"/>
    <w:rsid w:val="00BC4B5E"/>
    <w:rsid w:val="00BC5BA3"/>
    <w:rsid w:val="00BD6DEB"/>
    <w:rsid w:val="00BD7DAB"/>
    <w:rsid w:val="00BE4673"/>
    <w:rsid w:val="00BE4A56"/>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D5C2A"/>
    <w:rsid w:val="00CF1F0F"/>
    <w:rsid w:val="00D13618"/>
    <w:rsid w:val="00D23D3D"/>
    <w:rsid w:val="00D341F7"/>
    <w:rsid w:val="00D40451"/>
    <w:rsid w:val="00D41842"/>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E1C75"/>
    <w:rsid w:val="00DF68A1"/>
    <w:rsid w:val="00E04C17"/>
    <w:rsid w:val="00E1009F"/>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C2A19"/>
    <w:rsid w:val="00ED36CA"/>
    <w:rsid w:val="00EE04CD"/>
    <w:rsid w:val="00F00B77"/>
    <w:rsid w:val="00F07487"/>
    <w:rsid w:val="00F075C2"/>
    <w:rsid w:val="00F1484E"/>
    <w:rsid w:val="00F201B3"/>
    <w:rsid w:val="00F4243A"/>
    <w:rsid w:val="00F44930"/>
    <w:rsid w:val="00F50F29"/>
    <w:rsid w:val="00F61C75"/>
    <w:rsid w:val="00F64E01"/>
    <w:rsid w:val="00F80C93"/>
    <w:rsid w:val="00F83C65"/>
    <w:rsid w:val="00F919B5"/>
    <w:rsid w:val="00F94536"/>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BFD05F"/>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9D0C-C226-4877-98A3-C4611659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Dayane Gomes da Silva Albuquerque</cp:lastModifiedBy>
  <cp:revision>3</cp:revision>
  <cp:lastPrinted>2020-06-08T20:50:00Z</cp:lastPrinted>
  <dcterms:created xsi:type="dcterms:W3CDTF">2023-05-22T12:28:00Z</dcterms:created>
  <dcterms:modified xsi:type="dcterms:W3CDTF">2023-05-22T12:29:00Z</dcterms:modified>
</cp:coreProperties>
</file>